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Pr="005240FF" w:rsidRDefault="00B1120F">
      <w:pPr>
        <w:rPr>
          <w:b/>
        </w:rPr>
      </w:pPr>
      <w:r w:rsidRPr="005240FF">
        <w:rPr>
          <w:b/>
        </w:rPr>
        <w:t>ACCG Planning Group Meeting Draft Notes, 12/11/13</w:t>
      </w:r>
    </w:p>
    <w:p w:rsidR="005240FF" w:rsidRDefault="005240FF">
      <w:r w:rsidRPr="005240FF">
        <w:rPr>
          <w:highlight w:val="yellow"/>
        </w:rPr>
        <w:t>Highlighted items</w:t>
      </w:r>
      <w:r>
        <w:t xml:space="preserve"> = action items</w:t>
      </w:r>
    </w:p>
    <w:p w:rsidR="00B1120F" w:rsidRDefault="00B1120F"/>
    <w:p w:rsidR="00B1120F" w:rsidRDefault="006F4937" w:rsidP="00B1120F">
      <w:pPr>
        <w:spacing w:after="0" w:line="240" w:lineRule="auto"/>
      </w:pPr>
      <w:r w:rsidRPr="005240FF">
        <w:rPr>
          <w:b/>
        </w:rPr>
        <w:t>ATTENDEES:</w:t>
      </w:r>
      <w:r w:rsidR="00B42D91">
        <w:t xml:space="preserve">  Aaron </w:t>
      </w:r>
      <w:proofErr w:type="spellStart"/>
      <w:r w:rsidR="00B42D91">
        <w:t>Rieffanaugh</w:t>
      </w:r>
      <w:proofErr w:type="spellEnd"/>
      <w:r w:rsidR="00B42D91">
        <w:t>,</w:t>
      </w:r>
      <w:r>
        <w:t xml:space="preserve"> Rick Hopson, Kendal Young, Katherine Evatt, Teresa McCleung, Marc Young, Patrick McGreevy, Reuben Childress, John Sikora, Cathy Koos Breazeal.</w:t>
      </w:r>
    </w:p>
    <w:p w:rsidR="006F4937" w:rsidRDefault="006F4937" w:rsidP="00B1120F">
      <w:pPr>
        <w:spacing w:after="0" w:line="240" w:lineRule="auto"/>
      </w:pPr>
    </w:p>
    <w:p w:rsidR="006F4937" w:rsidRPr="00441995" w:rsidRDefault="006F4937" w:rsidP="006F49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441995">
        <w:rPr>
          <w:b/>
        </w:rPr>
        <w:t>Review agenda, introductions; Future topics.</w:t>
      </w:r>
    </w:p>
    <w:p w:rsidR="006F4937" w:rsidRDefault="006F4937" w:rsidP="006F4937">
      <w:pPr>
        <w:pStyle w:val="ListParagraph"/>
        <w:numPr>
          <w:ilvl w:val="0"/>
          <w:numId w:val="1"/>
        </w:numPr>
        <w:spacing w:after="0" w:line="240" w:lineRule="auto"/>
      </w:pPr>
      <w:r w:rsidRPr="005240FF">
        <w:rPr>
          <w:b/>
        </w:rPr>
        <w:t>Review 2013 Cornerstone annual report</w:t>
      </w:r>
      <w:r w:rsidR="005240FF">
        <w:rPr>
          <w:b/>
        </w:rPr>
        <w:t>, Kendal.</w:t>
      </w:r>
      <w:r>
        <w:t xml:space="preserve"> 54% CFLR funds, 46% match.  $112,996 ACCG in kind; CHIPS – </w:t>
      </w:r>
      <w:r w:rsidR="00B42D91">
        <w:t>Master</w:t>
      </w:r>
      <w:r>
        <w:t xml:space="preserve"> PA, $30,255; Rick:  how is this documented – through SPA?</w:t>
      </w:r>
    </w:p>
    <w:p w:rsidR="006F4937" w:rsidRDefault="006F4937" w:rsidP="006F4937">
      <w:pPr>
        <w:spacing w:after="0" w:line="240" w:lineRule="auto"/>
        <w:ind w:left="720"/>
      </w:pPr>
    </w:p>
    <w:p w:rsidR="006F4937" w:rsidRDefault="005240FF" w:rsidP="006F4937">
      <w:pPr>
        <w:spacing w:after="0" w:line="240" w:lineRule="auto"/>
        <w:ind w:left="720"/>
      </w:pPr>
      <w:r>
        <w:t>--</w:t>
      </w:r>
      <w:r w:rsidR="006F4937">
        <w:t>Katherine – add “cumulative” to 2012-2013 total graph.</w:t>
      </w:r>
    </w:p>
    <w:p w:rsidR="006F4937" w:rsidRDefault="005240FF" w:rsidP="006F4937">
      <w:pPr>
        <w:spacing w:after="0" w:line="240" w:lineRule="auto"/>
        <w:ind w:firstLine="720"/>
      </w:pPr>
      <w:r>
        <w:t>--</w:t>
      </w:r>
      <w:r w:rsidR="006F4937">
        <w:t>Teresa – Round Valley completed in 2013, but count for next year, $300K.</w:t>
      </w:r>
    </w:p>
    <w:p w:rsidR="006F4937" w:rsidRDefault="005240FF" w:rsidP="006F4937">
      <w:pPr>
        <w:pStyle w:val="ListParagraph"/>
        <w:spacing w:after="0" w:line="240" w:lineRule="auto"/>
      </w:pPr>
      <w:r>
        <w:t>--</w:t>
      </w:r>
      <w:r w:rsidR="006F4937">
        <w:t>Rick – Need more investment for match and need more large projects.</w:t>
      </w:r>
    </w:p>
    <w:p w:rsidR="006F4937" w:rsidRDefault="006F4937" w:rsidP="005240FF">
      <w:pPr>
        <w:spacing w:after="0" w:line="240" w:lineRule="auto"/>
        <w:ind w:left="720"/>
      </w:pPr>
      <w:r>
        <w:t>--TREAT model reviewed.  Katherine – we need to collect actual data and compare actual to model.</w:t>
      </w:r>
    </w:p>
    <w:p w:rsidR="006F4937" w:rsidRDefault="006F4937" w:rsidP="006F4937">
      <w:pPr>
        <w:pStyle w:val="ListParagraph"/>
        <w:spacing w:after="0" w:line="240" w:lineRule="auto"/>
      </w:pPr>
      <w:r>
        <w:t xml:space="preserve">--Monitoring/evaluation </w:t>
      </w:r>
      <w:r w:rsidR="00B42D91">
        <w:t>- work</w:t>
      </w:r>
      <w:r>
        <w:t xml:space="preserve"> in progress.</w:t>
      </w:r>
    </w:p>
    <w:p w:rsidR="006F4937" w:rsidRDefault="006F4937" w:rsidP="006F4937">
      <w:pPr>
        <w:pStyle w:val="ListParagraph"/>
        <w:spacing w:after="0" w:line="240" w:lineRule="auto"/>
      </w:pPr>
      <w:r>
        <w:t>--Accomplishments – PAS database; added project names this year.</w:t>
      </w:r>
    </w:p>
    <w:p w:rsidR="006F4937" w:rsidRDefault="006F4937" w:rsidP="006F4937">
      <w:pPr>
        <w:pStyle w:val="ListParagraph"/>
        <w:spacing w:after="0" w:line="240" w:lineRule="auto"/>
      </w:pPr>
      <w:r>
        <w:t>--Accomplishments narrative – need to capture better; rec. targets each year.</w:t>
      </w:r>
    </w:p>
    <w:p w:rsidR="006F4937" w:rsidRDefault="006F4937" w:rsidP="006F4937">
      <w:pPr>
        <w:pStyle w:val="ListParagraph"/>
        <w:spacing w:after="0" w:line="240" w:lineRule="auto"/>
      </w:pPr>
      <w:r>
        <w:t>--Total acres – will continue to grow.</w:t>
      </w:r>
    </w:p>
    <w:p w:rsidR="006F4937" w:rsidRDefault="006F4937" w:rsidP="006F4937">
      <w:pPr>
        <w:pStyle w:val="ListParagraph"/>
        <w:spacing w:after="0" w:line="240" w:lineRule="auto"/>
      </w:pPr>
      <w:r>
        <w:t>-- fuels – populated</w:t>
      </w:r>
    </w:p>
    <w:p w:rsidR="006F4937" w:rsidRDefault="006F4937" w:rsidP="006F4937">
      <w:pPr>
        <w:pStyle w:val="ListParagraph"/>
        <w:spacing w:after="0" w:line="240" w:lineRule="auto"/>
      </w:pPr>
      <w:r>
        <w:t>-- John Hofmann – were Amador RAC projects counted?</w:t>
      </w:r>
    </w:p>
    <w:p w:rsidR="006F4937" w:rsidRDefault="006F4937" w:rsidP="006F4937">
      <w:pPr>
        <w:pStyle w:val="ListParagraph"/>
        <w:spacing w:after="0" w:line="240" w:lineRule="auto"/>
      </w:pPr>
      <w:r>
        <w:t>-- 2015 proposed accomplishments still on target</w:t>
      </w:r>
    </w:p>
    <w:p w:rsidR="006F4937" w:rsidRDefault="006F4937" w:rsidP="006F4937">
      <w:pPr>
        <w:spacing w:after="0" w:line="240" w:lineRule="auto"/>
      </w:pPr>
    </w:p>
    <w:p w:rsidR="006F4937" w:rsidRDefault="006F4937" w:rsidP="006F4937">
      <w:pPr>
        <w:pStyle w:val="ListParagraph"/>
        <w:numPr>
          <w:ilvl w:val="0"/>
          <w:numId w:val="1"/>
        </w:numPr>
        <w:spacing w:after="0" w:line="240" w:lineRule="auto"/>
      </w:pPr>
      <w:r w:rsidRPr="005240FF">
        <w:rPr>
          <w:b/>
        </w:rPr>
        <w:t>2014 Program of Work – Rick</w:t>
      </w:r>
      <w:r>
        <w:t>.  Treat model definition of local is Placer, Amador, Calaveras, Eldorado, Alpine, Tuolumne.</w:t>
      </w:r>
    </w:p>
    <w:p w:rsidR="006F4937" w:rsidRDefault="006F4937" w:rsidP="006F4937">
      <w:pPr>
        <w:pStyle w:val="ListParagraph"/>
        <w:numPr>
          <w:ilvl w:val="1"/>
          <w:numId w:val="1"/>
        </w:numPr>
        <w:spacing w:after="0" w:line="240" w:lineRule="auto"/>
      </w:pPr>
      <w:r>
        <w:t>Contracts and agreements included; last year higher than this year</w:t>
      </w:r>
    </w:p>
    <w:p w:rsidR="006F4937" w:rsidRDefault="006F4937" w:rsidP="006F49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John Hofmann </w:t>
      </w:r>
      <w:r w:rsidR="005240FF">
        <w:t>–</w:t>
      </w:r>
      <w:r>
        <w:t xml:space="preserve"> </w:t>
      </w:r>
      <w:r w:rsidR="005240FF">
        <w:t>is SPI considered local since they have an office here?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>
        <w:t>Timber volume not accounted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>
        <w:t>Rick – wants to evolve process of presenting specific projects to group.  Combine some?  Stand along?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>
        <w:t>Katherine – difficult to sort.  Asks for a table to summarize each project.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John Hofmann – discontinue form and do narrative; modify to include field trips; work on socio-economic portion; </w:t>
      </w:r>
      <w:r w:rsidR="00441995">
        <w:rPr>
          <w:highlight w:val="yellow"/>
        </w:rPr>
        <w:t xml:space="preserve">Marc </w:t>
      </w:r>
      <w:r w:rsidRPr="005240FF">
        <w:rPr>
          <w:highlight w:val="yellow"/>
        </w:rPr>
        <w:t>to put together a brief summary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>
        <w:t>Cathy –propose develop an organic product that can track ideas, changes, etc per project</w:t>
      </w:r>
    </w:p>
    <w:p w:rsidR="005240FF" w:rsidRDefault="005240FF" w:rsidP="006F4937">
      <w:pPr>
        <w:pStyle w:val="ListParagraph"/>
        <w:numPr>
          <w:ilvl w:val="1"/>
          <w:numId w:val="1"/>
        </w:numPr>
        <w:spacing w:after="0" w:line="240" w:lineRule="auto"/>
      </w:pPr>
      <w:r w:rsidRPr="005240FF">
        <w:rPr>
          <w:highlight w:val="yellow"/>
        </w:rPr>
        <w:t>Stanislaus will create a form</w:t>
      </w:r>
      <w:r>
        <w:t xml:space="preserve"> of some type to present in January meeting.  Katherine suggested headers of project/goals/action/ACCG Cornerstone fit</w:t>
      </w:r>
      <w:r w:rsidR="00441995">
        <w:t>.</w:t>
      </w:r>
    </w:p>
    <w:p w:rsidR="00441995" w:rsidRDefault="00441995" w:rsidP="00441995">
      <w:pPr>
        <w:pStyle w:val="ListParagraph"/>
        <w:spacing w:after="0" w:line="240" w:lineRule="auto"/>
        <w:ind w:left="1440"/>
      </w:pPr>
    </w:p>
    <w:p w:rsidR="005240FF" w:rsidRDefault="005240FF" w:rsidP="005240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41995">
        <w:rPr>
          <w:b/>
        </w:rPr>
        <w:t>Foster firs – Rick</w:t>
      </w:r>
      <w:r>
        <w:t xml:space="preserve">.  Committed to a proposed action for this date, but not ready.  Can present map and briefing today.  No new road proposals.  Time frame for decision is this fiscal year and </w:t>
      </w:r>
      <w:r w:rsidR="00B42D91">
        <w:t>sell FY15</w:t>
      </w:r>
      <w:r>
        <w:t>, but dealing with Rim fire impacts.  If sold in 2015, should be okay.</w:t>
      </w:r>
    </w:p>
    <w:p w:rsidR="005240FF" w:rsidRDefault="005240FF" w:rsidP="005240F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Katherine – red fir impacts – can we invite Becky Estes?  How does this fit with latest science?</w:t>
      </w:r>
    </w:p>
    <w:p w:rsidR="005240FF" w:rsidRDefault="005240FF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Rick hears an interest in roads, red fir ecology.  Katherine can share red fir information with group.  John Hofmann suggests developing our own GTR220 for red fir.</w:t>
      </w:r>
      <w:r w:rsidR="00B42D91">
        <w:t xml:space="preserve">  Rick - He </w:t>
      </w:r>
      <w:r w:rsidR="00B42D91">
        <w:lastRenderedPageBreak/>
        <w:t>can get assistance from Malcolm North and have research station staff do a red fir GTR, “State of Science of Red Fir.”</w:t>
      </w:r>
    </w:p>
    <w:p w:rsidR="005240FF" w:rsidRDefault="005240FF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Katherine would like to see an educational element in each ACCG monthly meeting.</w:t>
      </w:r>
    </w:p>
    <w:p w:rsidR="00B42D91" w:rsidRDefault="00B42D91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Teresa – need to keep moving forward, try adaptive management approach and study.  Can’t hold up projects while waiting on research.</w:t>
      </w:r>
    </w:p>
    <w:p w:rsidR="00B42D91" w:rsidRDefault="00B42D91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Pat – wants to see mistletoe and cytospora on map.  Marc – has some sampling, but not narrow detail.  Suggests selecting 1 acre on each treatment area and count.</w:t>
      </w:r>
    </w:p>
    <w:p w:rsidR="00B42D91" w:rsidRDefault="00B42D91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Rick – no monitoring funds</w:t>
      </w:r>
    </w:p>
    <w:p w:rsidR="00B42D91" w:rsidRDefault="00B42D91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Katherine – baseline?  Teresa – have baseline but don’t go back to verify/validate.</w:t>
      </w:r>
    </w:p>
    <w:p w:rsidR="00B42D91" w:rsidRDefault="00B42D91" w:rsidP="005240FF">
      <w:pPr>
        <w:pStyle w:val="ListParagraph"/>
        <w:numPr>
          <w:ilvl w:val="1"/>
          <w:numId w:val="1"/>
        </w:numPr>
        <w:spacing w:after="0" w:line="240" w:lineRule="auto"/>
      </w:pPr>
      <w:r>
        <w:t>Pat - Can trees be dropped in such a way to act like a fence and keep cattle off meadows?</w:t>
      </w:r>
    </w:p>
    <w:p w:rsidR="00B42D91" w:rsidRDefault="00B42D91" w:rsidP="00B42D91">
      <w:pPr>
        <w:pStyle w:val="ListParagraph"/>
        <w:spacing w:after="0" w:line="240" w:lineRule="auto"/>
        <w:ind w:left="1440"/>
      </w:pPr>
    </w:p>
    <w:p w:rsidR="00B42D91" w:rsidRDefault="00B42D91" w:rsidP="00B42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41995">
        <w:rPr>
          <w:b/>
        </w:rPr>
        <w:t>Next meeting:</w:t>
      </w:r>
      <w:r>
        <w:t xml:space="preserve">  engage program of work for Calaveras and Amador.</w:t>
      </w:r>
    </w:p>
    <w:p w:rsidR="00441995" w:rsidRDefault="00441995" w:rsidP="00441995">
      <w:pPr>
        <w:pStyle w:val="ListParagraph"/>
        <w:spacing w:after="0" w:line="240" w:lineRule="auto"/>
      </w:pPr>
    </w:p>
    <w:p w:rsidR="00B42D91" w:rsidRPr="00441995" w:rsidRDefault="00B42D91" w:rsidP="00B42D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41995">
        <w:rPr>
          <w:b/>
        </w:rPr>
        <w:t xml:space="preserve">Roundtable:  </w:t>
      </w:r>
    </w:p>
    <w:p w:rsidR="00B42D91" w:rsidRDefault="00B42D91" w:rsidP="00B42D91">
      <w:pPr>
        <w:pStyle w:val="ListParagraph"/>
        <w:numPr>
          <w:ilvl w:val="1"/>
          <w:numId w:val="1"/>
        </w:numPr>
        <w:spacing w:after="0" w:line="240" w:lineRule="auto"/>
      </w:pPr>
      <w:r>
        <w:t>Conversation regarding contractor issues:  Can projects be made smaller to help local contractors bid more easily?</w:t>
      </w:r>
    </w:p>
    <w:p w:rsidR="00B42D91" w:rsidRDefault="00B42D91" w:rsidP="00B42D9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Pat reminder to Teresa – Regarding crossing of SPI land – need key.  </w:t>
      </w:r>
    </w:p>
    <w:p w:rsidR="00B42D91" w:rsidRDefault="00B42D91" w:rsidP="00B42D91">
      <w:pPr>
        <w:pStyle w:val="ListParagraph"/>
        <w:numPr>
          <w:ilvl w:val="1"/>
          <w:numId w:val="1"/>
        </w:numPr>
        <w:spacing w:after="0" w:line="240" w:lineRule="auto"/>
      </w:pPr>
      <w:r>
        <w:t>Pat – there is an equine endurance race fundraiser routed roughly from West Point to 7N09 to Cabbage Patch and circle back.</w:t>
      </w:r>
    </w:p>
    <w:p w:rsidR="00B42D91" w:rsidRDefault="00B42D91" w:rsidP="00B42D91">
      <w:pPr>
        <w:pStyle w:val="ListParagraph"/>
        <w:numPr>
          <w:ilvl w:val="1"/>
          <w:numId w:val="1"/>
        </w:numPr>
        <w:spacing w:after="0" w:line="240" w:lineRule="auto"/>
      </w:pPr>
      <w:r>
        <w:t>Teresa – logging Ramsey in snow to retain value</w:t>
      </w:r>
    </w:p>
    <w:p w:rsidR="00B42D91" w:rsidRDefault="00B42D91" w:rsidP="00B42D91">
      <w:pPr>
        <w:pStyle w:val="ListParagraph"/>
        <w:numPr>
          <w:ilvl w:val="1"/>
          <w:numId w:val="1"/>
        </w:numPr>
        <w:spacing w:after="0" w:line="240" w:lineRule="auto"/>
      </w:pPr>
      <w:r>
        <w:t>John Hofmann – Senator Boxer’s staff is inquiring about the collaborative.</w:t>
      </w:r>
    </w:p>
    <w:p w:rsidR="00B42D91" w:rsidRDefault="00B42D91" w:rsidP="00B42D91">
      <w:pPr>
        <w:spacing w:after="0" w:line="240" w:lineRule="auto"/>
      </w:pPr>
    </w:p>
    <w:p w:rsidR="00B42D91" w:rsidRDefault="00B42D91" w:rsidP="00B42D91">
      <w:pPr>
        <w:spacing w:after="0" w:line="240" w:lineRule="auto"/>
      </w:pPr>
      <w:r>
        <w:t>##</w:t>
      </w:r>
    </w:p>
    <w:sectPr w:rsidR="00B42D91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30"/>
    <w:multiLevelType w:val="hybridMultilevel"/>
    <w:tmpl w:val="143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20F"/>
    <w:rsid w:val="0004057A"/>
    <w:rsid w:val="00245286"/>
    <w:rsid w:val="00303618"/>
    <w:rsid w:val="00326CEA"/>
    <w:rsid w:val="00441995"/>
    <w:rsid w:val="00445C45"/>
    <w:rsid w:val="005240FF"/>
    <w:rsid w:val="005F36F3"/>
    <w:rsid w:val="006F4937"/>
    <w:rsid w:val="00887887"/>
    <w:rsid w:val="00AD00BA"/>
    <w:rsid w:val="00B1120F"/>
    <w:rsid w:val="00B42D91"/>
    <w:rsid w:val="00C9187E"/>
    <w:rsid w:val="00F81C2A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1</cp:revision>
  <dcterms:created xsi:type="dcterms:W3CDTF">2014-01-08T22:11:00Z</dcterms:created>
  <dcterms:modified xsi:type="dcterms:W3CDTF">2014-01-08T23:04:00Z</dcterms:modified>
</cp:coreProperties>
</file>