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3" w:rsidRDefault="003E4146" w:rsidP="009763C3">
      <w:pPr>
        <w:pStyle w:val="NoSpacing"/>
        <w:jc w:val="center"/>
        <w:rPr>
          <w:b/>
          <w:color w:val="FF0000"/>
          <w:sz w:val="36"/>
          <w:szCs w:val="40"/>
        </w:rPr>
      </w:pPr>
      <w:r>
        <w:rPr>
          <w:b/>
          <w:sz w:val="36"/>
          <w:szCs w:val="40"/>
        </w:rPr>
        <w:t>ACCG Meeting N</w:t>
      </w:r>
      <w:r w:rsidR="009763C3">
        <w:rPr>
          <w:b/>
          <w:sz w:val="36"/>
          <w:szCs w:val="40"/>
        </w:rPr>
        <w:t>otes</w:t>
      </w:r>
    </w:p>
    <w:p w:rsidR="009763C3" w:rsidRDefault="009763C3" w:rsidP="009763C3">
      <w:pPr>
        <w:pStyle w:val="NoSpacing"/>
        <w:jc w:val="center"/>
        <w:rPr>
          <w:sz w:val="14"/>
          <w:szCs w:val="16"/>
        </w:rPr>
      </w:pPr>
    </w:p>
    <w:p w:rsidR="009763C3" w:rsidRDefault="009763C3" w:rsidP="009763C3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May 21, 2014 – 9:30am – 12:00pm</w:t>
      </w:r>
    </w:p>
    <w:p w:rsidR="009763C3" w:rsidRDefault="009763C3" w:rsidP="009763C3">
      <w:pPr>
        <w:pStyle w:val="NoSpacing"/>
        <w:ind w:left="2160" w:firstLine="720"/>
        <w:rPr>
          <w:sz w:val="22"/>
        </w:rPr>
      </w:pPr>
      <w:r>
        <w:rPr>
          <w:b/>
          <w:sz w:val="22"/>
        </w:rPr>
        <w:t>Location:</w:t>
      </w:r>
      <w:r>
        <w:rPr>
          <w:sz w:val="22"/>
        </w:rPr>
        <w:t xml:space="preserve">  Amador County GSA Building, 12200B Airport Road, Jackson</w:t>
      </w:r>
    </w:p>
    <w:p w:rsidR="009763C3" w:rsidRDefault="009763C3" w:rsidP="009763C3">
      <w:pPr>
        <w:pStyle w:val="NoSpacing"/>
        <w:jc w:val="center"/>
        <w:rPr>
          <w:sz w:val="22"/>
        </w:rPr>
      </w:pPr>
      <w:r>
        <w:rPr>
          <w:b/>
          <w:sz w:val="22"/>
        </w:rPr>
        <w:t>Meeting Facilitator:</w:t>
      </w:r>
      <w:r>
        <w:rPr>
          <w:sz w:val="22"/>
        </w:rPr>
        <w:t xml:space="preserve">  Teresa McClung</w:t>
      </w:r>
    </w:p>
    <w:p w:rsidR="009763C3" w:rsidRDefault="009763C3" w:rsidP="009763C3">
      <w:pPr>
        <w:pStyle w:val="NoSpacing"/>
        <w:jc w:val="center"/>
        <w:rPr>
          <w:sz w:val="22"/>
        </w:rPr>
      </w:pPr>
      <w:r>
        <w:rPr>
          <w:sz w:val="22"/>
        </w:rPr>
        <w:t xml:space="preserve">  </w:t>
      </w:r>
    </w:p>
    <w:p w:rsidR="009763C3" w:rsidRDefault="009763C3" w:rsidP="009763C3">
      <w:pPr>
        <w:pStyle w:val="NoSpacing"/>
        <w:jc w:val="center"/>
        <w:rPr>
          <w:sz w:val="22"/>
        </w:rPr>
      </w:pPr>
    </w:p>
    <w:tbl>
      <w:tblPr>
        <w:tblStyle w:val="TableGrid"/>
        <w:tblW w:w="10440" w:type="dxa"/>
        <w:tblInd w:w="-72" w:type="dxa"/>
        <w:tblLook w:val="04A0"/>
      </w:tblPr>
      <w:tblGrid>
        <w:gridCol w:w="1350"/>
        <w:gridCol w:w="9090"/>
      </w:tblGrid>
      <w:tr w:rsidR="009763C3" w:rsidTr="009763C3">
        <w:trPr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No.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Agenda Item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tabs>
                <w:tab w:val="left" w:pos="165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Call To Order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By Teresa McClung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Participants Introduction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tabs>
                <w:tab w:val="center" w:pos="4437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Modifications and/or Approval of Agenda    </w:t>
            </w:r>
            <w:r w:rsidR="00F874D1">
              <w:rPr>
                <w:b/>
                <w:sz w:val="21"/>
                <w:szCs w:val="21"/>
              </w:rPr>
              <w:t>- none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Approval of Previous Meeting Minutes    </w:t>
            </w:r>
            <w:r w:rsidR="00F874D1">
              <w:rPr>
                <w:sz w:val="21"/>
                <w:szCs w:val="21"/>
              </w:rPr>
              <w:t>- accepted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Status of Previous Action Items</w:t>
            </w:r>
          </w:p>
          <w:p w:rsidR="009763C3" w:rsidRDefault="009763C3" w:rsidP="00AB4F9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highlight w:val="yellow"/>
              </w:rPr>
              <w:t>Ad hoc Rx</w:t>
            </w:r>
            <w:r>
              <w:rPr>
                <w:sz w:val="21"/>
                <w:szCs w:val="21"/>
              </w:rPr>
              <w:t xml:space="preserve"> Fire committee update – K Evatt &amp; C Koos Breazeal   [continuing to work with Nor Cal Rx Fire Council tr</w:t>
            </w:r>
            <w:r w:rsidR="00F874D1">
              <w:rPr>
                <w:sz w:val="21"/>
                <w:szCs w:val="21"/>
              </w:rPr>
              <w:t>ai</w:t>
            </w:r>
            <w:r>
              <w:rPr>
                <w:sz w:val="21"/>
                <w:szCs w:val="21"/>
              </w:rPr>
              <w:t>n</w:t>
            </w:r>
            <w:r w:rsidR="00F874D1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g </w:t>
            </w:r>
            <w:r w:rsidR="00F874D1">
              <w:rPr>
                <w:sz w:val="21"/>
                <w:szCs w:val="21"/>
              </w:rPr>
              <w:t>committee</w:t>
            </w:r>
          </w:p>
          <w:p w:rsidR="009763C3" w:rsidRDefault="009763C3" w:rsidP="00AB4F9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Grazing field trip update – C Koos Breazeal</w:t>
            </w:r>
            <w:r w:rsidR="00F874D1">
              <w:rPr>
                <w:sz w:val="21"/>
                <w:szCs w:val="21"/>
              </w:rPr>
              <w:t xml:space="preserve"> – field trip cancelled due to low participation.  AFSC will continue to meet with grazer for AFSC project</w:t>
            </w:r>
          </w:p>
          <w:p w:rsidR="009763C3" w:rsidRDefault="009763C3" w:rsidP="00AB4F9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Bruce Shindler, OSU, presentation scheduled for 7/16; Stacy Stannish September</w:t>
            </w:r>
          </w:p>
          <w:p w:rsidR="009763C3" w:rsidRDefault="009763C3" w:rsidP="00AB4F9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Distance meeting progress</w:t>
            </w:r>
            <w:r w:rsidR="003E4146">
              <w:rPr>
                <w:sz w:val="21"/>
                <w:szCs w:val="21"/>
              </w:rPr>
              <w:t xml:space="preserve"> – </w:t>
            </w:r>
            <w:r w:rsidR="00F874D1">
              <w:rPr>
                <w:sz w:val="21"/>
                <w:szCs w:val="21"/>
              </w:rPr>
              <w:t xml:space="preserve">Calaveras has the following potential video conferencing sites:  Sheriff’s office, San Andreas Library, </w:t>
            </w:r>
            <w:proofErr w:type="spellStart"/>
            <w:r w:rsidR="00F874D1">
              <w:rPr>
                <w:sz w:val="21"/>
                <w:szCs w:val="21"/>
              </w:rPr>
              <w:t>CALWorks</w:t>
            </w:r>
            <w:proofErr w:type="spellEnd"/>
            <w:r w:rsidR="00F874D1">
              <w:rPr>
                <w:sz w:val="21"/>
                <w:szCs w:val="21"/>
              </w:rPr>
              <w:t xml:space="preserve">, Mark Twain Hospital.  Calaveras Ranger District offers carpooling.         </w:t>
            </w:r>
          </w:p>
          <w:p w:rsidR="009763C3" w:rsidRDefault="009763C3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ACCG Work Groups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Admin Work Group </w:t>
            </w:r>
            <w:r>
              <w:rPr>
                <w:sz w:val="21"/>
                <w:szCs w:val="21"/>
              </w:rPr>
              <w:t>–  C Koos Breazeal</w:t>
            </w:r>
          </w:p>
          <w:p w:rsidR="00F874D1" w:rsidRDefault="009763C3" w:rsidP="00AB4F9D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874D1">
              <w:rPr>
                <w:sz w:val="21"/>
                <w:szCs w:val="21"/>
              </w:rPr>
              <w:t xml:space="preserve"> Response to sign-on or group decision requests outside meeting dates (specifically the Power Fire letter)   </w:t>
            </w:r>
            <w:r w:rsidR="00F874D1" w:rsidRPr="00F874D1">
              <w:rPr>
                <w:sz w:val="21"/>
                <w:szCs w:val="21"/>
              </w:rPr>
              <w:t xml:space="preserve">the group agreed to allow the Admin Work Group to mail recommendations by email and if no objections, will move forward.  “Action Response </w:t>
            </w:r>
            <w:proofErr w:type="gramStart"/>
            <w:r w:rsidR="00F874D1" w:rsidRPr="00F874D1">
              <w:rPr>
                <w:sz w:val="21"/>
                <w:szCs w:val="21"/>
              </w:rPr>
              <w:t>Required</w:t>
            </w:r>
            <w:proofErr w:type="gramEnd"/>
            <w:r w:rsidR="00F874D1" w:rsidRPr="00F874D1">
              <w:rPr>
                <w:sz w:val="21"/>
                <w:szCs w:val="21"/>
              </w:rPr>
              <w:t>” will be placed in the email subject line.</w:t>
            </w:r>
          </w:p>
          <w:p w:rsidR="009763C3" w:rsidRPr="00F874D1" w:rsidRDefault="009763C3" w:rsidP="00AB4F9D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874D1">
              <w:rPr>
                <w:sz w:val="21"/>
                <w:szCs w:val="21"/>
              </w:rPr>
              <w:t>Facilitator assignments</w:t>
            </w:r>
            <w:r w:rsidR="00F874D1">
              <w:rPr>
                <w:sz w:val="21"/>
                <w:szCs w:val="21"/>
              </w:rPr>
              <w:t xml:space="preserve"> – June 18 – Eric Kleinfelter; July 16 – Amy Rocha; August 20 – Reuben Childress; September, John Heissenbuttel</w:t>
            </w:r>
          </w:p>
          <w:p w:rsidR="009763C3" w:rsidRDefault="009763C3" w:rsidP="00AB4F9D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HSU</w:t>
            </w:r>
            <w:r>
              <w:rPr>
                <w:sz w:val="21"/>
                <w:szCs w:val="21"/>
              </w:rPr>
              <w:t xml:space="preserve"> Erin Kelly</w:t>
            </w:r>
            <w:r w:rsidR="00F874D1">
              <w:rPr>
                <w:sz w:val="21"/>
                <w:szCs w:val="21"/>
              </w:rPr>
              <w:t xml:space="preserve">, Humboldt State University professor </w:t>
            </w:r>
            <w:r>
              <w:rPr>
                <w:sz w:val="21"/>
                <w:szCs w:val="21"/>
              </w:rPr>
              <w:t xml:space="preserve">on board </w:t>
            </w:r>
            <w:r w:rsidR="00F874D1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 xml:space="preserve"> assist with </w:t>
            </w:r>
            <w:r w:rsidR="00F874D1">
              <w:rPr>
                <w:sz w:val="21"/>
                <w:szCs w:val="21"/>
              </w:rPr>
              <w:t>socio/</w:t>
            </w:r>
            <w:r w:rsidR="003876C4">
              <w:rPr>
                <w:sz w:val="21"/>
                <w:szCs w:val="21"/>
              </w:rPr>
              <w:t>econ</w:t>
            </w:r>
            <w:r w:rsidR="00F874D1">
              <w:rPr>
                <w:sz w:val="21"/>
                <w:szCs w:val="21"/>
              </w:rPr>
              <w:t xml:space="preserve">omic </w:t>
            </w:r>
            <w:r>
              <w:rPr>
                <w:sz w:val="21"/>
                <w:szCs w:val="21"/>
              </w:rPr>
              <w:t xml:space="preserve"> monitoring  </w:t>
            </w:r>
            <w:r w:rsidR="00F874D1">
              <w:rPr>
                <w:sz w:val="21"/>
                <w:szCs w:val="21"/>
              </w:rPr>
              <w:t>questions.</w:t>
            </w:r>
          </w:p>
          <w:p w:rsidR="009763C3" w:rsidRDefault="009763C3" w:rsidP="00AB4F9D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Educational element recommendations</w:t>
            </w:r>
            <w:r w:rsidR="00F874D1">
              <w:rPr>
                <w:sz w:val="21"/>
                <w:szCs w:val="21"/>
              </w:rPr>
              <w:t xml:space="preserve"> – remind the group to continue to send presenter suggestions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Planning Work Group –</w:t>
            </w:r>
            <w:r>
              <w:rPr>
                <w:sz w:val="21"/>
                <w:szCs w:val="21"/>
              </w:rPr>
              <w:t xml:space="preserve">  Kendal Young</w:t>
            </w:r>
          </w:p>
          <w:p w:rsidR="009763C3" w:rsidRDefault="009763C3" w:rsidP="00AB4F9D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monitoring</w:t>
            </w:r>
            <w:proofErr w:type="gramEnd"/>
            <w:r>
              <w:rPr>
                <w:sz w:val="21"/>
                <w:szCs w:val="21"/>
              </w:rPr>
              <w:t xml:space="preserve"> goals &amp; objectives </w:t>
            </w:r>
            <w:r w:rsidR="00F874D1">
              <w:rPr>
                <w:sz w:val="21"/>
                <w:szCs w:val="21"/>
              </w:rPr>
              <w:t xml:space="preserve"> reviewed.</w:t>
            </w:r>
            <w:r>
              <w:rPr>
                <w:sz w:val="21"/>
                <w:szCs w:val="21"/>
              </w:rPr>
              <w:t xml:space="preserve"> </w:t>
            </w:r>
          </w:p>
          <w:p w:rsidR="009763C3" w:rsidRDefault="009763C3" w:rsidP="00AB4F9D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met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874D1">
              <w:rPr>
                <w:sz w:val="21"/>
                <w:szCs w:val="21"/>
              </w:rPr>
              <w:t>to discuss Power Fire</w:t>
            </w:r>
            <w:r>
              <w:rPr>
                <w:sz w:val="21"/>
                <w:szCs w:val="21"/>
              </w:rPr>
              <w:t xml:space="preserve"> letter</w:t>
            </w:r>
            <w:r w:rsidR="00F874D1">
              <w:rPr>
                <w:sz w:val="21"/>
                <w:szCs w:val="21"/>
              </w:rPr>
              <w:t xml:space="preserve"> draft; conflicting due dates. John Heissenbuttel</w:t>
            </w:r>
            <w:r>
              <w:rPr>
                <w:sz w:val="21"/>
                <w:szCs w:val="21"/>
              </w:rPr>
              <w:t xml:space="preserve"> opposes </w:t>
            </w:r>
            <w:r w:rsidR="00F874D1">
              <w:rPr>
                <w:sz w:val="21"/>
                <w:szCs w:val="21"/>
              </w:rPr>
              <w:t>the draft letter and will propose alternative wording.</w:t>
            </w:r>
            <w:r>
              <w:rPr>
                <w:sz w:val="21"/>
                <w:szCs w:val="21"/>
              </w:rPr>
              <w:t xml:space="preserve"> </w:t>
            </w:r>
            <w:r w:rsidR="00F874D1">
              <w:rPr>
                <w:sz w:val="21"/>
                <w:szCs w:val="21"/>
              </w:rPr>
              <w:t xml:space="preserve"> The next planning group meeting is scheduled for 6/11. </w:t>
            </w:r>
          </w:p>
          <w:p w:rsidR="009763C3" w:rsidRDefault="008E250B" w:rsidP="00AB4F9D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Cornerstone objectives – not looking for concurrence today; bring back next month </w:t>
            </w:r>
          </w:p>
          <w:p w:rsidR="009763C3" w:rsidRDefault="009763C3" w:rsidP="008E250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Next </w:t>
            </w:r>
            <w:r w:rsidR="008E250B">
              <w:rPr>
                <w:sz w:val="21"/>
                <w:szCs w:val="21"/>
              </w:rPr>
              <w:t>Planning Group meeting – Calaveras, 6/11, field trip.  Reviewed additional calendar items.</w:t>
            </w:r>
            <w:r>
              <w:rPr>
                <w:sz w:val="21"/>
                <w:szCs w:val="21"/>
              </w:rPr>
              <w:t xml:space="preserve"> </w:t>
            </w:r>
            <w:r w:rsidR="008E250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.</w:t>
            </w:r>
          </w:p>
        </w:tc>
      </w:tr>
      <w:tr w:rsidR="009763C3" w:rsidTr="009763C3">
        <w:trPr>
          <w:trHeight w:val="29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Finance Work Group – </w:t>
            </w:r>
            <w:r w:rsidR="008E250B">
              <w:rPr>
                <w:sz w:val="21"/>
                <w:szCs w:val="21"/>
              </w:rPr>
              <w:t xml:space="preserve">Steve Wilensky stated SCALE as recognized the under-funding of all 3 collaboratives and is taking steps to address.  John Heissenbuttel stepped forward to lead a group of three  (Steve Wilensky and Peter </w:t>
            </w:r>
            <w:proofErr w:type="spellStart"/>
            <w:r w:rsidR="008E250B">
              <w:rPr>
                <w:sz w:val="21"/>
                <w:szCs w:val="21"/>
              </w:rPr>
              <w:t>Zaragova</w:t>
            </w:r>
            <w:proofErr w:type="spellEnd"/>
            <w:r w:rsidR="008E250B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to develop recommendation to bring back to group on the focus and roles of the finance work group</w:t>
            </w:r>
            <w:r w:rsidR="008E250B">
              <w:rPr>
                <w:sz w:val="21"/>
                <w:szCs w:val="21"/>
              </w:rPr>
              <w:t xml:space="preserve"> </w:t>
            </w:r>
          </w:p>
          <w:p w:rsidR="009763C3" w:rsidRDefault="009763C3">
            <w:pPr>
              <w:pStyle w:val="NoSpacing"/>
              <w:rPr>
                <w:b/>
                <w:color w:val="FF0000"/>
                <w:sz w:val="21"/>
                <w:szCs w:val="21"/>
              </w:rPr>
            </w:pP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Operations Work Group </w:t>
            </w:r>
            <w:proofErr w:type="gramStart"/>
            <w:r>
              <w:rPr>
                <w:b/>
                <w:sz w:val="21"/>
                <w:szCs w:val="21"/>
              </w:rPr>
              <w:t xml:space="preserve">–  </w:t>
            </w:r>
            <w:r>
              <w:rPr>
                <w:sz w:val="21"/>
                <w:szCs w:val="21"/>
              </w:rPr>
              <w:t>J</w:t>
            </w:r>
            <w:proofErr w:type="gramEnd"/>
            <w:r>
              <w:rPr>
                <w:sz w:val="21"/>
                <w:szCs w:val="21"/>
              </w:rPr>
              <w:t xml:space="preserve"> Heissenbuttel &amp; R Hopson  – report reviewed; next steps i</w:t>
            </w:r>
            <w:r w:rsidR="008E250B">
              <w:rPr>
                <w:sz w:val="21"/>
                <w:szCs w:val="21"/>
              </w:rPr>
              <w:t xml:space="preserve">ncluding definition of “local.”  There will be a follow-up meeting in June/July to define local and come back to group with recommendation. 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Steve </w:t>
            </w:r>
            <w:r w:rsidR="008E250B">
              <w:rPr>
                <w:sz w:val="21"/>
                <w:szCs w:val="21"/>
              </w:rPr>
              <w:t xml:space="preserve"> Wilensky</w:t>
            </w:r>
            <w:proofErr w:type="gramEnd"/>
            <w:r w:rsidR="008E250B"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 need to look more at Oregon process for developing local definition and maybe a tiered approach; what is the criteria and what matters</w:t>
            </w:r>
            <w:r w:rsidR="008E250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.    Peter – process is important but timely conclusion.  </w:t>
            </w:r>
            <w:proofErr w:type="spellStart"/>
            <w:r>
              <w:rPr>
                <w:sz w:val="21"/>
                <w:szCs w:val="21"/>
              </w:rPr>
              <w:t>Heiss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  <w:highlight w:val="yellow"/>
              </w:rPr>
              <w:t>ACTION</w:t>
            </w:r>
            <w:r>
              <w:rPr>
                <w:sz w:val="21"/>
                <w:szCs w:val="21"/>
              </w:rPr>
              <w:t xml:space="preserve"> – SEPT RECOMMENDATION </w:t>
            </w:r>
            <w:r w:rsidR="008E250B">
              <w:rPr>
                <w:sz w:val="21"/>
                <w:szCs w:val="21"/>
              </w:rPr>
              <w:t xml:space="preserve"> 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8E250B" w:rsidP="008E250B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9763C3">
              <w:rPr>
                <w:b/>
                <w:sz w:val="21"/>
                <w:szCs w:val="21"/>
              </w:rPr>
              <w:t>Teresa McClung, Calaveras District Ranger</w:t>
            </w:r>
            <w:proofErr w:type="gramStart"/>
            <w:r w:rsidR="009763C3">
              <w:rPr>
                <w:b/>
                <w:sz w:val="21"/>
                <w:szCs w:val="21"/>
              </w:rPr>
              <w:t xml:space="preserve">, Stanislaus National Forest  </w:t>
            </w:r>
            <w:proofErr w:type="gramEnd"/>
            <w:r w:rsidR="009763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Report – </w:t>
            </w:r>
            <w:r>
              <w:rPr>
                <w:sz w:val="21"/>
                <w:szCs w:val="21"/>
              </w:rPr>
              <w:t xml:space="preserve">The Forest </w:t>
            </w:r>
            <w:proofErr w:type="spellStart"/>
            <w:r>
              <w:rPr>
                <w:sz w:val="21"/>
                <w:szCs w:val="21"/>
              </w:rPr>
              <w:t>pervisors</w:t>
            </w:r>
            <w:proofErr w:type="spellEnd"/>
            <w:r>
              <w:rPr>
                <w:sz w:val="21"/>
                <w:szCs w:val="21"/>
              </w:rPr>
              <w:t xml:space="preserve"> appreciate ACCG’s Cornerstone efforts.  It is a priority for both the Supervisors and the FS Chief.  Emphasized need to track in-kind services.  Announced that last year two members, John Hofmann and Katherine Evatt, contributed over</w:t>
            </w:r>
            <w:r w:rsidR="009763C3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150 hours and displayed certificates of appreciation.   </w:t>
            </w:r>
            <w:r w:rsidR="009763C3">
              <w:rPr>
                <w:sz w:val="21"/>
                <w:szCs w:val="21"/>
              </w:rPr>
              <w:t xml:space="preserve">  </w:t>
            </w:r>
          </w:p>
        </w:tc>
      </w:tr>
      <w:tr w:rsidR="009763C3" w:rsidTr="009763C3">
        <w:trPr>
          <w:trHeight w:val="3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Wilseyville &amp; SCALE updates    </w:t>
            </w:r>
            <w:r w:rsidR="008E250B">
              <w:rPr>
                <w:b/>
                <w:sz w:val="21"/>
                <w:szCs w:val="21"/>
              </w:rPr>
              <w:t xml:space="preserve">Steve Wilensky - 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SCALE - reviewed </w:t>
            </w:r>
            <w:r w:rsidR="004F4E26">
              <w:rPr>
                <w:sz w:val="21"/>
                <w:szCs w:val="21"/>
              </w:rPr>
              <w:t>McC</w:t>
            </w:r>
            <w:r>
              <w:rPr>
                <w:sz w:val="21"/>
                <w:szCs w:val="21"/>
              </w:rPr>
              <w:t xml:space="preserve">lellan meeting with </w:t>
            </w:r>
            <w:r w:rsidR="004F4E26">
              <w:rPr>
                <w:sz w:val="21"/>
                <w:szCs w:val="21"/>
              </w:rPr>
              <w:t xml:space="preserve">Dinkey, Burney, ACCG, and Forest Service reps led by Jonathan Kusel.  .  </w:t>
            </w:r>
            <w:proofErr w:type="spellStart"/>
            <w:proofErr w:type="gramStart"/>
            <w:r>
              <w:rPr>
                <w:sz w:val="21"/>
                <w:szCs w:val="21"/>
              </w:rPr>
              <w:t>dinkey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burney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accg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fs</w:t>
            </w:r>
            <w:proofErr w:type="spellEnd"/>
            <w:r>
              <w:rPr>
                <w:sz w:val="21"/>
                <w:szCs w:val="21"/>
              </w:rPr>
              <w:t xml:space="preserve">, led by J Kusel.  Worthwhile processes developed.  </w:t>
            </w:r>
            <w:r w:rsidR="004F4E26">
              <w:rPr>
                <w:sz w:val="21"/>
                <w:szCs w:val="21"/>
              </w:rPr>
              <w:t xml:space="preserve">Contracting and definition of “local” issues discussed; administration and monitoring  </w:t>
            </w:r>
            <w:r>
              <w:rPr>
                <w:sz w:val="21"/>
                <w:szCs w:val="21"/>
              </w:rPr>
              <w:t xml:space="preserve"> Meetings, exchanges coming up between groups.  </w:t>
            </w:r>
            <w:r w:rsidR="004F4E26">
              <w:rPr>
                <w:sz w:val="21"/>
                <w:szCs w:val="21"/>
              </w:rPr>
              <w:t xml:space="preserve">J </w:t>
            </w:r>
            <w:r>
              <w:rPr>
                <w:sz w:val="21"/>
                <w:szCs w:val="21"/>
              </w:rPr>
              <w:t xml:space="preserve">Kusel </w:t>
            </w:r>
            <w:r w:rsidR="004F4E26">
              <w:rPr>
                <w:sz w:val="21"/>
                <w:szCs w:val="21"/>
              </w:rPr>
              <w:t>is engaged in</w:t>
            </w:r>
            <w:r>
              <w:rPr>
                <w:sz w:val="21"/>
                <w:szCs w:val="21"/>
              </w:rPr>
              <w:t xml:space="preserve"> supporting all 3 collaboratives.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 w:rsidP="004F4E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WILSEYVILLE -  </w:t>
            </w:r>
            <w:r w:rsidR="004F4E26">
              <w:rPr>
                <w:sz w:val="21"/>
                <w:szCs w:val="21"/>
              </w:rPr>
              <w:t xml:space="preserve">They are in the </w:t>
            </w:r>
            <w:r>
              <w:rPr>
                <w:sz w:val="21"/>
                <w:szCs w:val="21"/>
              </w:rPr>
              <w:t>proc</w:t>
            </w:r>
            <w:r w:rsidR="004F4E26">
              <w:rPr>
                <w:sz w:val="21"/>
                <w:szCs w:val="21"/>
              </w:rPr>
              <w:t>ess of PGE connectivity study; $11000 from W</w:t>
            </w:r>
            <w:r>
              <w:rPr>
                <w:sz w:val="21"/>
                <w:szCs w:val="21"/>
              </w:rPr>
              <w:t xml:space="preserve">oody BUG to accomplish but cost </w:t>
            </w:r>
            <w:r w:rsidR="004F4E26">
              <w:rPr>
                <w:sz w:val="21"/>
                <w:szCs w:val="21"/>
              </w:rPr>
              <w:t xml:space="preserve">may be quite higher;  new grant, </w:t>
            </w:r>
            <w:r>
              <w:rPr>
                <w:sz w:val="21"/>
                <w:szCs w:val="21"/>
              </w:rPr>
              <w:t>Forest Fuel</w:t>
            </w:r>
            <w:r w:rsidR="004F4E26">
              <w:rPr>
                <w:sz w:val="21"/>
                <w:szCs w:val="21"/>
              </w:rPr>
              <w:t>, through SCALE for all 3 collaboratives</w:t>
            </w:r>
            <w:r>
              <w:rPr>
                <w:sz w:val="21"/>
                <w:szCs w:val="21"/>
              </w:rPr>
              <w:t xml:space="preserve"> to s</w:t>
            </w:r>
            <w:r w:rsidR="004F4E26">
              <w:rPr>
                <w:sz w:val="21"/>
                <w:szCs w:val="21"/>
              </w:rPr>
              <w:t>hare PGE costs connectivity;</w:t>
            </w:r>
            <w:r>
              <w:rPr>
                <w:sz w:val="21"/>
                <w:szCs w:val="21"/>
              </w:rPr>
              <w:t xml:space="preserve">  looked at recommendations on biomass from ACCG and need look again at fuels procurement; </w:t>
            </w:r>
            <w:r w:rsidR="004F4E26">
              <w:rPr>
                <w:sz w:val="21"/>
                <w:szCs w:val="21"/>
              </w:rPr>
              <w:t xml:space="preserve">   training and cert development started;  </w:t>
            </w:r>
            <w:r>
              <w:rPr>
                <w:sz w:val="21"/>
                <w:szCs w:val="21"/>
              </w:rPr>
              <w:t xml:space="preserve">land zoned permitting gasification plant </w:t>
            </w:r>
            <w:r w:rsidR="004F4E26">
              <w:rPr>
                <w:sz w:val="21"/>
                <w:szCs w:val="21"/>
              </w:rPr>
              <w:t xml:space="preserve">determined; </w:t>
            </w:r>
            <w:r>
              <w:rPr>
                <w:sz w:val="21"/>
                <w:szCs w:val="21"/>
              </w:rPr>
              <w:t xml:space="preserve">meeting 5/23 in Berkeley with finance reps </w:t>
            </w:r>
            <w:r w:rsidR="004F4E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meeting with local </w:t>
            </w:r>
            <w:proofErr w:type="spellStart"/>
            <w:r>
              <w:rPr>
                <w:sz w:val="21"/>
                <w:szCs w:val="21"/>
              </w:rPr>
              <w:t>ppl</w:t>
            </w:r>
            <w:proofErr w:type="spellEnd"/>
            <w:r>
              <w:rPr>
                <w:sz w:val="21"/>
                <w:szCs w:val="21"/>
              </w:rPr>
              <w:t xml:space="preserve"> and businesses for local equity and investment; chips will form </w:t>
            </w:r>
            <w:proofErr w:type="spellStart"/>
            <w:r>
              <w:rPr>
                <w:sz w:val="21"/>
                <w:szCs w:val="21"/>
              </w:rPr>
              <w:t>llc</w:t>
            </w:r>
            <w:proofErr w:type="spellEnd"/>
            <w:r>
              <w:rPr>
                <w:sz w:val="21"/>
                <w:szCs w:val="21"/>
              </w:rPr>
              <w:t xml:space="preserve"> with </w:t>
            </w:r>
            <w:proofErr w:type="spellStart"/>
            <w:r>
              <w:rPr>
                <w:sz w:val="21"/>
                <w:szCs w:val="21"/>
              </w:rPr>
              <w:t>phonex</w:t>
            </w:r>
            <w:proofErr w:type="spellEnd"/>
            <w:r>
              <w:rPr>
                <w:sz w:val="21"/>
                <w:szCs w:val="21"/>
              </w:rPr>
              <w:t xml:space="preserve"> energy and another player to have equity majority locally; crowd funding </w:t>
            </w:r>
            <w:r w:rsidR="004F4E26">
              <w:rPr>
                <w:sz w:val="21"/>
                <w:szCs w:val="21"/>
              </w:rPr>
              <w:t xml:space="preserve">concept to accomplish locally. </w:t>
            </w:r>
            <w:r>
              <w:rPr>
                <w:sz w:val="21"/>
                <w:szCs w:val="21"/>
              </w:rPr>
              <w:t xml:space="preserve"> Putting together Woody Biomass</w:t>
            </w:r>
            <w:proofErr w:type="gramStart"/>
            <w:r>
              <w:rPr>
                <w:sz w:val="21"/>
                <w:szCs w:val="21"/>
              </w:rPr>
              <w:t>;  stakeholder</w:t>
            </w:r>
            <w:proofErr w:type="gramEnd"/>
            <w:r>
              <w:rPr>
                <w:sz w:val="21"/>
                <w:szCs w:val="21"/>
              </w:rPr>
              <w:t xml:space="preserve"> meeting Wilseyville </w:t>
            </w:r>
            <w:r>
              <w:rPr>
                <w:sz w:val="21"/>
                <w:szCs w:val="21"/>
                <w:highlight w:val="yellow"/>
              </w:rPr>
              <w:t>next week 5/28</w:t>
            </w:r>
            <w:r>
              <w:rPr>
                <w:sz w:val="21"/>
                <w:szCs w:val="21"/>
              </w:rPr>
              <w:t xml:space="preserve"> WV firehouse  Blue Mt Rd near transfer station, 6:30.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Action Items Review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ACCG Partner Reports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CHIPS – 12 new successful hires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AFSC – High Country CWPP - &amp; </w:t>
            </w:r>
            <w:r w:rsidR="004F4E26">
              <w:rPr>
                <w:sz w:val="21"/>
                <w:szCs w:val="21"/>
              </w:rPr>
              <w:t xml:space="preserve">new </w:t>
            </w:r>
            <w:r>
              <w:rPr>
                <w:sz w:val="21"/>
                <w:szCs w:val="21"/>
              </w:rPr>
              <w:t>CAFSC</w:t>
            </w:r>
            <w:r w:rsidR="004F4E26">
              <w:rPr>
                <w:sz w:val="21"/>
                <w:szCs w:val="21"/>
              </w:rPr>
              <w:t xml:space="preserve"> grant, </w:t>
            </w:r>
            <w:r>
              <w:rPr>
                <w:sz w:val="21"/>
                <w:szCs w:val="21"/>
              </w:rPr>
              <w:t xml:space="preserve"> Fire Adapted Amador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Peter – where’s the salmon?  CIMPC – 36 years – he does 10 counties – we need to give ourselves kudos for our work together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 Tate – SPI fee lands continue to operate on Rim salvage harvest about halfway through, back to full production, 9 tractor 2 cable sites; 100,000 trees planted this spring; next season 1.5 million new trees and another million.2 2016 plant season.  Will probably need tree planters next year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Dambacher</w:t>
            </w:r>
            <w:proofErr w:type="spellEnd"/>
            <w:r>
              <w:rPr>
                <w:sz w:val="21"/>
                <w:szCs w:val="21"/>
              </w:rPr>
              <w:t xml:space="preserve"> – chips should train local people for grinder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 – delivered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load today, adding more.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Heiss</w:t>
            </w:r>
            <w:proofErr w:type="spellEnd"/>
            <w:r>
              <w:rPr>
                <w:sz w:val="21"/>
                <w:szCs w:val="21"/>
              </w:rPr>
              <w:t xml:space="preserve"> – salmon coming late august; </w:t>
            </w:r>
            <w:r w:rsidR="004F4E26">
              <w:rPr>
                <w:sz w:val="21"/>
                <w:szCs w:val="21"/>
              </w:rPr>
              <w:t xml:space="preserve"> 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4F4E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– back to Bailey soon, depending on owl nesting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 – volunteers to help with making bids more competitive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4F4E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Reuben – M</w:t>
            </w:r>
            <w:r w:rsidR="009763C3">
              <w:rPr>
                <w:sz w:val="21"/>
                <w:szCs w:val="21"/>
              </w:rPr>
              <w:t xml:space="preserve">oke ERC for PGE projects </w:t>
            </w:r>
            <w:r>
              <w:rPr>
                <w:sz w:val="21"/>
                <w:szCs w:val="21"/>
              </w:rPr>
              <w:t xml:space="preserve">just established </w:t>
            </w:r>
            <w:proofErr w:type="spellStart"/>
            <w:r>
              <w:rPr>
                <w:sz w:val="21"/>
                <w:szCs w:val="21"/>
              </w:rPr>
              <w:t>rec</w:t>
            </w:r>
            <w:proofErr w:type="spellEnd"/>
            <w:r>
              <w:rPr>
                <w:sz w:val="21"/>
                <w:szCs w:val="21"/>
              </w:rPr>
              <w:t xml:space="preserve"> flows for E</w:t>
            </w:r>
            <w:r w:rsidR="009763C3">
              <w:rPr>
                <w:sz w:val="21"/>
                <w:szCs w:val="21"/>
              </w:rPr>
              <w:t xml:space="preserve">lectra and </w:t>
            </w:r>
            <w:r>
              <w:rPr>
                <w:sz w:val="21"/>
                <w:szCs w:val="21"/>
              </w:rPr>
              <w:t>Tiger Creek</w:t>
            </w:r>
            <w:r w:rsidR="009763C3">
              <w:rPr>
                <w:sz w:val="21"/>
                <w:szCs w:val="21"/>
              </w:rPr>
              <w:t>.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Amy – next 2 weeks</w:t>
            </w:r>
            <w:r w:rsidR="004F4E26">
              <w:rPr>
                <w:sz w:val="21"/>
                <w:szCs w:val="21"/>
              </w:rPr>
              <w:t xml:space="preserve"> NRCS is</w:t>
            </w:r>
            <w:r>
              <w:rPr>
                <w:sz w:val="21"/>
                <w:szCs w:val="21"/>
              </w:rPr>
              <w:t xml:space="preserve"> ob</w:t>
            </w:r>
            <w:r w:rsidR="004F4E26">
              <w:rPr>
                <w:sz w:val="21"/>
                <w:szCs w:val="21"/>
              </w:rPr>
              <w:t>ligating ½ million to private landowners</w:t>
            </w:r>
            <w:r>
              <w:rPr>
                <w:sz w:val="21"/>
                <w:szCs w:val="21"/>
              </w:rPr>
              <w:t xml:space="preserve"> on Rim; farm bill caused delays; large application pool for drought on range land – obligate by end of June</w:t>
            </w:r>
            <w:proofErr w:type="gramStart"/>
            <w:r>
              <w:rPr>
                <w:sz w:val="21"/>
                <w:szCs w:val="21"/>
              </w:rPr>
              <w:t>;  Trott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highlight w:val="yellow"/>
              </w:rPr>
              <w:t>asked status of BCAP?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4F4E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Trott – BV Biomass – started back up mid-O</w:t>
            </w:r>
            <w:r w:rsidR="009763C3">
              <w:rPr>
                <w:sz w:val="21"/>
                <w:szCs w:val="21"/>
              </w:rPr>
              <w:t>ctober running strong, new operating company IHI Power;  plenty of fuel, bulk coming from ag and landfill diversions, small amt of forest material;  difficulty replacing John Rom</w:t>
            </w:r>
            <w:r>
              <w:rPr>
                <w:sz w:val="21"/>
                <w:szCs w:val="21"/>
              </w:rPr>
              <w:t>ena;  Trott is interim.  Asked S</w:t>
            </w:r>
            <w:r w:rsidR="009763C3">
              <w:rPr>
                <w:sz w:val="21"/>
                <w:szCs w:val="21"/>
              </w:rPr>
              <w:t xml:space="preserve">teve W – can they use CHIPS grinder?  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4F4E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 K – Stacy Stannish, Senior Biologist</w:t>
            </w:r>
            <w:r w:rsidR="009763C3">
              <w:rPr>
                <w:sz w:val="21"/>
                <w:szCs w:val="21"/>
              </w:rPr>
              <w:t xml:space="preserve"> in charge of timber harvest program on private lands – </w:t>
            </w:r>
            <w:r>
              <w:rPr>
                <w:sz w:val="21"/>
                <w:szCs w:val="21"/>
              </w:rPr>
              <w:t xml:space="preserve">will </w:t>
            </w:r>
            <w:r>
              <w:rPr>
                <w:sz w:val="21"/>
                <w:szCs w:val="21"/>
              </w:rPr>
              <w:lastRenderedPageBreak/>
              <w:t xml:space="preserve">speak to ACCG </w:t>
            </w:r>
            <w:r w:rsidR="009763C3">
              <w:rPr>
                <w:sz w:val="21"/>
                <w:szCs w:val="21"/>
              </w:rPr>
              <w:t xml:space="preserve"> in September; get your specific questions to Eric early so she can address a response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4F4E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Teresa – Calaveras</w:t>
            </w:r>
            <w:r w:rsidR="009763C3">
              <w:rPr>
                <w:sz w:val="21"/>
                <w:szCs w:val="21"/>
              </w:rPr>
              <w:t xml:space="preserve"> district folks in field opening campgrounds, vacant positions </w:t>
            </w:r>
            <w:r>
              <w:rPr>
                <w:sz w:val="21"/>
                <w:szCs w:val="21"/>
              </w:rPr>
              <w:t xml:space="preserve"> </w:t>
            </w:r>
            <w:r w:rsidR="009763C3">
              <w:rPr>
                <w:sz w:val="21"/>
                <w:szCs w:val="21"/>
              </w:rPr>
              <w:t xml:space="preserve"> Rim Fire –   draft EIS for larger restoration out for public review –ends June 6.  </w:t>
            </w:r>
            <w:r>
              <w:rPr>
                <w:sz w:val="21"/>
                <w:szCs w:val="21"/>
              </w:rPr>
              <w:t xml:space="preserve"> </w:t>
            </w:r>
            <w:r w:rsidR="009763C3">
              <w:rPr>
                <w:sz w:val="21"/>
                <w:szCs w:val="21"/>
              </w:rPr>
              <w:t>Ramsey – salvage logging last fall, expect to reopen in June to public access, CHIPS will remove some biomass not included in timber sale.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Kendal – Mattley Meadow funding update – searching for individual to give design elements – plug</w:t>
            </w:r>
            <w:r w:rsidR="004F4E26">
              <w:rPr>
                <w:sz w:val="21"/>
                <w:szCs w:val="21"/>
              </w:rPr>
              <w:t xml:space="preserve"> pond or other –</w:t>
            </w:r>
            <w:r w:rsidR="003E2F58">
              <w:rPr>
                <w:sz w:val="21"/>
                <w:szCs w:val="21"/>
              </w:rPr>
              <w:t xml:space="preserve"> good example of all-lands approach.</w:t>
            </w: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  <w:p w:rsidR="009763C3" w:rsidRDefault="009763C3">
            <w:pPr>
              <w:pStyle w:val="NoSpacing"/>
              <w:rPr>
                <w:sz w:val="21"/>
                <w:szCs w:val="21"/>
              </w:rPr>
            </w:pP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Upcoming Events/Meetings/Conferences/announcements</w:t>
            </w:r>
          </w:p>
        </w:tc>
      </w:tr>
      <w:tr w:rsidR="009763C3" w:rsidTr="00976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Adjourn – Next meeting in West Point June 18   </w:t>
            </w:r>
          </w:p>
        </w:tc>
      </w:tr>
      <w:tr w:rsidR="009763C3" w:rsidTr="009763C3">
        <w:trPr>
          <w:trHeight w:val="3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9763C3" w:rsidTr="009763C3">
        <w:trPr>
          <w:trHeight w:val="3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3" w:rsidRDefault="009763C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</w:tbl>
    <w:p w:rsidR="009763C3" w:rsidRDefault="009763C3" w:rsidP="009763C3">
      <w:pPr>
        <w:pStyle w:val="NoSpacing"/>
        <w:rPr>
          <w:sz w:val="21"/>
          <w:szCs w:val="21"/>
        </w:rPr>
      </w:pPr>
    </w:p>
    <w:p w:rsidR="00303618" w:rsidRDefault="00303618"/>
    <w:sectPr w:rsidR="00303618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C30BB"/>
    <w:multiLevelType w:val="hybridMultilevel"/>
    <w:tmpl w:val="6042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63C3"/>
    <w:rsid w:val="0004057A"/>
    <w:rsid w:val="00245286"/>
    <w:rsid w:val="002A2C4C"/>
    <w:rsid w:val="002C6C0F"/>
    <w:rsid w:val="00303618"/>
    <w:rsid w:val="003876C4"/>
    <w:rsid w:val="003A32E0"/>
    <w:rsid w:val="003E2F58"/>
    <w:rsid w:val="003E4146"/>
    <w:rsid w:val="00445C45"/>
    <w:rsid w:val="004F4E26"/>
    <w:rsid w:val="00535C56"/>
    <w:rsid w:val="005F36F3"/>
    <w:rsid w:val="0086259F"/>
    <w:rsid w:val="00887887"/>
    <w:rsid w:val="008E250B"/>
    <w:rsid w:val="008E79F4"/>
    <w:rsid w:val="009763C3"/>
    <w:rsid w:val="00AD00BA"/>
    <w:rsid w:val="00AD1411"/>
    <w:rsid w:val="00B17773"/>
    <w:rsid w:val="00C9187E"/>
    <w:rsid w:val="00D87A5D"/>
    <w:rsid w:val="00F441B4"/>
    <w:rsid w:val="00F81C2A"/>
    <w:rsid w:val="00F874D1"/>
    <w:rsid w:val="00FC0D96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3C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7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2</cp:revision>
  <cp:lastPrinted>2014-06-17T17:49:00Z</cp:lastPrinted>
  <dcterms:created xsi:type="dcterms:W3CDTF">2014-06-18T16:46:00Z</dcterms:created>
  <dcterms:modified xsi:type="dcterms:W3CDTF">2014-06-18T16:46:00Z</dcterms:modified>
</cp:coreProperties>
</file>