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DC" w:rsidRPr="00555A6D" w:rsidRDefault="00EF0110" w:rsidP="00FA3FD8">
      <w:pPr>
        <w:pStyle w:val="NoSpacing"/>
        <w:jc w:val="center"/>
        <w:rPr>
          <w:b/>
          <w:sz w:val="36"/>
          <w:szCs w:val="40"/>
        </w:rPr>
      </w:pPr>
      <w:r>
        <w:rPr>
          <w:b/>
          <w:sz w:val="36"/>
          <w:szCs w:val="40"/>
        </w:rPr>
        <w:t>Meeting NOTES</w:t>
      </w:r>
    </w:p>
    <w:p w:rsidR="00932EDC" w:rsidRPr="00555A6D" w:rsidRDefault="00932EDC" w:rsidP="00932EDC">
      <w:pPr>
        <w:pStyle w:val="NoSpacing"/>
        <w:jc w:val="center"/>
        <w:rPr>
          <w:sz w:val="14"/>
          <w:szCs w:val="16"/>
        </w:rPr>
      </w:pPr>
    </w:p>
    <w:p w:rsidR="00D52530" w:rsidRPr="008856B7" w:rsidRDefault="002C45E8" w:rsidP="00D52530">
      <w:pPr>
        <w:pStyle w:val="NoSpacing"/>
        <w:jc w:val="center"/>
        <w:rPr>
          <w:b/>
          <w:sz w:val="22"/>
        </w:rPr>
      </w:pPr>
      <w:r w:rsidRPr="008856B7">
        <w:rPr>
          <w:b/>
          <w:sz w:val="22"/>
        </w:rPr>
        <w:t>November 20</w:t>
      </w:r>
      <w:r w:rsidR="00A71ABE" w:rsidRPr="008856B7">
        <w:rPr>
          <w:b/>
          <w:sz w:val="22"/>
        </w:rPr>
        <w:t>, 2013</w:t>
      </w:r>
      <w:r w:rsidR="00A6610E" w:rsidRPr="008856B7">
        <w:rPr>
          <w:b/>
          <w:sz w:val="22"/>
        </w:rPr>
        <w:t xml:space="preserve"> </w:t>
      </w:r>
      <w:r w:rsidR="00A71ABE" w:rsidRPr="008856B7">
        <w:rPr>
          <w:b/>
          <w:sz w:val="22"/>
        </w:rPr>
        <w:t>–</w:t>
      </w:r>
      <w:r w:rsidR="00D055DB" w:rsidRPr="008856B7">
        <w:rPr>
          <w:b/>
          <w:sz w:val="22"/>
        </w:rPr>
        <w:t xml:space="preserve"> 9:30am – 12:00pm</w:t>
      </w:r>
    </w:p>
    <w:p w:rsidR="00482A2E" w:rsidRPr="008856B7" w:rsidRDefault="00D52530" w:rsidP="008856B7">
      <w:pPr>
        <w:pStyle w:val="NoSpacing"/>
        <w:ind w:left="2160" w:firstLine="720"/>
        <w:rPr>
          <w:sz w:val="22"/>
        </w:rPr>
      </w:pPr>
      <w:r w:rsidRPr="008856B7">
        <w:rPr>
          <w:b/>
          <w:sz w:val="22"/>
        </w:rPr>
        <w:t>Location:</w:t>
      </w:r>
      <w:r w:rsidRPr="008856B7">
        <w:rPr>
          <w:sz w:val="22"/>
        </w:rPr>
        <w:t xml:space="preserve"> </w:t>
      </w:r>
      <w:r w:rsidR="0082258A" w:rsidRPr="008856B7">
        <w:rPr>
          <w:sz w:val="22"/>
        </w:rPr>
        <w:t xml:space="preserve"> </w:t>
      </w:r>
      <w:r w:rsidR="002C45E8" w:rsidRPr="008856B7">
        <w:rPr>
          <w:sz w:val="22"/>
        </w:rPr>
        <w:t>Veterans Hall, Hwy 26, West Point, CA</w:t>
      </w:r>
    </w:p>
    <w:p w:rsidR="00E14904" w:rsidRPr="008856B7" w:rsidRDefault="00360108" w:rsidP="00E14904">
      <w:pPr>
        <w:pStyle w:val="NoSpacing"/>
        <w:jc w:val="center"/>
        <w:rPr>
          <w:sz w:val="22"/>
        </w:rPr>
      </w:pPr>
      <w:r w:rsidRPr="008856B7">
        <w:rPr>
          <w:b/>
          <w:sz w:val="22"/>
        </w:rPr>
        <w:t>Meeti</w:t>
      </w:r>
      <w:r w:rsidR="00A81D8B" w:rsidRPr="008856B7">
        <w:rPr>
          <w:b/>
          <w:sz w:val="22"/>
        </w:rPr>
        <w:t>ng Facilitator</w:t>
      </w:r>
      <w:r w:rsidR="00335E0B" w:rsidRPr="008856B7">
        <w:rPr>
          <w:b/>
          <w:sz w:val="22"/>
        </w:rPr>
        <w:t>:</w:t>
      </w:r>
      <w:r w:rsidR="00335E0B" w:rsidRPr="008856B7">
        <w:rPr>
          <w:sz w:val="22"/>
        </w:rPr>
        <w:t xml:space="preserve">  </w:t>
      </w:r>
      <w:r w:rsidR="002B5B2D" w:rsidRPr="008856B7">
        <w:rPr>
          <w:sz w:val="22"/>
        </w:rPr>
        <w:t xml:space="preserve"> </w:t>
      </w:r>
      <w:r w:rsidR="00EF0110">
        <w:rPr>
          <w:sz w:val="22"/>
        </w:rPr>
        <w:t>Katherine Evatt</w:t>
      </w:r>
    </w:p>
    <w:p w:rsidR="00E54C63" w:rsidRPr="008856B7" w:rsidRDefault="001E2C21" w:rsidP="00E14904">
      <w:pPr>
        <w:pStyle w:val="NoSpacing"/>
        <w:jc w:val="center"/>
        <w:rPr>
          <w:sz w:val="22"/>
        </w:rPr>
      </w:pPr>
      <w:r>
        <w:rPr>
          <w:sz w:val="22"/>
        </w:rPr>
        <w:t xml:space="preserve">Color Key: </w:t>
      </w:r>
      <w:r w:rsidR="00E54C63" w:rsidRPr="008856B7">
        <w:rPr>
          <w:sz w:val="22"/>
        </w:rPr>
        <w:t xml:space="preserve">Previous meeting action items in </w:t>
      </w:r>
      <w:r w:rsidR="00E54C63" w:rsidRPr="008856B7">
        <w:rPr>
          <w:sz w:val="22"/>
          <w:highlight w:val="yellow"/>
        </w:rPr>
        <w:t>yellow</w:t>
      </w:r>
      <w:r w:rsidR="00E54C63" w:rsidRPr="008856B7">
        <w:rPr>
          <w:sz w:val="22"/>
        </w:rPr>
        <w:t xml:space="preserve"> </w:t>
      </w:r>
      <w:r w:rsidR="0048692D">
        <w:rPr>
          <w:sz w:val="22"/>
        </w:rPr>
        <w:t xml:space="preserve">  </w:t>
      </w:r>
      <w:r>
        <w:rPr>
          <w:sz w:val="22"/>
        </w:rPr>
        <w:t xml:space="preserve">   </w:t>
      </w:r>
      <w:r w:rsidR="0048692D">
        <w:rPr>
          <w:sz w:val="22"/>
        </w:rPr>
        <w:t xml:space="preserve">new action </w:t>
      </w:r>
      <w:r w:rsidR="0048692D" w:rsidRPr="0048692D">
        <w:rPr>
          <w:sz w:val="22"/>
          <w:highlight w:val="green"/>
        </w:rPr>
        <w:t>green</w:t>
      </w:r>
      <w:r>
        <w:rPr>
          <w:sz w:val="22"/>
        </w:rPr>
        <w:t xml:space="preserve">       agendize </w:t>
      </w:r>
      <w:r w:rsidRPr="001E2C21">
        <w:rPr>
          <w:sz w:val="22"/>
          <w:highlight w:val="red"/>
        </w:rPr>
        <w:t>red</w:t>
      </w:r>
    </w:p>
    <w:p w:rsidR="00E54C63" w:rsidRPr="008856B7" w:rsidRDefault="00E54C63" w:rsidP="00E14904">
      <w:pPr>
        <w:pStyle w:val="NoSpacing"/>
        <w:jc w:val="center"/>
        <w:rPr>
          <w:sz w:val="22"/>
        </w:rPr>
      </w:pPr>
    </w:p>
    <w:tbl>
      <w:tblPr>
        <w:tblStyle w:val="TableGrid"/>
        <w:tblW w:w="0" w:type="auto"/>
        <w:tblInd w:w="-72" w:type="dxa"/>
        <w:tblLook w:val="04A0"/>
      </w:tblPr>
      <w:tblGrid>
        <w:gridCol w:w="802"/>
        <w:gridCol w:w="9368"/>
      </w:tblGrid>
      <w:tr w:rsidR="00EF0110" w:rsidRPr="000D29C2" w:rsidTr="00EF0110">
        <w:trPr>
          <w:tblHeader/>
        </w:trPr>
        <w:tc>
          <w:tcPr>
            <w:tcW w:w="802" w:type="dxa"/>
          </w:tcPr>
          <w:p w:rsidR="00EF0110" w:rsidRPr="000D29C2" w:rsidRDefault="00EF0110" w:rsidP="00C30B71">
            <w:pPr>
              <w:pStyle w:val="NoSpacing"/>
              <w:rPr>
                <w:b/>
                <w:sz w:val="20"/>
                <w:szCs w:val="20"/>
                <w:u w:val="single"/>
              </w:rPr>
            </w:pPr>
            <w:r w:rsidRPr="000D29C2">
              <w:rPr>
                <w:b/>
                <w:sz w:val="20"/>
                <w:szCs w:val="20"/>
                <w:u w:val="single"/>
              </w:rPr>
              <w:t>No.</w:t>
            </w:r>
          </w:p>
        </w:tc>
        <w:tc>
          <w:tcPr>
            <w:tcW w:w="9368" w:type="dxa"/>
          </w:tcPr>
          <w:p w:rsidR="00EF0110" w:rsidRPr="000D29C2" w:rsidRDefault="00EF0110" w:rsidP="00C30B71">
            <w:pPr>
              <w:pStyle w:val="NoSpacing"/>
              <w:rPr>
                <w:b/>
                <w:sz w:val="20"/>
                <w:szCs w:val="20"/>
                <w:u w:val="single"/>
              </w:rPr>
            </w:pPr>
            <w:r w:rsidRPr="000D29C2">
              <w:rPr>
                <w:b/>
                <w:sz w:val="20"/>
                <w:szCs w:val="20"/>
                <w:u w:val="single"/>
              </w:rPr>
              <w:t>Agenda Item</w:t>
            </w:r>
          </w:p>
        </w:tc>
      </w:tr>
      <w:tr w:rsidR="00EF0110" w:rsidRPr="000D29C2" w:rsidTr="00EF0110">
        <w:tc>
          <w:tcPr>
            <w:tcW w:w="802" w:type="dxa"/>
          </w:tcPr>
          <w:p w:rsidR="00EF0110" w:rsidRPr="000D29C2" w:rsidRDefault="00EF0110" w:rsidP="00C30B71">
            <w:pPr>
              <w:pStyle w:val="NoSpacing"/>
              <w:rPr>
                <w:b/>
                <w:sz w:val="20"/>
                <w:szCs w:val="20"/>
              </w:rPr>
            </w:pPr>
            <w:r w:rsidRPr="000D29C2">
              <w:rPr>
                <w:b/>
                <w:sz w:val="20"/>
                <w:szCs w:val="20"/>
              </w:rPr>
              <w:t>II.</w:t>
            </w:r>
          </w:p>
        </w:tc>
        <w:tc>
          <w:tcPr>
            <w:tcW w:w="9368" w:type="dxa"/>
          </w:tcPr>
          <w:p w:rsidR="00EF0110" w:rsidRPr="000D29C2" w:rsidRDefault="00EF0110" w:rsidP="00360108">
            <w:pPr>
              <w:pStyle w:val="NoSpacing"/>
              <w:rPr>
                <w:b/>
                <w:sz w:val="20"/>
                <w:szCs w:val="20"/>
              </w:rPr>
            </w:pPr>
            <w:r w:rsidRPr="000D29C2">
              <w:rPr>
                <w:b/>
                <w:sz w:val="20"/>
                <w:szCs w:val="20"/>
              </w:rPr>
              <w:t>Participants Introduction</w:t>
            </w:r>
          </w:p>
          <w:p w:rsidR="00EF0110" w:rsidRPr="000D29C2" w:rsidRDefault="00EF0110" w:rsidP="00360108">
            <w:pPr>
              <w:pStyle w:val="NoSpacing"/>
              <w:rPr>
                <w:sz w:val="20"/>
                <w:szCs w:val="20"/>
              </w:rPr>
            </w:pPr>
            <w:r w:rsidRPr="000D29C2">
              <w:rPr>
                <w:sz w:val="20"/>
                <w:szCs w:val="20"/>
              </w:rPr>
              <w:t xml:space="preserve">Cathy Koos Breazeal, Kendal Young, Aaron </w:t>
            </w:r>
            <w:proofErr w:type="spellStart"/>
            <w:r w:rsidRPr="000D29C2">
              <w:rPr>
                <w:sz w:val="20"/>
                <w:szCs w:val="20"/>
              </w:rPr>
              <w:t>Rieffanaugh</w:t>
            </w:r>
            <w:proofErr w:type="spellEnd"/>
            <w:r w:rsidRPr="000D29C2">
              <w:rPr>
                <w:sz w:val="20"/>
                <w:szCs w:val="20"/>
              </w:rPr>
              <w:t xml:space="preserve">, Peter Zaragoza, Vincent </w:t>
            </w:r>
            <w:proofErr w:type="spellStart"/>
            <w:r w:rsidRPr="000D29C2">
              <w:rPr>
                <w:sz w:val="20"/>
                <w:szCs w:val="20"/>
              </w:rPr>
              <w:t>Campa</w:t>
            </w:r>
            <w:proofErr w:type="spellEnd"/>
            <w:r w:rsidRPr="000D29C2">
              <w:rPr>
                <w:sz w:val="20"/>
                <w:szCs w:val="20"/>
              </w:rPr>
              <w:t>, Rueben Childress, Leland Meyer, Amy Rocha, Bill Haigh, Susan McMorris, John Hofmann, Pat McGreevy, Marc Young, Matt Waverly, Katherine Evatt, Gerald Schwartz, John Heissenbuttel, Tim Tate, Robert Smith.</w:t>
            </w:r>
          </w:p>
        </w:tc>
      </w:tr>
      <w:tr w:rsidR="00EF0110" w:rsidRPr="000D29C2" w:rsidTr="00EF0110">
        <w:tc>
          <w:tcPr>
            <w:tcW w:w="802" w:type="dxa"/>
          </w:tcPr>
          <w:p w:rsidR="00EF0110" w:rsidRPr="000D29C2" w:rsidRDefault="00EF0110" w:rsidP="00C30B71">
            <w:pPr>
              <w:pStyle w:val="NoSpacing"/>
              <w:rPr>
                <w:b/>
                <w:sz w:val="20"/>
                <w:szCs w:val="20"/>
              </w:rPr>
            </w:pPr>
            <w:r w:rsidRPr="000D29C2">
              <w:rPr>
                <w:b/>
                <w:sz w:val="20"/>
                <w:szCs w:val="20"/>
              </w:rPr>
              <w:t>IV.</w:t>
            </w:r>
          </w:p>
        </w:tc>
        <w:tc>
          <w:tcPr>
            <w:tcW w:w="9368" w:type="dxa"/>
          </w:tcPr>
          <w:p w:rsidR="00EF0110" w:rsidRPr="000D29C2" w:rsidRDefault="00EF0110" w:rsidP="00C30B71">
            <w:pPr>
              <w:pStyle w:val="NoSpacing"/>
              <w:rPr>
                <w:b/>
                <w:sz w:val="20"/>
                <w:szCs w:val="20"/>
              </w:rPr>
            </w:pPr>
            <w:r w:rsidRPr="000D29C2">
              <w:rPr>
                <w:b/>
                <w:sz w:val="20"/>
                <w:szCs w:val="20"/>
              </w:rPr>
              <w:t>Approval of Previous Meeting Minutes - approved</w:t>
            </w:r>
          </w:p>
        </w:tc>
      </w:tr>
      <w:tr w:rsidR="00EF0110" w:rsidRPr="000D29C2" w:rsidTr="00EF0110">
        <w:tc>
          <w:tcPr>
            <w:tcW w:w="802" w:type="dxa"/>
          </w:tcPr>
          <w:p w:rsidR="00EF0110" w:rsidRPr="000D29C2" w:rsidRDefault="00EF0110" w:rsidP="00C30B71">
            <w:pPr>
              <w:pStyle w:val="NoSpacing"/>
              <w:rPr>
                <w:b/>
                <w:sz w:val="20"/>
                <w:szCs w:val="20"/>
              </w:rPr>
            </w:pPr>
            <w:r w:rsidRPr="000D29C2">
              <w:rPr>
                <w:b/>
                <w:sz w:val="20"/>
                <w:szCs w:val="20"/>
              </w:rPr>
              <w:t>V.</w:t>
            </w:r>
          </w:p>
        </w:tc>
        <w:tc>
          <w:tcPr>
            <w:tcW w:w="9368" w:type="dxa"/>
          </w:tcPr>
          <w:p w:rsidR="00EF0110" w:rsidRPr="000D29C2" w:rsidRDefault="00EF0110" w:rsidP="0092018E">
            <w:pPr>
              <w:pStyle w:val="NoSpacing"/>
              <w:rPr>
                <w:b/>
                <w:sz w:val="20"/>
                <w:szCs w:val="20"/>
              </w:rPr>
            </w:pPr>
            <w:r w:rsidRPr="000D29C2">
              <w:rPr>
                <w:b/>
                <w:sz w:val="20"/>
                <w:szCs w:val="20"/>
              </w:rPr>
              <w:t>Status of Active Action Items</w:t>
            </w:r>
          </w:p>
          <w:p w:rsidR="00EF0110" w:rsidRPr="000D29C2" w:rsidRDefault="00EF0110" w:rsidP="00C80AF5">
            <w:pPr>
              <w:pStyle w:val="NoSpacing"/>
              <w:numPr>
                <w:ilvl w:val="0"/>
                <w:numId w:val="31"/>
              </w:numPr>
              <w:rPr>
                <w:sz w:val="20"/>
                <w:szCs w:val="20"/>
              </w:rPr>
            </w:pPr>
            <w:r w:rsidRPr="000D29C2">
              <w:rPr>
                <w:sz w:val="20"/>
                <w:szCs w:val="20"/>
              </w:rPr>
              <w:t xml:space="preserve"> Follow up Sierra Forest Initiative in Plumas; brainstorm ideas for barriers to success; get ideas to Trystan</w:t>
            </w:r>
            <w:r w:rsidR="00E80BC2" w:rsidRPr="000D29C2">
              <w:rPr>
                <w:sz w:val="20"/>
                <w:szCs w:val="20"/>
              </w:rPr>
              <w:t xml:space="preserve"> at SNC</w:t>
            </w:r>
            <w:r w:rsidRPr="000D29C2">
              <w:rPr>
                <w:sz w:val="20"/>
                <w:szCs w:val="20"/>
              </w:rPr>
              <w:t xml:space="preserve">.  </w:t>
            </w:r>
            <w:r w:rsidRPr="000D29C2">
              <w:rPr>
                <w:sz w:val="20"/>
                <w:szCs w:val="20"/>
                <w:highlight w:val="yellow"/>
              </w:rPr>
              <w:t>B Sanders</w:t>
            </w:r>
            <w:r w:rsidRPr="000D29C2">
              <w:rPr>
                <w:sz w:val="20"/>
                <w:szCs w:val="20"/>
              </w:rPr>
              <w:t xml:space="preserve"> assist.  TABLED</w:t>
            </w:r>
          </w:p>
          <w:p w:rsidR="00EF0110" w:rsidRPr="000D29C2" w:rsidRDefault="00EF0110" w:rsidP="00C80AF5">
            <w:pPr>
              <w:pStyle w:val="NoSpacing"/>
              <w:numPr>
                <w:ilvl w:val="0"/>
                <w:numId w:val="31"/>
              </w:numPr>
              <w:rPr>
                <w:sz w:val="20"/>
                <w:szCs w:val="20"/>
              </w:rPr>
            </w:pPr>
            <w:r w:rsidRPr="000D29C2">
              <w:rPr>
                <w:sz w:val="20"/>
                <w:szCs w:val="20"/>
              </w:rPr>
              <w:t>Buena Vista biomass/CBD follow-up; Sanders/Wilensky TABLED</w:t>
            </w:r>
          </w:p>
          <w:p w:rsidR="00EF0110" w:rsidRPr="000D29C2" w:rsidRDefault="00EF0110" w:rsidP="00C80AF5">
            <w:pPr>
              <w:pStyle w:val="NoSpacing"/>
              <w:numPr>
                <w:ilvl w:val="0"/>
                <w:numId w:val="31"/>
              </w:numPr>
              <w:rPr>
                <w:sz w:val="20"/>
                <w:szCs w:val="20"/>
              </w:rPr>
            </w:pPr>
            <w:r w:rsidRPr="000D29C2">
              <w:rPr>
                <w:sz w:val="20"/>
                <w:szCs w:val="20"/>
              </w:rPr>
              <w:t xml:space="preserve">Monitoring work group – </w:t>
            </w:r>
            <w:r w:rsidRPr="000D29C2">
              <w:rPr>
                <w:sz w:val="20"/>
                <w:szCs w:val="20"/>
                <w:highlight w:val="yellow"/>
              </w:rPr>
              <w:t>K Young</w:t>
            </w:r>
            <w:r w:rsidRPr="000D29C2">
              <w:rPr>
                <w:sz w:val="20"/>
                <w:szCs w:val="20"/>
              </w:rPr>
              <w:t xml:space="preserve"> send Doodle poll PENDING</w:t>
            </w:r>
          </w:p>
          <w:p w:rsidR="00EF0110" w:rsidRPr="000D29C2" w:rsidRDefault="00EF0110" w:rsidP="00C80AF5">
            <w:pPr>
              <w:pStyle w:val="NoSpacing"/>
              <w:numPr>
                <w:ilvl w:val="0"/>
                <w:numId w:val="31"/>
              </w:numPr>
              <w:rPr>
                <w:sz w:val="20"/>
                <w:szCs w:val="20"/>
              </w:rPr>
            </w:pPr>
            <w:r w:rsidRPr="000D29C2">
              <w:rPr>
                <w:sz w:val="20"/>
                <w:szCs w:val="20"/>
              </w:rPr>
              <w:t xml:space="preserve">Umbrella insurance for contractors (similar to NRA gun clubs) </w:t>
            </w:r>
            <w:r w:rsidRPr="000D29C2">
              <w:rPr>
                <w:sz w:val="20"/>
                <w:szCs w:val="20"/>
                <w:highlight w:val="yellow"/>
              </w:rPr>
              <w:t>Heissenbuttel</w:t>
            </w:r>
            <w:r w:rsidRPr="000D29C2">
              <w:rPr>
                <w:sz w:val="20"/>
                <w:szCs w:val="20"/>
              </w:rPr>
              <w:t xml:space="preserve"> PENDING</w:t>
            </w:r>
          </w:p>
          <w:p w:rsidR="00EF0110" w:rsidRPr="000D29C2" w:rsidRDefault="00EF0110" w:rsidP="00C80AF5">
            <w:pPr>
              <w:pStyle w:val="NoSpacing"/>
              <w:numPr>
                <w:ilvl w:val="0"/>
                <w:numId w:val="31"/>
              </w:numPr>
              <w:rPr>
                <w:sz w:val="20"/>
                <w:szCs w:val="20"/>
              </w:rPr>
            </w:pPr>
            <w:r w:rsidRPr="000D29C2">
              <w:rPr>
                <w:sz w:val="20"/>
                <w:szCs w:val="20"/>
              </w:rPr>
              <w:t>Veg severity map, post 1987 fire plantations &amp; percentage of private lands on Rim Fire – (need to source from Becky Estes when available) PENDING</w:t>
            </w:r>
          </w:p>
        </w:tc>
      </w:tr>
      <w:tr w:rsidR="00EF0110" w:rsidRPr="000D29C2" w:rsidTr="00EF0110">
        <w:tc>
          <w:tcPr>
            <w:tcW w:w="802" w:type="dxa"/>
          </w:tcPr>
          <w:p w:rsidR="00EF0110" w:rsidRPr="000D29C2" w:rsidRDefault="00EF0110" w:rsidP="00D36D81">
            <w:pPr>
              <w:pStyle w:val="NoSpacing"/>
              <w:rPr>
                <w:b/>
                <w:sz w:val="20"/>
                <w:szCs w:val="20"/>
              </w:rPr>
            </w:pPr>
            <w:r w:rsidRPr="000D29C2">
              <w:rPr>
                <w:b/>
                <w:sz w:val="20"/>
                <w:szCs w:val="20"/>
              </w:rPr>
              <w:t>VI.</w:t>
            </w:r>
          </w:p>
        </w:tc>
        <w:tc>
          <w:tcPr>
            <w:tcW w:w="9368" w:type="dxa"/>
          </w:tcPr>
          <w:p w:rsidR="00EF0110" w:rsidRPr="000D29C2" w:rsidRDefault="00EF0110" w:rsidP="00D36D81">
            <w:pPr>
              <w:pStyle w:val="NoSpacing"/>
              <w:rPr>
                <w:b/>
                <w:sz w:val="20"/>
                <w:szCs w:val="20"/>
              </w:rPr>
            </w:pPr>
            <w:r w:rsidRPr="000D29C2">
              <w:rPr>
                <w:b/>
                <w:sz w:val="20"/>
                <w:szCs w:val="20"/>
              </w:rPr>
              <w:t>ACCG Work Groups</w:t>
            </w:r>
          </w:p>
        </w:tc>
      </w:tr>
      <w:tr w:rsidR="00EF0110" w:rsidRPr="000D29C2" w:rsidTr="00EF0110">
        <w:tc>
          <w:tcPr>
            <w:tcW w:w="802" w:type="dxa"/>
          </w:tcPr>
          <w:p w:rsidR="00EF0110" w:rsidRPr="000D29C2" w:rsidRDefault="00EF0110" w:rsidP="00C30B71">
            <w:pPr>
              <w:pStyle w:val="NoSpacing"/>
              <w:rPr>
                <w:b/>
                <w:sz w:val="20"/>
                <w:szCs w:val="20"/>
              </w:rPr>
            </w:pPr>
          </w:p>
        </w:tc>
        <w:tc>
          <w:tcPr>
            <w:tcW w:w="9368" w:type="dxa"/>
          </w:tcPr>
          <w:p w:rsidR="00EF0110" w:rsidRPr="000D29C2" w:rsidRDefault="00EF0110" w:rsidP="00C80AF5">
            <w:pPr>
              <w:pStyle w:val="NoSpacing"/>
              <w:numPr>
                <w:ilvl w:val="0"/>
                <w:numId w:val="29"/>
              </w:numPr>
              <w:rPr>
                <w:sz w:val="20"/>
                <w:szCs w:val="20"/>
              </w:rPr>
            </w:pPr>
            <w:r w:rsidRPr="000D29C2">
              <w:rPr>
                <w:b/>
                <w:sz w:val="20"/>
                <w:szCs w:val="20"/>
              </w:rPr>
              <w:t xml:space="preserve">Admin Work Group </w:t>
            </w:r>
            <w:r w:rsidRPr="000D29C2">
              <w:rPr>
                <w:sz w:val="20"/>
                <w:szCs w:val="20"/>
              </w:rPr>
              <w:t>–  C Koos Breazeal</w:t>
            </w:r>
          </w:p>
          <w:p w:rsidR="00EF0110" w:rsidRPr="000D29C2" w:rsidRDefault="00EF0110" w:rsidP="00EF0110">
            <w:pPr>
              <w:pStyle w:val="NoSpacing"/>
              <w:numPr>
                <w:ilvl w:val="0"/>
                <w:numId w:val="30"/>
              </w:numPr>
              <w:rPr>
                <w:sz w:val="20"/>
                <w:szCs w:val="20"/>
              </w:rPr>
            </w:pPr>
            <w:r w:rsidRPr="000D29C2">
              <w:rPr>
                <w:sz w:val="20"/>
                <w:szCs w:val="20"/>
              </w:rPr>
              <w:t xml:space="preserve"> Workgroup Update:  Online reporting form for Cornerstone Project report reviewed : due to Kendal by 11/25; defined loaded pay rates; contact made for grazing presentation; admin conference call hosting; </w:t>
            </w:r>
          </w:p>
          <w:p w:rsidR="00EF0110" w:rsidRPr="000D29C2" w:rsidRDefault="00EF0110" w:rsidP="00EF0110">
            <w:pPr>
              <w:pStyle w:val="NoSpacing"/>
              <w:numPr>
                <w:ilvl w:val="0"/>
                <w:numId w:val="30"/>
              </w:numPr>
              <w:rPr>
                <w:sz w:val="20"/>
                <w:szCs w:val="20"/>
              </w:rPr>
            </w:pPr>
            <w:r w:rsidRPr="000D29C2">
              <w:rPr>
                <w:sz w:val="20"/>
                <w:szCs w:val="20"/>
              </w:rPr>
              <w:t>December meeting cancelled per consensus</w:t>
            </w:r>
          </w:p>
          <w:p w:rsidR="00EF0110" w:rsidRPr="000D29C2" w:rsidRDefault="00EF0110" w:rsidP="00EF0110">
            <w:pPr>
              <w:pStyle w:val="NoSpacing"/>
              <w:numPr>
                <w:ilvl w:val="0"/>
                <w:numId w:val="30"/>
              </w:numPr>
              <w:rPr>
                <w:sz w:val="20"/>
                <w:szCs w:val="20"/>
              </w:rPr>
            </w:pPr>
            <w:r w:rsidRPr="000D29C2">
              <w:rPr>
                <w:sz w:val="20"/>
                <w:szCs w:val="20"/>
              </w:rPr>
              <w:t>Facilitator assignments reviewed/confirmed:  January 2014 – Peter Z; February 2014 – Rick Hopson; March 2014 – Susan McMorris; April 2014 – Teresa McClung; May 2014 – Kendal Young.</w:t>
            </w:r>
          </w:p>
          <w:p w:rsidR="00EF0110" w:rsidRPr="000D29C2" w:rsidRDefault="00EF0110" w:rsidP="00EF0110">
            <w:pPr>
              <w:pStyle w:val="NoSpacing"/>
              <w:numPr>
                <w:ilvl w:val="0"/>
                <w:numId w:val="30"/>
              </w:numPr>
              <w:rPr>
                <w:sz w:val="20"/>
                <w:szCs w:val="20"/>
              </w:rPr>
            </w:pPr>
            <w:r w:rsidRPr="000D29C2">
              <w:rPr>
                <w:sz w:val="20"/>
                <w:szCs w:val="20"/>
              </w:rPr>
              <w:t>Meeting location schedule – odd numbered months in Jackson, large conference room GSA building; even numbered months in West Point.</w:t>
            </w:r>
          </w:p>
        </w:tc>
      </w:tr>
      <w:tr w:rsidR="00EF0110" w:rsidRPr="000D29C2" w:rsidTr="00EF0110">
        <w:trPr>
          <w:trHeight w:val="296"/>
        </w:trPr>
        <w:tc>
          <w:tcPr>
            <w:tcW w:w="802" w:type="dxa"/>
          </w:tcPr>
          <w:p w:rsidR="00EF0110" w:rsidRPr="000D29C2" w:rsidRDefault="00EF0110" w:rsidP="00C30B71">
            <w:pPr>
              <w:pStyle w:val="NoSpacing"/>
              <w:rPr>
                <w:b/>
                <w:sz w:val="20"/>
                <w:szCs w:val="20"/>
              </w:rPr>
            </w:pPr>
          </w:p>
        </w:tc>
        <w:tc>
          <w:tcPr>
            <w:tcW w:w="9368" w:type="dxa"/>
          </w:tcPr>
          <w:p w:rsidR="00EF0110" w:rsidRPr="000D29C2" w:rsidRDefault="00EF0110" w:rsidP="002B5B2D">
            <w:pPr>
              <w:pStyle w:val="NoSpacing"/>
              <w:rPr>
                <w:sz w:val="20"/>
                <w:szCs w:val="20"/>
              </w:rPr>
            </w:pPr>
            <w:r w:rsidRPr="000D29C2">
              <w:rPr>
                <w:b/>
                <w:sz w:val="20"/>
                <w:szCs w:val="20"/>
              </w:rPr>
              <w:t>B. Planning Work Group –</w:t>
            </w:r>
            <w:r w:rsidRPr="000D29C2">
              <w:rPr>
                <w:sz w:val="20"/>
                <w:szCs w:val="20"/>
              </w:rPr>
              <w:t xml:space="preserve">  Kendal Young</w:t>
            </w:r>
          </w:p>
          <w:p w:rsidR="00EF0110" w:rsidRPr="000D29C2" w:rsidRDefault="00EF0110" w:rsidP="00C80AF5">
            <w:pPr>
              <w:pStyle w:val="NoSpacing"/>
              <w:ind w:left="720"/>
              <w:rPr>
                <w:b/>
                <w:sz w:val="20"/>
                <w:szCs w:val="20"/>
              </w:rPr>
            </w:pPr>
            <w:r w:rsidRPr="000D29C2">
              <w:rPr>
                <w:sz w:val="20"/>
                <w:szCs w:val="20"/>
              </w:rPr>
              <w:t xml:space="preserve">1.  Workgroup update; annual CFLR report; Power Fire scoping draft document   reviewed.  reviewed 4 Next Step Points;  concurrence recommendation to continue through scoping process – </w:t>
            </w:r>
            <w:r w:rsidRPr="000D29C2">
              <w:rPr>
                <w:sz w:val="20"/>
                <w:szCs w:val="20"/>
                <w:highlight w:val="red"/>
              </w:rPr>
              <w:t>AGENDIZE</w:t>
            </w:r>
            <w:r w:rsidRPr="000D29C2">
              <w:rPr>
                <w:sz w:val="20"/>
                <w:szCs w:val="20"/>
              </w:rPr>
              <w:t xml:space="preserve"> EARLY HERBICIDE DISCUSSION  scoping 45 day process, then still time to discuss.   Cathy will continue contact with Dan </w:t>
            </w:r>
            <w:r w:rsidR="00E80BC2" w:rsidRPr="000D29C2">
              <w:rPr>
                <w:sz w:val="20"/>
                <w:szCs w:val="20"/>
              </w:rPr>
              <w:t xml:space="preserve">Macon for grazing presentation.  </w:t>
            </w:r>
            <w:r w:rsidRPr="000D29C2">
              <w:rPr>
                <w:sz w:val="20"/>
                <w:szCs w:val="20"/>
              </w:rPr>
              <w:t xml:space="preserve"> </w:t>
            </w:r>
            <w:r w:rsidRPr="000D29C2">
              <w:rPr>
                <w:b/>
                <w:sz w:val="20"/>
                <w:szCs w:val="20"/>
              </w:rPr>
              <w:t>CONCURRENCE OF GROUP</w:t>
            </w:r>
          </w:p>
          <w:p w:rsidR="00EF0110" w:rsidRPr="000D29C2" w:rsidRDefault="00EF0110" w:rsidP="00C80AF5">
            <w:pPr>
              <w:pStyle w:val="NoSpacing"/>
              <w:ind w:left="720"/>
              <w:rPr>
                <w:b/>
                <w:sz w:val="20"/>
                <w:szCs w:val="20"/>
              </w:rPr>
            </w:pPr>
            <w:proofErr w:type="gramStart"/>
            <w:r w:rsidRPr="000D29C2">
              <w:rPr>
                <w:b/>
                <w:sz w:val="20"/>
                <w:szCs w:val="20"/>
              </w:rPr>
              <w:t>CONCURRENCE  TO</w:t>
            </w:r>
            <w:proofErr w:type="gramEnd"/>
            <w:r w:rsidRPr="000D29C2">
              <w:rPr>
                <w:b/>
                <w:sz w:val="20"/>
                <w:szCs w:val="20"/>
              </w:rPr>
              <w:t xml:space="preserve"> PROCEED ON CORNERSTONE REPORT w/ REVIEW – Kendal send quick turnaround and move forward.</w:t>
            </w:r>
          </w:p>
          <w:p w:rsidR="00EF0110" w:rsidRPr="000D29C2" w:rsidRDefault="00EF0110" w:rsidP="00C80AF5">
            <w:pPr>
              <w:pStyle w:val="NoSpacing"/>
              <w:ind w:left="720"/>
              <w:rPr>
                <w:sz w:val="20"/>
                <w:szCs w:val="20"/>
              </w:rPr>
            </w:pPr>
            <w:r w:rsidRPr="000D29C2">
              <w:rPr>
                <w:sz w:val="20"/>
                <w:szCs w:val="20"/>
              </w:rPr>
              <w:t>2.  Upcoming meetings schedule  -- MONITORING WORKSHOP JAN/FEB – 3 days either week of 1/19 or week of 2/23</w:t>
            </w:r>
          </w:p>
        </w:tc>
      </w:tr>
      <w:tr w:rsidR="00EF0110" w:rsidRPr="000D29C2" w:rsidTr="00EF0110">
        <w:tc>
          <w:tcPr>
            <w:tcW w:w="802" w:type="dxa"/>
          </w:tcPr>
          <w:p w:rsidR="00EF0110" w:rsidRPr="000D29C2" w:rsidRDefault="00EF0110" w:rsidP="00C30B71">
            <w:pPr>
              <w:pStyle w:val="NoSpacing"/>
              <w:rPr>
                <w:b/>
                <w:sz w:val="20"/>
                <w:szCs w:val="20"/>
              </w:rPr>
            </w:pPr>
          </w:p>
        </w:tc>
        <w:tc>
          <w:tcPr>
            <w:tcW w:w="9368" w:type="dxa"/>
          </w:tcPr>
          <w:p w:rsidR="00EF0110" w:rsidRPr="000D29C2" w:rsidRDefault="00EF0110" w:rsidP="00A6610E">
            <w:pPr>
              <w:pStyle w:val="NoSpacing"/>
              <w:rPr>
                <w:sz w:val="20"/>
                <w:szCs w:val="20"/>
              </w:rPr>
            </w:pPr>
            <w:r w:rsidRPr="000D29C2">
              <w:rPr>
                <w:b/>
                <w:sz w:val="20"/>
                <w:szCs w:val="20"/>
              </w:rPr>
              <w:t xml:space="preserve">C. Finance Work Group – </w:t>
            </w:r>
            <w:r w:rsidRPr="000D29C2">
              <w:rPr>
                <w:sz w:val="20"/>
                <w:szCs w:val="20"/>
              </w:rPr>
              <w:t>P. Zaragoza and S. McMorris</w:t>
            </w:r>
          </w:p>
          <w:p w:rsidR="00EF0110" w:rsidRPr="000D29C2" w:rsidRDefault="00EF0110" w:rsidP="00A6610E">
            <w:pPr>
              <w:pStyle w:val="NoSpacing"/>
              <w:rPr>
                <w:sz w:val="20"/>
                <w:szCs w:val="20"/>
              </w:rPr>
            </w:pPr>
            <w:r w:rsidRPr="000D29C2">
              <w:rPr>
                <w:sz w:val="20"/>
                <w:szCs w:val="20"/>
              </w:rPr>
              <w:t>1.  Workgroup status; function of group</w:t>
            </w:r>
          </w:p>
          <w:p w:rsidR="00EF0110" w:rsidRPr="000D29C2" w:rsidRDefault="00EF0110" w:rsidP="00EF0110">
            <w:pPr>
              <w:pStyle w:val="NoSpacing"/>
              <w:rPr>
                <w:sz w:val="20"/>
                <w:szCs w:val="20"/>
              </w:rPr>
            </w:pPr>
            <w:r w:rsidRPr="000D29C2">
              <w:rPr>
                <w:sz w:val="20"/>
                <w:szCs w:val="20"/>
              </w:rPr>
              <w:t xml:space="preserve">SUSAN /PETER – reviewed diagram provided by Katherine.  Need clarity on MOA functions listed – </w:t>
            </w:r>
            <w:r w:rsidRPr="000D29C2">
              <w:rPr>
                <w:sz w:val="20"/>
                <w:szCs w:val="20"/>
                <w:u w:val="single"/>
              </w:rPr>
              <w:t>assist with fundraising</w:t>
            </w:r>
            <w:r w:rsidRPr="000D29C2">
              <w:rPr>
                <w:sz w:val="20"/>
                <w:szCs w:val="20"/>
              </w:rPr>
              <w:t xml:space="preserve"> (how is that defined?  Can be help with grant writing, letters of support; Kendal would like a dedicated group in case of deadline crush; </w:t>
            </w:r>
            <w:r w:rsidRPr="000D29C2">
              <w:rPr>
                <w:sz w:val="20"/>
                <w:szCs w:val="20"/>
                <w:u w:val="single"/>
              </w:rPr>
              <w:t xml:space="preserve">assist with accounting and auditing issues </w:t>
            </w:r>
            <w:r w:rsidRPr="000D29C2">
              <w:rPr>
                <w:sz w:val="20"/>
                <w:szCs w:val="20"/>
              </w:rPr>
              <w:t xml:space="preserve">– how would this work since no funds come through the group?; J Hofmann – could be in-kind reporting to Cornerstone; Susan – can see managing that database, keep fiscal reporting material in a database.  </w:t>
            </w:r>
            <w:r w:rsidRPr="000D29C2">
              <w:rPr>
                <w:sz w:val="20"/>
                <w:szCs w:val="20"/>
                <w:u w:val="single"/>
              </w:rPr>
              <w:t xml:space="preserve">Determine financing requirements for ACCG initiatives.  </w:t>
            </w:r>
            <w:r w:rsidRPr="000D29C2">
              <w:rPr>
                <w:sz w:val="20"/>
                <w:szCs w:val="20"/>
              </w:rPr>
              <w:t xml:space="preserve">Katherine – CFLR was a collective action; J Hofmann – also did Wilseyville master plan.  </w:t>
            </w:r>
            <w:r w:rsidRPr="000D29C2">
              <w:rPr>
                <w:sz w:val="20"/>
                <w:szCs w:val="20"/>
                <w:u w:val="single"/>
              </w:rPr>
              <w:t xml:space="preserve">Address other questions of fiscal transparency &amp; </w:t>
            </w:r>
            <w:proofErr w:type="gramStart"/>
            <w:r w:rsidRPr="000D29C2">
              <w:rPr>
                <w:sz w:val="20"/>
                <w:szCs w:val="20"/>
                <w:u w:val="single"/>
              </w:rPr>
              <w:t>accounting</w:t>
            </w:r>
            <w:r w:rsidRPr="000D29C2">
              <w:rPr>
                <w:sz w:val="20"/>
                <w:szCs w:val="20"/>
              </w:rPr>
              <w:t xml:space="preserve">  </w:t>
            </w:r>
            <w:r w:rsidRPr="000D29C2">
              <w:rPr>
                <w:sz w:val="20"/>
                <w:szCs w:val="20"/>
                <w:highlight w:val="green"/>
              </w:rPr>
              <w:t>ACTION</w:t>
            </w:r>
            <w:proofErr w:type="gramEnd"/>
            <w:r w:rsidRPr="000D29C2">
              <w:rPr>
                <w:sz w:val="20"/>
                <w:szCs w:val="20"/>
              </w:rPr>
              <w:t xml:space="preserve">:   Form ad hoc committee consisting of each work group lead and review MOA roles.    Bring recommendations </w:t>
            </w:r>
            <w:proofErr w:type="gramStart"/>
            <w:r w:rsidRPr="000D29C2">
              <w:rPr>
                <w:sz w:val="20"/>
                <w:szCs w:val="20"/>
              </w:rPr>
              <w:t>by  March</w:t>
            </w:r>
            <w:proofErr w:type="gramEnd"/>
            <w:r w:rsidRPr="000D29C2">
              <w:rPr>
                <w:sz w:val="20"/>
                <w:szCs w:val="20"/>
              </w:rPr>
              <w:t xml:space="preserve"> meeting. (Katherine wishes to be part of this ad hoc committee)</w:t>
            </w:r>
          </w:p>
          <w:p w:rsidR="00E80BC2" w:rsidRPr="000D29C2" w:rsidRDefault="00E80BC2" w:rsidP="00EF0110">
            <w:pPr>
              <w:pStyle w:val="NoSpacing"/>
              <w:rPr>
                <w:sz w:val="20"/>
                <w:szCs w:val="20"/>
              </w:rPr>
            </w:pPr>
          </w:p>
        </w:tc>
      </w:tr>
      <w:tr w:rsidR="00EF0110" w:rsidRPr="000D29C2" w:rsidTr="00EF0110">
        <w:tc>
          <w:tcPr>
            <w:tcW w:w="802" w:type="dxa"/>
          </w:tcPr>
          <w:p w:rsidR="00EF0110" w:rsidRPr="000D29C2" w:rsidRDefault="00EF0110" w:rsidP="00C30B71">
            <w:pPr>
              <w:pStyle w:val="NoSpacing"/>
              <w:rPr>
                <w:b/>
                <w:sz w:val="20"/>
                <w:szCs w:val="20"/>
              </w:rPr>
            </w:pPr>
          </w:p>
        </w:tc>
        <w:tc>
          <w:tcPr>
            <w:tcW w:w="9368" w:type="dxa"/>
          </w:tcPr>
          <w:p w:rsidR="00EF0110" w:rsidRPr="000D29C2" w:rsidRDefault="00EF0110" w:rsidP="00EF063D">
            <w:pPr>
              <w:pStyle w:val="NoSpacing"/>
              <w:rPr>
                <w:sz w:val="20"/>
                <w:szCs w:val="20"/>
              </w:rPr>
            </w:pPr>
            <w:r w:rsidRPr="000D29C2">
              <w:rPr>
                <w:b/>
                <w:sz w:val="20"/>
                <w:szCs w:val="20"/>
              </w:rPr>
              <w:t xml:space="preserve">D. Operations Work Group – </w:t>
            </w:r>
            <w:r w:rsidRPr="000D29C2">
              <w:rPr>
                <w:sz w:val="20"/>
                <w:szCs w:val="20"/>
              </w:rPr>
              <w:t>J Heissenbuttel</w:t>
            </w:r>
          </w:p>
          <w:p w:rsidR="00EF0110" w:rsidRPr="000D29C2" w:rsidRDefault="00EF0110" w:rsidP="00C80AF5">
            <w:pPr>
              <w:pStyle w:val="NoSpacing"/>
              <w:ind w:left="720"/>
              <w:rPr>
                <w:sz w:val="20"/>
                <w:szCs w:val="20"/>
              </w:rPr>
            </w:pPr>
            <w:r w:rsidRPr="000D29C2">
              <w:rPr>
                <w:sz w:val="20"/>
                <w:szCs w:val="20"/>
              </w:rPr>
              <w:t xml:space="preserve">1.  </w:t>
            </w:r>
            <w:r w:rsidRPr="000D29C2">
              <w:rPr>
                <w:sz w:val="20"/>
                <w:szCs w:val="20"/>
                <w:u w:val="single"/>
              </w:rPr>
              <w:t xml:space="preserve">Repercussions of federal shutdown on </w:t>
            </w:r>
            <w:proofErr w:type="gramStart"/>
            <w:r w:rsidRPr="000D29C2">
              <w:rPr>
                <w:sz w:val="20"/>
                <w:szCs w:val="20"/>
                <w:u w:val="single"/>
              </w:rPr>
              <w:t>local  contracts</w:t>
            </w:r>
            <w:proofErr w:type="gramEnd"/>
            <w:r w:rsidRPr="000D29C2">
              <w:rPr>
                <w:sz w:val="20"/>
                <w:szCs w:val="20"/>
                <w:u w:val="single"/>
              </w:rPr>
              <w:t xml:space="preserve">:  </w:t>
            </w:r>
            <w:r w:rsidRPr="000D29C2">
              <w:rPr>
                <w:sz w:val="20"/>
                <w:szCs w:val="20"/>
              </w:rPr>
              <w:t xml:space="preserve"> Amador</w:t>
            </w:r>
            <w:r w:rsidR="00E80BC2" w:rsidRPr="000D29C2">
              <w:rPr>
                <w:sz w:val="20"/>
                <w:szCs w:val="20"/>
              </w:rPr>
              <w:t xml:space="preserve"> thin and Amador WUI at Silver L</w:t>
            </w:r>
            <w:r w:rsidRPr="000D29C2">
              <w:rPr>
                <w:sz w:val="20"/>
                <w:szCs w:val="20"/>
              </w:rPr>
              <w:t xml:space="preserve">ake cancelled due to shut down.  FS employees were made whole, but contractors lost hotel and other </w:t>
            </w:r>
            <w:r w:rsidRPr="000D29C2">
              <w:rPr>
                <w:sz w:val="20"/>
                <w:szCs w:val="20"/>
              </w:rPr>
              <w:lastRenderedPageBreak/>
              <w:t>expense money in addition to lost work wages.  Will contra</w:t>
            </w:r>
            <w:r w:rsidR="00E80BC2" w:rsidRPr="000D29C2">
              <w:rPr>
                <w:sz w:val="20"/>
                <w:szCs w:val="20"/>
              </w:rPr>
              <w:t>cts be reoffered for next year?</w:t>
            </w:r>
            <w:r w:rsidRPr="000D29C2">
              <w:rPr>
                <w:sz w:val="20"/>
                <w:szCs w:val="20"/>
              </w:rPr>
              <w:t xml:space="preserve"> MARC – contracts still existing, maybe given time extensions.  Will not be completed this calendar year.  SPI - MATT – SPI losses - thousands of dollars of logging equipment moved off jobs, lost flow of supplies and materials to mills and biomass plants.  Lateness of year compromises ability to extend.  SMITH – he can’t keep contractor group together because FS still doing business as usual, allowing bidding all across country.  Need an agreem</w:t>
            </w:r>
            <w:r w:rsidR="00E80BC2" w:rsidRPr="000D29C2">
              <w:rPr>
                <w:sz w:val="20"/>
                <w:szCs w:val="20"/>
              </w:rPr>
              <w:t xml:space="preserve">ent similar to White Mountains </w:t>
            </w:r>
            <w:r w:rsidRPr="000D29C2">
              <w:rPr>
                <w:sz w:val="20"/>
                <w:szCs w:val="20"/>
              </w:rPr>
              <w:t xml:space="preserve">stewardship agreement.  J HEISSENBUTTEL – we still need to define “local”.  </w:t>
            </w:r>
          </w:p>
          <w:p w:rsidR="00EF0110" w:rsidRPr="000D29C2" w:rsidRDefault="00EF0110" w:rsidP="00C80AF5">
            <w:pPr>
              <w:pStyle w:val="NoSpacing"/>
              <w:ind w:left="720"/>
              <w:rPr>
                <w:sz w:val="20"/>
                <w:szCs w:val="20"/>
              </w:rPr>
            </w:pPr>
            <w:r w:rsidRPr="000D29C2">
              <w:rPr>
                <w:sz w:val="20"/>
                <w:szCs w:val="20"/>
              </w:rPr>
              <w:t xml:space="preserve">2.  Insurance umbrella coverage follow-up from September meeting.  </w:t>
            </w:r>
            <w:r w:rsidRPr="000D29C2">
              <w:rPr>
                <w:sz w:val="20"/>
                <w:szCs w:val="20"/>
                <w:highlight w:val="red"/>
              </w:rPr>
              <w:t>AGENDA</w:t>
            </w:r>
            <w:r w:rsidRPr="000D29C2">
              <w:rPr>
                <w:sz w:val="20"/>
                <w:szCs w:val="20"/>
              </w:rPr>
              <w:t xml:space="preserve"> </w:t>
            </w:r>
            <w:r w:rsidRPr="000D29C2">
              <w:rPr>
                <w:sz w:val="20"/>
                <w:szCs w:val="20"/>
                <w:highlight w:val="green"/>
              </w:rPr>
              <w:t>Continue to another meeting</w:t>
            </w:r>
          </w:p>
          <w:p w:rsidR="00EF0110" w:rsidRPr="000D29C2" w:rsidRDefault="00EF0110" w:rsidP="00EF0110">
            <w:pPr>
              <w:pStyle w:val="NoSpacing"/>
              <w:ind w:left="720"/>
              <w:rPr>
                <w:sz w:val="20"/>
                <w:szCs w:val="20"/>
                <w:u w:val="single"/>
              </w:rPr>
            </w:pPr>
            <w:r w:rsidRPr="000D29C2">
              <w:rPr>
                <w:sz w:val="20"/>
                <w:szCs w:val="20"/>
              </w:rPr>
              <w:t xml:space="preserve">3. </w:t>
            </w:r>
            <w:r w:rsidRPr="000D29C2">
              <w:rPr>
                <w:b/>
                <w:sz w:val="20"/>
                <w:szCs w:val="20"/>
                <w:highlight w:val="green"/>
              </w:rPr>
              <w:t>ACTION</w:t>
            </w:r>
            <w:r w:rsidRPr="000D29C2">
              <w:rPr>
                <w:b/>
                <w:color w:val="FF0000"/>
                <w:sz w:val="20"/>
                <w:szCs w:val="20"/>
              </w:rPr>
              <w:t xml:space="preserve">  </w:t>
            </w:r>
            <w:r w:rsidRPr="000D29C2">
              <w:rPr>
                <w:sz w:val="20"/>
                <w:szCs w:val="20"/>
                <w:u w:val="single"/>
              </w:rPr>
              <w:t xml:space="preserve">  Schedule January meeting with contractors and </w:t>
            </w:r>
            <w:proofErr w:type="spellStart"/>
            <w:r w:rsidRPr="000D29C2">
              <w:rPr>
                <w:sz w:val="20"/>
                <w:szCs w:val="20"/>
                <w:u w:val="single"/>
              </w:rPr>
              <w:t>contractoring</w:t>
            </w:r>
            <w:proofErr w:type="spellEnd"/>
            <w:r w:rsidRPr="000D29C2">
              <w:rPr>
                <w:sz w:val="20"/>
                <w:szCs w:val="20"/>
                <w:u w:val="single"/>
              </w:rPr>
              <w:t xml:space="preserve"> </w:t>
            </w:r>
            <w:r w:rsidRPr="000D29C2">
              <w:rPr>
                <w:sz w:val="20"/>
                <w:szCs w:val="20"/>
              </w:rPr>
              <w:t>officers (Heissenbuttel/Hopson</w:t>
            </w:r>
            <w:r w:rsidRPr="000D29C2">
              <w:rPr>
                <w:sz w:val="20"/>
                <w:szCs w:val="20"/>
                <w:u w:val="single"/>
              </w:rPr>
              <w:t>)</w:t>
            </w:r>
          </w:p>
        </w:tc>
      </w:tr>
      <w:tr w:rsidR="00EF0110" w:rsidRPr="000D29C2" w:rsidTr="00EF0110">
        <w:tc>
          <w:tcPr>
            <w:tcW w:w="802" w:type="dxa"/>
          </w:tcPr>
          <w:p w:rsidR="00EF0110" w:rsidRPr="000D29C2" w:rsidRDefault="00EF0110" w:rsidP="00C276F8">
            <w:pPr>
              <w:pStyle w:val="NoSpacing"/>
              <w:rPr>
                <w:b/>
                <w:sz w:val="20"/>
                <w:szCs w:val="20"/>
              </w:rPr>
            </w:pPr>
            <w:r w:rsidRPr="000D29C2">
              <w:rPr>
                <w:b/>
                <w:sz w:val="20"/>
                <w:szCs w:val="20"/>
              </w:rPr>
              <w:lastRenderedPageBreak/>
              <w:t>VII.</w:t>
            </w:r>
          </w:p>
        </w:tc>
        <w:tc>
          <w:tcPr>
            <w:tcW w:w="9368" w:type="dxa"/>
          </w:tcPr>
          <w:p w:rsidR="00EF0110" w:rsidRPr="000D29C2" w:rsidRDefault="00EF0110" w:rsidP="00C276F8">
            <w:pPr>
              <w:pStyle w:val="NoSpacing"/>
              <w:rPr>
                <w:b/>
                <w:sz w:val="20"/>
                <w:szCs w:val="20"/>
              </w:rPr>
            </w:pPr>
            <w:r w:rsidRPr="000D29C2">
              <w:rPr>
                <w:b/>
                <w:sz w:val="20"/>
                <w:szCs w:val="20"/>
              </w:rPr>
              <w:t>Open Roundtable Discussion:  Rim Fire implications, local effects on contractors, mill availability – All</w:t>
            </w:r>
          </w:p>
          <w:p w:rsidR="00EF0110" w:rsidRPr="000D29C2" w:rsidRDefault="00E80BC2" w:rsidP="0048692D">
            <w:pPr>
              <w:pStyle w:val="NoSpacing"/>
              <w:rPr>
                <w:sz w:val="20"/>
                <w:szCs w:val="20"/>
              </w:rPr>
            </w:pPr>
            <w:r w:rsidRPr="000D29C2">
              <w:rPr>
                <w:sz w:val="20"/>
                <w:szCs w:val="20"/>
              </w:rPr>
              <w:t xml:space="preserve">TIM TATE/MATT WAVERLY </w:t>
            </w:r>
            <w:r w:rsidR="00EF0110" w:rsidRPr="000D29C2">
              <w:rPr>
                <w:sz w:val="20"/>
                <w:szCs w:val="20"/>
              </w:rPr>
              <w:t xml:space="preserve">– displayed Ponderosa pine slice – bark beetle larvae, blue stain; does not affect integrity of wood, but bought at lower dollar rate.  Specialty niche market.  Started Ramsey last week.  White fir sample displayed – checking, split; smaller white fir will break down quicker.  </w:t>
            </w:r>
          </w:p>
          <w:p w:rsidR="00EF0110" w:rsidRPr="000D29C2" w:rsidRDefault="00EF0110" w:rsidP="0048692D">
            <w:pPr>
              <w:pStyle w:val="NoSpacing"/>
              <w:rPr>
                <w:sz w:val="20"/>
                <w:szCs w:val="20"/>
              </w:rPr>
            </w:pPr>
            <w:r w:rsidRPr="000D29C2">
              <w:rPr>
                <w:sz w:val="20"/>
                <w:szCs w:val="20"/>
              </w:rPr>
              <w:t xml:space="preserve">KATHERINE – how long are contractors scheduled to work on your projects?  TIM – SPI can react to fire faster than FS.  They have been logging for a couple months already on company lands and will finish up next year.  The sooner the better that they get their timber taken care of.  </w:t>
            </w:r>
          </w:p>
          <w:p w:rsidR="00EF0110" w:rsidRPr="000D29C2" w:rsidRDefault="00EF0110" w:rsidP="0048692D">
            <w:pPr>
              <w:pStyle w:val="NoSpacing"/>
              <w:rPr>
                <w:sz w:val="20"/>
                <w:szCs w:val="20"/>
              </w:rPr>
            </w:pPr>
            <w:r w:rsidRPr="000D29C2">
              <w:rPr>
                <w:sz w:val="20"/>
                <w:szCs w:val="20"/>
              </w:rPr>
              <w:t>KATHERINE – saw log components on FS lands – will anyone even be available or should FS in next year look at other projects since workforce not available.</w:t>
            </w:r>
          </w:p>
          <w:p w:rsidR="00EF0110" w:rsidRPr="000D29C2" w:rsidRDefault="00EF0110" w:rsidP="0048692D">
            <w:pPr>
              <w:pStyle w:val="NoSpacing"/>
              <w:rPr>
                <w:sz w:val="20"/>
                <w:szCs w:val="20"/>
              </w:rPr>
            </w:pPr>
            <w:r w:rsidRPr="000D29C2">
              <w:rPr>
                <w:sz w:val="20"/>
                <w:szCs w:val="20"/>
              </w:rPr>
              <w:t xml:space="preserve">MATT- FS needs to continue with work.  Currently they have put a halt to all other green-type projects so there will be a gap when this salvage is done to pick up green type sales.  Fire affected a number of contracts in process.  Chance that SPI /FS projects will be cancelled.  They like to lay out projects 3 years in advance, but fire will cause them to reset those timelines.  </w:t>
            </w:r>
          </w:p>
          <w:p w:rsidR="00EF0110" w:rsidRPr="000D29C2" w:rsidRDefault="00EF0110" w:rsidP="0048692D">
            <w:pPr>
              <w:pStyle w:val="NoSpacing"/>
              <w:rPr>
                <w:sz w:val="20"/>
                <w:szCs w:val="20"/>
              </w:rPr>
            </w:pPr>
            <w:r w:rsidRPr="000D29C2">
              <w:rPr>
                <w:sz w:val="20"/>
                <w:szCs w:val="20"/>
              </w:rPr>
              <w:t>KATHERINE – workforce impacts?  MATT – don’t want that to happen.</w:t>
            </w:r>
          </w:p>
          <w:p w:rsidR="00EF0110" w:rsidRPr="000D29C2" w:rsidRDefault="00E80BC2" w:rsidP="0048692D">
            <w:pPr>
              <w:pStyle w:val="NoSpacing"/>
              <w:rPr>
                <w:sz w:val="20"/>
                <w:szCs w:val="20"/>
              </w:rPr>
            </w:pPr>
            <w:r w:rsidRPr="000D29C2">
              <w:rPr>
                <w:sz w:val="20"/>
                <w:szCs w:val="20"/>
              </w:rPr>
              <w:t xml:space="preserve">TIM – worst thing FS can do </w:t>
            </w:r>
            <w:r w:rsidR="00EF0110" w:rsidRPr="000D29C2">
              <w:rPr>
                <w:sz w:val="20"/>
                <w:szCs w:val="20"/>
              </w:rPr>
              <w:t xml:space="preserve">post-Rim is assume enough wood for 3-5 years; will not be the case after 2014.  They need to continue with green timber sales through fuel reduction, etc as if Rim fire never happened.   Should increase creation of fuel breaks around WUI’s and broader landscape of national forest on strategic ridges so we don’t have another Rim take </w:t>
            </w:r>
            <w:proofErr w:type="gramStart"/>
            <w:r w:rsidR="00EF0110" w:rsidRPr="000D29C2">
              <w:rPr>
                <w:sz w:val="20"/>
                <w:szCs w:val="20"/>
              </w:rPr>
              <w:t>place.</w:t>
            </w:r>
            <w:proofErr w:type="gramEnd"/>
            <w:r w:rsidR="00EF0110" w:rsidRPr="000D29C2">
              <w:rPr>
                <w:sz w:val="20"/>
                <w:szCs w:val="20"/>
              </w:rPr>
              <w:t xml:space="preserve">  Rim is the best </w:t>
            </w:r>
            <w:proofErr w:type="gramStart"/>
            <w:r w:rsidR="00EF0110" w:rsidRPr="000D29C2">
              <w:rPr>
                <w:sz w:val="20"/>
                <w:szCs w:val="20"/>
              </w:rPr>
              <w:t>argument  that</w:t>
            </w:r>
            <w:proofErr w:type="gramEnd"/>
            <w:r w:rsidR="00EF0110" w:rsidRPr="000D29C2">
              <w:rPr>
                <w:sz w:val="20"/>
                <w:szCs w:val="20"/>
              </w:rPr>
              <w:t xml:space="preserve"> FS is not doing enough.  </w:t>
            </w:r>
          </w:p>
          <w:p w:rsidR="00EF0110" w:rsidRPr="000D29C2" w:rsidRDefault="00EF0110" w:rsidP="0048692D">
            <w:pPr>
              <w:pStyle w:val="NoSpacing"/>
              <w:rPr>
                <w:sz w:val="20"/>
                <w:szCs w:val="20"/>
              </w:rPr>
            </w:pPr>
            <w:r w:rsidRPr="000D29C2">
              <w:rPr>
                <w:sz w:val="20"/>
                <w:szCs w:val="20"/>
              </w:rPr>
              <w:t xml:space="preserve">KATHERINE – environmental community would agree with that.  </w:t>
            </w:r>
          </w:p>
          <w:p w:rsidR="00EF0110" w:rsidRPr="000D29C2" w:rsidRDefault="00EF0110" w:rsidP="0048692D">
            <w:pPr>
              <w:pStyle w:val="NoSpacing"/>
              <w:rPr>
                <w:sz w:val="20"/>
                <w:szCs w:val="20"/>
              </w:rPr>
            </w:pPr>
            <w:r w:rsidRPr="000D29C2">
              <w:rPr>
                <w:sz w:val="20"/>
                <w:szCs w:val="20"/>
              </w:rPr>
              <w:t>TIM – in terms of workforce, folks harvesting fee timber (SPI owned) there has not been any draw for Rim salvage – they were using all same contractors – just moved them from green activities over to Rim fire for good chunk of season next year.  These are contractors that already work for them year in year out.  Not big impact to contractor base that would be working on Cornerstone.</w:t>
            </w:r>
          </w:p>
          <w:p w:rsidR="00EF0110" w:rsidRPr="000D29C2" w:rsidRDefault="00EF0110" w:rsidP="0048692D">
            <w:pPr>
              <w:pStyle w:val="NoSpacing"/>
              <w:rPr>
                <w:sz w:val="20"/>
                <w:szCs w:val="20"/>
              </w:rPr>
            </w:pPr>
            <w:r w:rsidRPr="000D29C2">
              <w:rPr>
                <w:sz w:val="20"/>
                <w:szCs w:val="20"/>
              </w:rPr>
              <w:t xml:space="preserve">HOFMANN – how is log buying ability impacted?  </w:t>
            </w:r>
          </w:p>
          <w:p w:rsidR="00EF0110" w:rsidRPr="000D29C2" w:rsidRDefault="00EF0110" w:rsidP="0048692D">
            <w:pPr>
              <w:pStyle w:val="NoSpacing"/>
              <w:rPr>
                <w:sz w:val="20"/>
                <w:szCs w:val="20"/>
              </w:rPr>
            </w:pPr>
            <w:r w:rsidRPr="000D29C2">
              <w:rPr>
                <w:sz w:val="20"/>
                <w:szCs w:val="20"/>
              </w:rPr>
              <w:t>MATT – his job is division forester for mill purchases of logs from FS and private; he manages flow.  TIM manages fee lands and resources of SPI – he sells logs to Matt.  He is one of 3-4 sources of logs that Matt manages flow. MATT – no additional contracts this fall on green logs based on priority of their own burned logs, but will continue to buy FS and private as they can.  Other markets are taking some logs as well.</w:t>
            </w:r>
          </w:p>
          <w:p w:rsidR="00EF0110" w:rsidRPr="000D29C2" w:rsidRDefault="00EF0110" w:rsidP="0048692D">
            <w:pPr>
              <w:pStyle w:val="NoSpacing"/>
              <w:rPr>
                <w:sz w:val="20"/>
                <w:szCs w:val="20"/>
              </w:rPr>
            </w:pPr>
            <w:r w:rsidRPr="000D29C2">
              <w:rPr>
                <w:sz w:val="20"/>
                <w:szCs w:val="20"/>
              </w:rPr>
              <w:t xml:space="preserve">TATE – fee timber recovery around 35-45% this calendar year.  Rest capture as early as can next spring.  As </w:t>
            </w:r>
            <w:proofErr w:type="gramStart"/>
            <w:r w:rsidRPr="000D29C2">
              <w:rPr>
                <w:sz w:val="20"/>
                <w:szCs w:val="20"/>
              </w:rPr>
              <w:t>that winds</w:t>
            </w:r>
            <w:proofErr w:type="gramEnd"/>
            <w:r w:rsidRPr="000D29C2">
              <w:rPr>
                <w:sz w:val="20"/>
                <w:szCs w:val="20"/>
              </w:rPr>
              <w:t xml:space="preserve"> down, there will be a substantial amount of timber from FS on roadside hazard ops.  FS will offer off road sales later in year.  </w:t>
            </w:r>
          </w:p>
          <w:p w:rsidR="00EF0110" w:rsidRPr="000D29C2" w:rsidRDefault="00EF0110" w:rsidP="0048692D">
            <w:pPr>
              <w:pStyle w:val="NoSpacing"/>
              <w:rPr>
                <w:sz w:val="20"/>
                <w:szCs w:val="20"/>
              </w:rPr>
            </w:pPr>
            <w:r w:rsidRPr="000D29C2">
              <w:rPr>
                <w:sz w:val="20"/>
                <w:szCs w:val="20"/>
              </w:rPr>
              <w:t xml:space="preserve">PAT – did plantations hold any better than clear cuts – TATE – they were out building line that </w:t>
            </w:r>
            <w:proofErr w:type="gramStart"/>
            <w:r w:rsidRPr="000D29C2">
              <w:rPr>
                <w:sz w:val="20"/>
                <w:szCs w:val="20"/>
              </w:rPr>
              <w:t>Sat ;</w:t>
            </w:r>
            <w:proofErr w:type="gramEnd"/>
            <w:r w:rsidRPr="000D29C2">
              <w:rPr>
                <w:sz w:val="20"/>
                <w:szCs w:val="20"/>
              </w:rPr>
              <w:t xml:space="preserve"> by Wednesday the fire burned 87,000 in 40 hours.  Fire indiscriminate as to what stands </w:t>
            </w:r>
            <w:proofErr w:type="spellStart"/>
            <w:r w:rsidRPr="000D29C2">
              <w:rPr>
                <w:sz w:val="20"/>
                <w:szCs w:val="20"/>
              </w:rPr>
              <w:t>arevdestroyed</w:t>
            </w:r>
            <w:proofErr w:type="spellEnd"/>
            <w:r w:rsidRPr="000D29C2">
              <w:rPr>
                <w:sz w:val="20"/>
                <w:szCs w:val="20"/>
              </w:rPr>
              <w:t xml:space="preserve"> or not.  30-year old plantations after Grant Fire – SPI &amp; FS – some thinned, some pruned, some fared well, some annihilated.  Tens of thousands of acres of resilient old growth forest now completely annihilated. </w:t>
            </w:r>
          </w:p>
          <w:p w:rsidR="00EF0110" w:rsidRPr="000D29C2" w:rsidRDefault="00EF0110" w:rsidP="0048692D">
            <w:pPr>
              <w:pStyle w:val="NoSpacing"/>
              <w:rPr>
                <w:sz w:val="20"/>
                <w:szCs w:val="20"/>
              </w:rPr>
            </w:pPr>
            <w:r w:rsidRPr="000D29C2">
              <w:rPr>
                <w:sz w:val="20"/>
                <w:szCs w:val="20"/>
              </w:rPr>
              <w:t xml:space="preserve">MATT – the key is management on ground – you can’t stop fire, just slow down and give defense point.   </w:t>
            </w:r>
          </w:p>
          <w:p w:rsidR="00EF0110" w:rsidRPr="000D29C2" w:rsidRDefault="00EF0110" w:rsidP="0048692D">
            <w:pPr>
              <w:pStyle w:val="NoSpacing"/>
              <w:rPr>
                <w:sz w:val="20"/>
                <w:szCs w:val="20"/>
              </w:rPr>
            </w:pPr>
            <w:r w:rsidRPr="000D29C2">
              <w:rPr>
                <w:sz w:val="20"/>
                <w:szCs w:val="20"/>
              </w:rPr>
              <w:t xml:space="preserve">ROBERT – Re Rim Fire – how is FS helping locals –he heard 800 acres out for </w:t>
            </w:r>
            <w:proofErr w:type="gramStart"/>
            <w:r w:rsidRPr="000D29C2">
              <w:rPr>
                <w:sz w:val="20"/>
                <w:szCs w:val="20"/>
              </w:rPr>
              <w:t>mastication  but</w:t>
            </w:r>
            <w:proofErr w:type="gramEnd"/>
            <w:r w:rsidRPr="000D29C2">
              <w:rPr>
                <w:sz w:val="20"/>
                <w:szCs w:val="20"/>
              </w:rPr>
              <w:t xml:space="preserve"> the bid was too high so they are doing in house.  Kendal – contact Dave </w:t>
            </w:r>
            <w:proofErr w:type="spellStart"/>
            <w:r w:rsidRPr="000D29C2">
              <w:rPr>
                <w:sz w:val="20"/>
                <w:szCs w:val="20"/>
              </w:rPr>
              <w:t>Horak</w:t>
            </w:r>
            <w:proofErr w:type="spellEnd"/>
            <w:r w:rsidRPr="000D29C2">
              <w:rPr>
                <w:sz w:val="20"/>
                <w:szCs w:val="20"/>
              </w:rPr>
              <w:t>.</w:t>
            </w:r>
          </w:p>
          <w:p w:rsidR="00EF0110" w:rsidRPr="000D29C2" w:rsidRDefault="00EF0110" w:rsidP="0048692D">
            <w:pPr>
              <w:pStyle w:val="NoSpacing"/>
              <w:rPr>
                <w:sz w:val="20"/>
                <w:szCs w:val="20"/>
              </w:rPr>
            </w:pPr>
            <w:r w:rsidRPr="000D29C2">
              <w:rPr>
                <w:sz w:val="20"/>
                <w:szCs w:val="20"/>
              </w:rPr>
              <w:t>TIM – 4 entities working for them now are Amador or Calaveras based.</w:t>
            </w:r>
          </w:p>
          <w:p w:rsidR="00EF0110" w:rsidRPr="000D29C2" w:rsidRDefault="00EF0110" w:rsidP="0048692D">
            <w:pPr>
              <w:pStyle w:val="NoSpacing"/>
              <w:rPr>
                <w:sz w:val="20"/>
                <w:szCs w:val="20"/>
              </w:rPr>
            </w:pPr>
            <w:r w:rsidRPr="000D29C2">
              <w:rPr>
                <w:sz w:val="20"/>
                <w:szCs w:val="20"/>
              </w:rPr>
              <w:t>PAT – asked SPI when do you replant?  TIM – some sites are prepped and ready to receive trees in Feb/Mar.  Do a little this year, complete most Feb/Mar 2015.  In 1.5 year all harvesting and replanting done on Rim.</w:t>
            </w:r>
          </w:p>
        </w:tc>
      </w:tr>
      <w:tr w:rsidR="00EF0110" w:rsidRPr="000D29C2" w:rsidTr="00EF0110">
        <w:tc>
          <w:tcPr>
            <w:tcW w:w="802" w:type="dxa"/>
          </w:tcPr>
          <w:p w:rsidR="00EF0110" w:rsidRPr="000D29C2" w:rsidRDefault="00EF0110" w:rsidP="00C276F8">
            <w:pPr>
              <w:pStyle w:val="NoSpacing"/>
              <w:rPr>
                <w:b/>
                <w:sz w:val="20"/>
                <w:szCs w:val="20"/>
              </w:rPr>
            </w:pPr>
            <w:r w:rsidRPr="000D29C2">
              <w:rPr>
                <w:b/>
                <w:sz w:val="20"/>
                <w:szCs w:val="20"/>
              </w:rPr>
              <w:t>VIII.</w:t>
            </w:r>
          </w:p>
        </w:tc>
        <w:tc>
          <w:tcPr>
            <w:tcW w:w="9368" w:type="dxa"/>
          </w:tcPr>
          <w:p w:rsidR="00EF0110" w:rsidRPr="000D29C2" w:rsidRDefault="00EF0110" w:rsidP="00C276F8">
            <w:pPr>
              <w:pStyle w:val="NoSpacing"/>
              <w:rPr>
                <w:b/>
                <w:sz w:val="20"/>
                <w:szCs w:val="20"/>
              </w:rPr>
            </w:pPr>
            <w:r w:rsidRPr="000D29C2">
              <w:rPr>
                <w:b/>
                <w:sz w:val="20"/>
                <w:szCs w:val="20"/>
              </w:rPr>
              <w:t>Additional Discussion Items</w:t>
            </w:r>
          </w:p>
        </w:tc>
      </w:tr>
      <w:tr w:rsidR="00EF0110" w:rsidRPr="000D29C2" w:rsidTr="00EF0110">
        <w:tc>
          <w:tcPr>
            <w:tcW w:w="802" w:type="dxa"/>
          </w:tcPr>
          <w:p w:rsidR="00EF0110" w:rsidRPr="000D29C2" w:rsidRDefault="00EF0110" w:rsidP="00C276F8">
            <w:pPr>
              <w:pStyle w:val="NoSpacing"/>
              <w:rPr>
                <w:sz w:val="20"/>
                <w:szCs w:val="20"/>
              </w:rPr>
            </w:pPr>
          </w:p>
        </w:tc>
        <w:tc>
          <w:tcPr>
            <w:tcW w:w="9368" w:type="dxa"/>
          </w:tcPr>
          <w:p w:rsidR="00EF0110" w:rsidRPr="000D29C2" w:rsidRDefault="00EF0110" w:rsidP="0025078E">
            <w:pPr>
              <w:pStyle w:val="NoSpacing"/>
              <w:numPr>
                <w:ilvl w:val="0"/>
                <w:numId w:val="19"/>
              </w:numPr>
              <w:rPr>
                <w:sz w:val="20"/>
                <w:szCs w:val="20"/>
              </w:rPr>
            </w:pPr>
            <w:r w:rsidRPr="000D29C2">
              <w:rPr>
                <w:sz w:val="20"/>
                <w:szCs w:val="20"/>
              </w:rPr>
              <w:t xml:space="preserve"> </w:t>
            </w:r>
            <w:r w:rsidRPr="000D29C2">
              <w:rPr>
                <w:sz w:val="20"/>
                <w:szCs w:val="20"/>
                <w:u w:val="single"/>
              </w:rPr>
              <w:t xml:space="preserve">LOCAL BENEFIT </w:t>
            </w:r>
            <w:proofErr w:type="gramStart"/>
            <w:r w:rsidRPr="000D29C2">
              <w:rPr>
                <w:sz w:val="20"/>
                <w:szCs w:val="20"/>
                <w:u w:val="single"/>
              </w:rPr>
              <w:t>RESEARCH  –</w:t>
            </w:r>
            <w:proofErr w:type="gramEnd"/>
            <w:r w:rsidRPr="000D29C2">
              <w:rPr>
                <w:sz w:val="20"/>
                <w:szCs w:val="20"/>
                <w:u w:val="single"/>
              </w:rPr>
              <w:t xml:space="preserve"> </w:t>
            </w:r>
            <w:r w:rsidRPr="000D29C2">
              <w:rPr>
                <w:sz w:val="20"/>
                <w:szCs w:val="20"/>
              </w:rPr>
              <w:t>Katherine Evatt</w:t>
            </w:r>
            <w:r w:rsidR="00E80BC2" w:rsidRPr="000D29C2">
              <w:rPr>
                <w:sz w:val="20"/>
                <w:szCs w:val="20"/>
              </w:rPr>
              <w:t xml:space="preserve"> -  ACCG</w:t>
            </w:r>
            <w:r w:rsidRPr="000D29C2">
              <w:rPr>
                <w:sz w:val="20"/>
                <w:szCs w:val="20"/>
              </w:rPr>
              <w:t xml:space="preserve"> spent over a year working with FS attempting to get an MSA-type document</w:t>
            </w:r>
            <w:r w:rsidR="00E80BC2" w:rsidRPr="000D29C2">
              <w:rPr>
                <w:sz w:val="20"/>
                <w:szCs w:val="20"/>
              </w:rPr>
              <w:t xml:space="preserve"> and when that didn’t happen, FS said there were other tools available to ensure local contractor benefit from local FS projects.  Since that isn’t working out, she is </w:t>
            </w:r>
            <w:r w:rsidR="00E80BC2" w:rsidRPr="000D29C2">
              <w:rPr>
                <w:sz w:val="20"/>
                <w:szCs w:val="20"/>
              </w:rPr>
              <w:lastRenderedPageBreak/>
              <w:t>what is being done across the country with stewardship agreements.  These</w:t>
            </w:r>
            <w:r w:rsidRPr="000D29C2">
              <w:rPr>
                <w:sz w:val="20"/>
                <w:szCs w:val="20"/>
              </w:rPr>
              <w:t xml:space="preserve"> give FS great deal of flexibility and can </w:t>
            </w:r>
            <w:r w:rsidR="00E80BC2" w:rsidRPr="000D29C2">
              <w:rPr>
                <w:sz w:val="20"/>
                <w:szCs w:val="20"/>
              </w:rPr>
              <w:t xml:space="preserve">define and </w:t>
            </w:r>
            <w:r w:rsidRPr="000D29C2">
              <w:rPr>
                <w:sz w:val="20"/>
                <w:szCs w:val="20"/>
              </w:rPr>
              <w:t>weight the local benefit score</w:t>
            </w:r>
            <w:r w:rsidR="00E80BC2" w:rsidRPr="000D29C2">
              <w:rPr>
                <w:sz w:val="20"/>
                <w:szCs w:val="20"/>
              </w:rPr>
              <w:t>.  Many contacts tell her we need an MSA.</w:t>
            </w:r>
            <w:r w:rsidRPr="000D29C2">
              <w:rPr>
                <w:sz w:val="20"/>
                <w:szCs w:val="20"/>
              </w:rPr>
              <w:t xml:space="preserve">  What is local benefit</w:t>
            </w:r>
            <w:r w:rsidR="00E80BC2" w:rsidRPr="000D29C2">
              <w:rPr>
                <w:sz w:val="20"/>
                <w:szCs w:val="20"/>
              </w:rPr>
              <w:t>?  She has talked to Jim Branham of the Sierra Nevada Conservancy about the problem and he is talking to</w:t>
            </w:r>
            <w:r w:rsidRPr="000D29C2">
              <w:rPr>
                <w:sz w:val="20"/>
                <w:szCs w:val="20"/>
              </w:rPr>
              <w:t xml:space="preserve"> Barney </w:t>
            </w:r>
            <w:proofErr w:type="spellStart"/>
            <w:r w:rsidRPr="000D29C2">
              <w:rPr>
                <w:sz w:val="20"/>
                <w:szCs w:val="20"/>
              </w:rPr>
              <w:t>G</w:t>
            </w:r>
            <w:r w:rsidR="00E80BC2" w:rsidRPr="000D29C2">
              <w:rPr>
                <w:sz w:val="20"/>
                <w:szCs w:val="20"/>
              </w:rPr>
              <w:t>y</w:t>
            </w:r>
            <w:r w:rsidRPr="000D29C2">
              <w:rPr>
                <w:sz w:val="20"/>
                <w:szCs w:val="20"/>
              </w:rPr>
              <w:t>ant</w:t>
            </w:r>
            <w:r w:rsidR="00E80BC2" w:rsidRPr="000D29C2">
              <w:rPr>
                <w:sz w:val="20"/>
                <w:szCs w:val="20"/>
              </w:rPr>
              <w:t>t</w:t>
            </w:r>
            <w:proofErr w:type="spellEnd"/>
            <w:r w:rsidRPr="000D29C2">
              <w:rPr>
                <w:sz w:val="20"/>
                <w:szCs w:val="20"/>
              </w:rPr>
              <w:t>.</w:t>
            </w:r>
          </w:p>
          <w:p w:rsidR="00EF0110" w:rsidRPr="000D29C2" w:rsidRDefault="00EF0110" w:rsidP="00EF0110">
            <w:pPr>
              <w:pStyle w:val="NoSpacing"/>
              <w:ind w:left="720"/>
              <w:rPr>
                <w:sz w:val="20"/>
                <w:szCs w:val="20"/>
              </w:rPr>
            </w:pPr>
            <w:r w:rsidRPr="000D29C2">
              <w:rPr>
                <w:sz w:val="20"/>
                <w:szCs w:val="20"/>
              </w:rPr>
              <w:t xml:space="preserve"> </w:t>
            </w:r>
          </w:p>
          <w:p w:rsidR="00EF0110" w:rsidRPr="000D29C2" w:rsidRDefault="00EF0110" w:rsidP="0025078E">
            <w:pPr>
              <w:pStyle w:val="NoSpacing"/>
              <w:numPr>
                <w:ilvl w:val="0"/>
                <w:numId w:val="19"/>
              </w:numPr>
              <w:rPr>
                <w:sz w:val="20"/>
                <w:szCs w:val="20"/>
              </w:rPr>
            </w:pPr>
            <w:r w:rsidRPr="000D29C2">
              <w:rPr>
                <w:sz w:val="20"/>
                <w:szCs w:val="20"/>
                <w:u w:val="single"/>
              </w:rPr>
              <w:t>MOU Contract between ACCG &amp; USFS, update</w:t>
            </w:r>
            <w:r w:rsidRPr="000D29C2">
              <w:rPr>
                <w:sz w:val="20"/>
                <w:szCs w:val="20"/>
              </w:rPr>
              <w:t xml:space="preserve"> -- J </w:t>
            </w:r>
            <w:proofErr w:type="gramStart"/>
            <w:r w:rsidRPr="000D29C2">
              <w:rPr>
                <w:sz w:val="20"/>
                <w:szCs w:val="20"/>
              </w:rPr>
              <w:t>Hofmann  -</w:t>
            </w:r>
            <w:proofErr w:type="gramEnd"/>
            <w:r w:rsidRPr="000D29C2">
              <w:rPr>
                <w:sz w:val="20"/>
                <w:szCs w:val="20"/>
              </w:rPr>
              <w:t xml:space="preserve"> 4 items to address:  inventory and survey local capacity;   we had several contracts last year that went </w:t>
            </w:r>
            <w:proofErr w:type="spellStart"/>
            <w:r w:rsidRPr="000D29C2">
              <w:rPr>
                <w:sz w:val="20"/>
                <w:szCs w:val="20"/>
              </w:rPr>
              <w:t>unbid</w:t>
            </w:r>
            <w:proofErr w:type="spellEnd"/>
            <w:r w:rsidRPr="000D29C2">
              <w:rPr>
                <w:sz w:val="20"/>
                <w:szCs w:val="20"/>
              </w:rPr>
              <w:t xml:space="preserve"> by local contractors.  So we could have a 100% local requirement, but they don’t bid.  What excludes them from bidding?  MOU – there are 5 elements – purpose, mutual benefit and interest, mutual agreement how to operate.  Mutual benefits and interests section is a critical part – what will ACCG do, what will the FS do?  What is our obligation to them?  Come up with alternative? KATHERINE   MOU between ACCG and FS – we were directed there instead because FS will not do an MSA.  They will bring content to the group for review.  If we have </w:t>
            </w:r>
            <w:r w:rsidR="00E80BC2" w:rsidRPr="000D29C2">
              <w:rPr>
                <w:sz w:val="20"/>
                <w:szCs w:val="20"/>
              </w:rPr>
              <w:t>an MOU umbrella we can do MSA and</w:t>
            </w:r>
            <w:r w:rsidRPr="000D29C2">
              <w:rPr>
                <w:sz w:val="20"/>
                <w:szCs w:val="20"/>
              </w:rPr>
              <w:t xml:space="preserve"> programmatic agreement</w:t>
            </w:r>
            <w:r w:rsidR="00E80BC2" w:rsidRPr="000D29C2">
              <w:rPr>
                <w:sz w:val="20"/>
                <w:szCs w:val="20"/>
              </w:rPr>
              <w:t>s</w:t>
            </w:r>
            <w:r w:rsidRPr="000D29C2">
              <w:rPr>
                <w:sz w:val="20"/>
                <w:szCs w:val="20"/>
              </w:rPr>
              <w:t xml:space="preserve">.  There is a </w:t>
            </w:r>
            <w:r w:rsidR="00E80BC2" w:rsidRPr="000D29C2">
              <w:rPr>
                <w:sz w:val="20"/>
                <w:szCs w:val="20"/>
              </w:rPr>
              <w:t xml:space="preserve">special </w:t>
            </w:r>
            <w:r w:rsidRPr="000D29C2">
              <w:rPr>
                <w:sz w:val="20"/>
                <w:szCs w:val="20"/>
              </w:rPr>
              <w:t>programmatic agreemen</w:t>
            </w:r>
            <w:r w:rsidR="00E80BC2" w:rsidRPr="000D29C2">
              <w:rPr>
                <w:sz w:val="20"/>
                <w:szCs w:val="20"/>
              </w:rPr>
              <w:t>t currently between FS and CHIPS</w:t>
            </w:r>
            <w:r w:rsidRPr="000D29C2">
              <w:rPr>
                <w:sz w:val="20"/>
                <w:szCs w:val="20"/>
              </w:rPr>
              <w:t xml:space="preserve"> to work on cultural restoration.  That has moved ahead.  Other things have not moved ahead.  We need a full ACCG meeting to determine why </w:t>
            </w:r>
            <w:proofErr w:type="gramStart"/>
            <w:r w:rsidRPr="000D29C2">
              <w:rPr>
                <w:sz w:val="20"/>
                <w:szCs w:val="20"/>
              </w:rPr>
              <w:t>are we</w:t>
            </w:r>
            <w:proofErr w:type="gramEnd"/>
            <w:r w:rsidRPr="000D29C2">
              <w:rPr>
                <w:sz w:val="20"/>
                <w:szCs w:val="20"/>
              </w:rPr>
              <w:t xml:space="preserve"> at this table if some run business as usual.  </w:t>
            </w:r>
          </w:p>
          <w:p w:rsidR="00EF0110" w:rsidRPr="000D29C2" w:rsidRDefault="00EF0110" w:rsidP="0048692D">
            <w:pPr>
              <w:pStyle w:val="NoSpacing"/>
              <w:ind w:left="720"/>
              <w:rPr>
                <w:sz w:val="20"/>
                <w:szCs w:val="20"/>
              </w:rPr>
            </w:pPr>
            <w:r w:rsidRPr="000D29C2">
              <w:rPr>
                <w:sz w:val="20"/>
                <w:szCs w:val="20"/>
              </w:rPr>
              <w:t xml:space="preserve">PETER – this is a heated discussion about putting local people to work; what is occurring due to lack of MOA umbrella.  Many here have no other way of making a living – how does one </w:t>
            </w:r>
            <w:proofErr w:type="spellStart"/>
            <w:r w:rsidRPr="000D29C2">
              <w:rPr>
                <w:sz w:val="20"/>
                <w:szCs w:val="20"/>
              </w:rPr>
              <w:t>survive</w:t>
            </w:r>
            <w:proofErr w:type="gramStart"/>
            <w:r w:rsidRPr="000D29C2">
              <w:rPr>
                <w:sz w:val="20"/>
                <w:szCs w:val="20"/>
              </w:rPr>
              <w:t>;maintain</w:t>
            </w:r>
            <w:proofErr w:type="spellEnd"/>
            <w:proofErr w:type="gramEnd"/>
            <w:r w:rsidRPr="000D29C2">
              <w:rPr>
                <w:sz w:val="20"/>
                <w:szCs w:val="20"/>
              </w:rPr>
              <w:t xml:space="preserve">  culture; provide for future generations; education; a number of universities have an interest in ACCG but we need to put puzzle pieces together.  We need to act upon this professionally but collaboratively.  </w:t>
            </w:r>
          </w:p>
          <w:p w:rsidR="00EF0110" w:rsidRPr="000D29C2" w:rsidRDefault="00EF0110" w:rsidP="0048692D">
            <w:pPr>
              <w:pStyle w:val="NoSpacing"/>
              <w:ind w:left="360"/>
              <w:rPr>
                <w:sz w:val="20"/>
                <w:szCs w:val="20"/>
              </w:rPr>
            </w:pPr>
            <w:r w:rsidRPr="000D29C2">
              <w:rPr>
                <w:sz w:val="20"/>
                <w:szCs w:val="20"/>
                <w:highlight w:val="green"/>
              </w:rPr>
              <w:t>KKE commit date to bring back to group</w:t>
            </w:r>
            <w:r w:rsidRPr="000D29C2">
              <w:rPr>
                <w:sz w:val="20"/>
                <w:szCs w:val="20"/>
              </w:rPr>
              <w:t xml:space="preserve">   – early next year.</w:t>
            </w:r>
          </w:p>
          <w:p w:rsidR="00EF0110" w:rsidRPr="000D29C2" w:rsidRDefault="00EF0110" w:rsidP="0048692D">
            <w:pPr>
              <w:pStyle w:val="NoSpacing"/>
              <w:ind w:left="360"/>
              <w:rPr>
                <w:sz w:val="20"/>
                <w:szCs w:val="20"/>
              </w:rPr>
            </w:pPr>
          </w:p>
          <w:p w:rsidR="00EF0110" w:rsidRPr="000D29C2" w:rsidRDefault="00EF0110" w:rsidP="0025078E">
            <w:pPr>
              <w:pStyle w:val="NoSpacing"/>
              <w:numPr>
                <w:ilvl w:val="0"/>
                <w:numId w:val="19"/>
              </w:numPr>
              <w:rPr>
                <w:sz w:val="20"/>
                <w:szCs w:val="20"/>
              </w:rPr>
            </w:pPr>
            <w:r w:rsidRPr="000D29C2">
              <w:rPr>
                <w:sz w:val="20"/>
                <w:szCs w:val="20"/>
              </w:rPr>
              <w:t xml:space="preserve">Mokelumne Avoided Cost Analysis &amp; Environmental Benefits Program - - KATHERINE – being finalized </w:t>
            </w:r>
            <w:proofErr w:type="gramStart"/>
            <w:r w:rsidRPr="000D29C2">
              <w:rPr>
                <w:sz w:val="20"/>
                <w:szCs w:val="20"/>
              </w:rPr>
              <w:t>for  release</w:t>
            </w:r>
            <w:proofErr w:type="gramEnd"/>
            <w:r w:rsidRPr="000D29C2">
              <w:rPr>
                <w:sz w:val="20"/>
                <w:szCs w:val="20"/>
              </w:rPr>
              <w:t xml:space="preserve"> early January.  Big rollout.  Upper watershed change – website to list projects – put on hold for many policy reasons.  Now just building basic website with information and house avoided cost documents and mapping.  Underfunded</w:t>
            </w:r>
          </w:p>
          <w:p w:rsidR="00EF0110" w:rsidRPr="000D29C2" w:rsidRDefault="00EF0110" w:rsidP="00EF0110">
            <w:pPr>
              <w:pStyle w:val="NoSpacing"/>
              <w:numPr>
                <w:ilvl w:val="0"/>
                <w:numId w:val="19"/>
              </w:numPr>
              <w:rPr>
                <w:sz w:val="20"/>
                <w:szCs w:val="20"/>
              </w:rPr>
            </w:pPr>
            <w:r w:rsidRPr="000D29C2">
              <w:rPr>
                <w:sz w:val="20"/>
                <w:szCs w:val="20"/>
              </w:rPr>
              <w:t xml:space="preserve">SCALE – KATHERINE for Wilensky – 3 CFLR collaboratives </w:t>
            </w:r>
            <w:proofErr w:type="gramStart"/>
            <w:r w:rsidRPr="000D29C2">
              <w:rPr>
                <w:sz w:val="20"/>
                <w:szCs w:val="20"/>
              </w:rPr>
              <w:t>in  CA</w:t>
            </w:r>
            <w:proofErr w:type="gramEnd"/>
            <w:r w:rsidRPr="000D29C2">
              <w:rPr>
                <w:sz w:val="20"/>
                <w:szCs w:val="20"/>
              </w:rPr>
              <w:t xml:space="preserve">.  </w:t>
            </w:r>
            <w:proofErr w:type="spellStart"/>
            <w:r w:rsidRPr="000D29C2">
              <w:rPr>
                <w:sz w:val="20"/>
                <w:szCs w:val="20"/>
              </w:rPr>
              <w:t>Kusel</w:t>
            </w:r>
            <w:proofErr w:type="spellEnd"/>
            <w:r w:rsidRPr="000D29C2">
              <w:rPr>
                <w:sz w:val="20"/>
                <w:szCs w:val="20"/>
              </w:rPr>
              <w:t xml:space="preserve">, Gant, </w:t>
            </w:r>
            <w:proofErr w:type="spellStart"/>
            <w:r w:rsidRPr="000D29C2">
              <w:rPr>
                <w:sz w:val="20"/>
                <w:szCs w:val="20"/>
              </w:rPr>
              <w:t>Dinkey</w:t>
            </w:r>
            <w:proofErr w:type="spellEnd"/>
            <w:r w:rsidRPr="000D29C2">
              <w:rPr>
                <w:sz w:val="20"/>
                <w:szCs w:val="20"/>
              </w:rPr>
              <w:t>, Craig Thomas, Branham &amp; Wilensky have met.  Still have $45,000 in funding to work for SCALE – need matching commitment.  Response by end of year.  Needs a non FS home for this program so not institutionalized.  How to benefit local.</w:t>
            </w:r>
          </w:p>
        </w:tc>
      </w:tr>
      <w:tr w:rsidR="00EF0110" w:rsidRPr="000D29C2" w:rsidTr="00EF0110">
        <w:tc>
          <w:tcPr>
            <w:tcW w:w="802" w:type="dxa"/>
          </w:tcPr>
          <w:p w:rsidR="00EF0110" w:rsidRPr="000D29C2" w:rsidRDefault="00EF0110" w:rsidP="00C30B71">
            <w:pPr>
              <w:pStyle w:val="NoSpacing"/>
              <w:rPr>
                <w:b/>
                <w:sz w:val="20"/>
                <w:szCs w:val="20"/>
              </w:rPr>
            </w:pPr>
            <w:r w:rsidRPr="000D29C2">
              <w:rPr>
                <w:b/>
                <w:sz w:val="20"/>
                <w:szCs w:val="20"/>
              </w:rPr>
              <w:lastRenderedPageBreak/>
              <w:t>X.</w:t>
            </w:r>
          </w:p>
        </w:tc>
        <w:tc>
          <w:tcPr>
            <w:tcW w:w="9368" w:type="dxa"/>
          </w:tcPr>
          <w:p w:rsidR="00EF0110" w:rsidRPr="000D29C2" w:rsidRDefault="00EF0110" w:rsidP="00C30B71">
            <w:pPr>
              <w:pStyle w:val="NoSpacing"/>
              <w:rPr>
                <w:b/>
                <w:sz w:val="20"/>
                <w:szCs w:val="20"/>
              </w:rPr>
            </w:pPr>
            <w:r w:rsidRPr="000D29C2">
              <w:rPr>
                <w:b/>
                <w:sz w:val="20"/>
                <w:szCs w:val="20"/>
              </w:rPr>
              <w:t>ACCG Partner Reports</w:t>
            </w:r>
          </w:p>
        </w:tc>
      </w:tr>
      <w:tr w:rsidR="00EF0110" w:rsidRPr="000D29C2" w:rsidTr="00EF0110">
        <w:trPr>
          <w:trHeight w:val="305"/>
        </w:trPr>
        <w:tc>
          <w:tcPr>
            <w:tcW w:w="802" w:type="dxa"/>
          </w:tcPr>
          <w:p w:rsidR="00EF0110" w:rsidRPr="000D29C2" w:rsidRDefault="00EF0110" w:rsidP="00C30B71">
            <w:pPr>
              <w:pStyle w:val="NoSpacing"/>
              <w:rPr>
                <w:sz w:val="20"/>
                <w:szCs w:val="20"/>
              </w:rPr>
            </w:pPr>
          </w:p>
        </w:tc>
        <w:tc>
          <w:tcPr>
            <w:tcW w:w="9368" w:type="dxa"/>
          </w:tcPr>
          <w:p w:rsidR="00EF0110" w:rsidRPr="000D29C2" w:rsidRDefault="00EF0110" w:rsidP="0048692D">
            <w:pPr>
              <w:pStyle w:val="NoSpacing"/>
              <w:numPr>
                <w:ilvl w:val="0"/>
                <w:numId w:val="10"/>
              </w:numPr>
              <w:rPr>
                <w:sz w:val="20"/>
                <w:szCs w:val="20"/>
              </w:rPr>
            </w:pPr>
            <w:r w:rsidRPr="000D29C2">
              <w:rPr>
                <w:sz w:val="20"/>
                <w:szCs w:val="20"/>
              </w:rPr>
              <w:t xml:space="preserve">Brief updates from those in attendance – </w:t>
            </w:r>
          </w:p>
          <w:p w:rsidR="00EF0110" w:rsidRPr="000D29C2" w:rsidRDefault="00EF0110" w:rsidP="0048692D">
            <w:pPr>
              <w:pStyle w:val="NoSpacing"/>
              <w:numPr>
                <w:ilvl w:val="0"/>
                <w:numId w:val="10"/>
              </w:numPr>
              <w:rPr>
                <w:sz w:val="20"/>
                <w:szCs w:val="20"/>
              </w:rPr>
            </w:pPr>
            <w:r w:rsidRPr="000D29C2">
              <w:rPr>
                <w:sz w:val="20"/>
                <w:szCs w:val="20"/>
              </w:rPr>
              <w:t xml:space="preserve">Kendal – introduced Aaron </w:t>
            </w:r>
            <w:proofErr w:type="spellStart"/>
            <w:r w:rsidRPr="000D29C2">
              <w:rPr>
                <w:sz w:val="20"/>
                <w:szCs w:val="20"/>
              </w:rPr>
              <w:t>Rieffanaugh</w:t>
            </w:r>
            <w:proofErr w:type="spellEnd"/>
            <w:r w:rsidRPr="000D29C2">
              <w:rPr>
                <w:sz w:val="20"/>
                <w:szCs w:val="20"/>
              </w:rPr>
              <w:t xml:space="preserve"> – he will be monitoring emails; IDT meeting January ; West Calaveras Thin EA out soon</w:t>
            </w:r>
          </w:p>
          <w:p w:rsidR="00EF0110" w:rsidRPr="000D29C2" w:rsidRDefault="00EF0110" w:rsidP="0048692D">
            <w:pPr>
              <w:pStyle w:val="NoSpacing"/>
              <w:numPr>
                <w:ilvl w:val="0"/>
                <w:numId w:val="10"/>
              </w:numPr>
              <w:rPr>
                <w:sz w:val="20"/>
                <w:szCs w:val="20"/>
              </w:rPr>
            </w:pPr>
            <w:r w:rsidRPr="000D29C2">
              <w:rPr>
                <w:sz w:val="20"/>
                <w:szCs w:val="20"/>
              </w:rPr>
              <w:t xml:space="preserve">Amy – deadline for </w:t>
            </w:r>
            <w:proofErr w:type="gramStart"/>
            <w:r w:rsidRPr="000D29C2">
              <w:rPr>
                <w:sz w:val="20"/>
                <w:szCs w:val="20"/>
              </w:rPr>
              <w:t>EQIP  ended</w:t>
            </w:r>
            <w:proofErr w:type="gramEnd"/>
            <w:r w:rsidRPr="000D29C2">
              <w:rPr>
                <w:sz w:val="20"/>
                <w:szCs w:val="20"/>
              </w:rPr>
              <w:t xml:space="preserve"> Friday; have 4 forestry apps w/in all lands ACCG area.  Special initiative due to Rim.  Non commercial and range.</w:t>
            </w:r>
          </w:p>
          <w:p w:rsidR="00EF0110" w:rsidRPr="000D29C2" w:rsidRDefault="00E80BC2" w:rsidP="00E80BC2">
            <w:pPr>
              <w:pStyle w:val="NoSpacing"/>
              <w:numPr>
                <w:ilvl w:val="0"/>
                <w:numId w:val="10"/>
              </w:numPr>
              <w:rPr>
                <w:sz w:val="20"/>
                <w:szCs w:val="20"/>
              </w:rPr>
            </w:pPr>
            <w:r w:rsidRPr="000D29C2">
              <w:rPr>
                <w:sz w:val="20"/>
                <w:szCs w:val="20"/>
              </w:rPr>
              <w:t>Reu</w:t>
            </w:r>
            <w:r w:rsidR="00EF0110" w:rsidRPr="000D29C2">
              <w:rPr>
                <w:sz w:val="20"/>
                <w:szCs w:val="20"/>
              </w:rPr>
              <w:t xml:space="preserve">ben – fundraiser to buy a raft for </w:t>
            </w:r>
            <w:proofErr w:type="spellStart"/>
            <w:r w:rsidR="00EF0110" w:rsidRPr="000D29C2">
              <w:rPr>
                <w:sz w:val="20"/>
                <w:szCs w:val="20"/>
              </w:rPr>
              <w:t>Moke</w:t>
            </w:r>
            <w:proofErr w:type="spellEnd"/>
            <w:r w:rsidR="00EF0110" w:rsidRPr="000D29C2">
              <w:rPr>
                <w:sz w:val="20"/>
                <w:szCs w:val="20"/>
              </w:rPr>
              <w:t xml:space="preserve"> </w:t>
            </w:r>
            <w:proofErr w:type="gramStart"/>
            <w:r w:rsidR="00EF0110" w:rsidRPr="000D29C2">
              <w:rPr>
                <w:sz w:val="20"/>
                <w:szCs w:val="20"/>
              </w:rPr>
              <w:t>River,</w:t>
            </w:r>
            <w:proofErr w:type="gramEnd"/>
            <w:r w:rsidR="00EF0110" w:rsidRPr="000D29C2">
              <w:rPr>
                <w:sz w:val="20"/>
                <w:szCs w:val="20"/>
              </w:rPr>
              <w:t xml:space="preserve"> perks for contrib.; participated on MAC IRWMP plan.  Call for projects – need a few more environmental projects – maybe some from ACCG?  $8-10 million possible.  Prop 84 funding</w:t>
            </w:r>
            <w:proofErr w:type="gramStart"/>
            <w:r w:rsidR="00EF0110" w:rsidRPr="000D29C2">
              <w:rPr>
                <w:sz w:val="20"/>
                <w:szCs w:val="20"/>
              </w:rPr>
              <w:t>;  implementation</w:t>
            </w:r>
            <w:proofErr w:type="gramEnd"/>
            <w:r w:rsidR="00EF0110" w:rsidRPr="000D29C2">
              <w:rPr>
                <w:sz w:val="20"/>
                <w:szCs w:val="20"/>
              </w:rPr>
              <w:t xml:space="preserve">, not planning.  </w:t>
            </w:r>
            <w:r w:rsidRPr="000D29C2">
              <w:rPr>
                <w:sz w:val="20"/>
                <w:szCs w:val="20"/>
              </w:rPr>
              <w:t xml:space="preserve"> FC starting a salmon reintroduction project for the upper river.</w:t>
            </w:r>
          </w:p>
        </w:tc>
      </w:tr>
      <w:tr w:rsidR="00EF0110" w:rsidRPr="000D29C2" w:rsidTr="00EF0110">
        <w:trPr>
          <w:trHeight w:val="305"/>
        </w:trPr>
        <w:tc>
          <w:tcPr>
            <w:tcW w:w="802" w:type="dxa"/>
          </w:tcPr>
          <w:p w:rsidR="00EF0110" w:rsidRPr="000D29C2" w:rsidRDefault="00EF0110" w:rsidP="00C30B71">
            <w:pPr>
              <w:pStyle w:val="NoSpacing"/>
              <w:rPr>
                <w:sz w:val="20"/>
                <w:szCs w:val="20"/>
              </w:rPr>
            </w:pPr>
          </w:p>
        </w:tc>
        <w:tc>
          <w:tcPr>
            <w:tcW w:w="9368" w:type="dxa"/>
          </w:tcPr>
          <w:p w:rsidR="00EF0110" w:rsidRPr="000D29C2" w:rsidRDefault="00EF0110" w:rsidP="007E1F01">
            <w:pPr>
              <w:pStyle w:val="NoSpacing"/>
              <w:numPr>
                <w:ilvl w:val="0"/>
                <w:numId w:val="10"/>
              </w:numPr>
              <w:rPr>
                <w:sz w:val="20"/>
                <w:szCs w:val="20"/>
              </w:rPr>
            </w:pPr>
            <w:r w:rsidRPr="000D29C2">
              <w:rPr>
                <w:sz w:val="20"/>
                <w:szCs w:val="20"/>
              </w:rPr>
              <w:t>Upcoming Events/Meetings/Conferences</w:t>
            </w:r>
          </w:p>
          <w:p w:rsidR="00EF0110" w:rsidRPr="000D29C2" w:rsidRDefault="000D29C2" w:rsidP="0048692D">
            <w:pPr>
              <w:pStyle w:val="NoSpacing"/>
              <w:numPr>
                <w:ilvl w:val="0"/>
                <w:numId w:val="10"/>
              </w:numPr>
              <w:rPr>
                <w:sz w:val="20"/>
                <w:szCs w:val="20"/>
              </w:rPr>
            </w:pPr>
            <w:r>
              <w:rPr>
                <w:sz w:val="20"/>
                <w:szCs w:val="20"/>
              </w:rPr>
              <w:t>Tim</w:t>
            </w:r>
            <w:r w:rsidR="00EF0110" w:rsidRPr="000D29C2">
              <w:rPr>
                <w:sz w:val="20"/>
                <w:szCs w:val="20"/>
              </w:rPr>
              <w:t xml:space="preserve"> – UC extension workshop of road maintenance – </w:t>
            </w:r>
            <w:proofErr w:type="gramStart"/>
            <w:r w:rsidR="00EF0110" w:rsidRPr="000D29C2">
              <w:rPr>
                <w:sz w:val="20"/>
                <w:szCs w:val="20"/>
              </w:rPr>
              <w:t xml:space="preserve">Jamestown </w:t>
            </w:r>
            <w:r>
              <w:rPr>
                <w:sz w:val="20"/>
                <w:szCs w:val="20"/>
              </w:rPr>
              <w:t>,</w:t>
            </w:r>
            <w:proofErr w:type="gramEnd"/>
            <w:r>
              <w:rPr>
                <w:sz w:val="20"/>
                <w:szCs w:val="20"/>
              </w:rPr>
              <w:t xml:space="preserve"> </w:t>
            </w:r>
            <w:r w:rsidR="00EF0110" w:rsidRPr="000D29C2">
              <w:rPr>
                <w:sz w:val="20"/>
                <w:szCs w:val="20"/>
              </w:rPr>
              <w:t xml:space="preserve">Susie Kocher </w:t>
            </w:r>
            <w:r w:rsidR="00E80BC2" w:rsidRPr="000D29C2">
              <w:rPr>
                <w:sz w:val="20"/>
                <w:szCs w:val="20"/>
              </w:rPr>
              <w:t xml:space="preserve">, </w:t>
            </w:r>
            <w:r w:rsidR="00EF0110" w:rsidRPr="000D29C2">
              <w:rPr>
                <w:sz w:val="20"/>
                <w:szCs w:val="20"/>
              </w:rPr>
              <w:t>SNC</w:t>
            </w:r>
            <w:r w:rsidR="00E80BC2" w:rsidRPr="000D29C2">
              <w:rPr>
                <w:sz w:val="20"/>
                <w:szCs w:val="20"/>
              </w:rPr>
              <w:t>; SNC</w:t>
            </w:r>
            <w:r w:rsidR="00EF0110" w:rsidRPr="000D29C2">
              <w:rPr>
                <w:sz w:val="20"/>
                <w:szCs w:val="20"/>
              </w:rPr>
              <w:t xml:space="preserve"> coming to Jackson </w:t>
            </w:r>
            <w:r w:rsidR="00FC1D8C" w:rsidRPr="000D29C2">
              <w:rPr>
                <w:sz w:val="20"/>
                <w:szCs w:val="20"/>
              </w:rPr>
              <w:t xml:space="preserve"> for quarterly meeting - </w:t>
            </w:r>
            <w:r w:rsidR="00EF0110" w:rsidRPr="000D29C2">
              <w:rPr>
                <w:sz w:val="20"/>
                <w:szCs w:val="20"/>
              </w:rPr>
              <w:t>12/4 tour</w:t>
            </w:r>
            <w:r w:rsidR="00E80BC2" w:rsidRPr="000D29C2">
              <w:rPr>
                <w:sz w:val="20"/>
                <w:szCs w:val="20"/>
              </w:rPr>
              <w:t>,</w:t>
            </w:r>
            <w:r w:rsidR="00EF0110" w:rsidRPr="000D29C2">
              <w:rPr>
                <w:sz w:val="20"/>
                <w:szCs w:val="20"/>
              </w:rPr>
              <w:t xml:space="preserve"> 12/5 meeting at Jackson Civic Center.  Tour still forming.</w:t>
            </w:r>
          </w:p>
          <w:p w:rsidR="00EF0110" w:rsidRPr="000D29C2" w:rsidRDefault="00EF0110" w:rsidP="00EF0110">
            <w:pPr>
              <w:pStyle w:val="NoSpacing"/>
              <w:rPr>
                <w:sz w:val="20"/>
                <w:szCs w:val="20"/>
              </w:rPr>
            </w:pPr>
          </w:p>
        </w:tc>
      </w:tr>
      <w:tr w:rsidR="00EF0110" w:rsidRPr="000D29C2" w:rsidTr="00EF0110">
        <w:trPr>
          <w:trHeight w:val="305"/>
        </w:trPr>
        <w:tc>
          <w:tcPr>
            <w:tcW w:w="802" w:type="dxa"/>
          </w:tcPr>
          <w:p w:rsidR="00EF0110" w:rsidRPr="000D29C2" w:rsidRDefault="00EF0110" w:rsidP="006F680C">
            <w:pPr>
              <w:pStyle w:val="NoSpacing"/>
              <w:rPr>
                <w:b/>
                <w:sz w:val="20"/>
                <w:szCs w:val="20"/>
              </w:rPr>
            </w:pPr>
            <w:r w:rsidRPr="000D29C2">
              <w:rPr>
                <w:b/>
                <w:sz w:val="20"/>
                <w:szCs w:val="20"/>
              </w:rPr>
              <w:t>XII.</w:t>
            </w:r>
          </w:p>
        </w:tc>
        <w:tc>
          <w:tcPr>
            <w:tcW w:w="9368" w:type="dxa"/>
          </w:tcPr>
          <w:p w:rsidR="00EF0110" w:rsidRPr="000D29C2" w:rsidRDefault="00EF0110" w:rsidP="00EF0110">
            <w:pPr>
              <w:pStyle w:val="NoSpacing"/>
              <w:rPr>
                <w:b/>
                <w:sz w:val="20"/>
                <w:szCs w:val="20"/>
              </w:rPr>
            </w:pPr>
            <w:r w:rsidRPr="000D29C2">
              <w:rPr>
                <w:b/>
                <w:sz w:val="20"/>
                <w:szCs w:val="20"/>
              </w:rPr>
              <w:t xml:space="preserve">Adjourn – </w:t>
            </w:r>
            <w:r w:rsidRPr="000D29C2">
              <w:rPr>
                <w:b/>
                <w:i/>
                <w:sz w:val="20"/>
                <w:szCs w:val="20"/>
              </w:rPr>
              <w:t xml:space="preserve">Next meeting in Amador County January 15, 2014, Amador GSA conference room     </w:t>
            </w:r>
          </w:p>
        </w:tc>
      </w:tr>
    </w:tbl>
    <w:p w:rsidR="00932EDC" w:rsidRPr="000D29C2" w:rsidRDefault="00932EDC" w:rsidP="006F680C">
      <w:pPr>
        <w:pStyle w:val="NoSpacing"/>
        <w:rPr>
          <w:sz w:val="20"/>
          <w:szCs w:val="20"/>
        </w:rPr>
      </w:pPr>
    </w:p>
    <w:sectPr w:rsidR="00932EDC" w:rsidRPr="000D29C2" w:rsidSect="003B1C49">
      <w:headerReference w:type="even" r:id="rId8"/>
      <w:headerReference w:type="default" r:id="rId9"/>
      <w:footerReference w:type="even" r:id="rId10"/>
      <w:footerReference w:type="default" r:id="rId11"/>
      <w:headerReference w:type="first" r:id="rId12"/>
      <w:footerReference w:type="first" r:id="rId13"/>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AE0" w:rsidRDefault="009F5AE0" w:rsidP="00932EDC">
      <w:pPr>
        <w:spacing w:after="0" w:line="240" w:lineRule="auto"/>
      </w:pPr>
      <w:r>
        <w:separator/>
      </w:r>
    </w:p>
  </w:endnote>
  <w:endnote w:type="continuationSeparator" w:id="0">
    <w:p w:rsidR="009F5AE0" w:rsidRDefault="009F5AE0" w:rsidP="0093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63" w:rsidRDefault="00E54C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12" w:rsidRDefault="00FF7112">
    <w:pPr>
      <w:pStyle w:val="Footer"/>
    </w:pPr>
    <w:r>
      <w:tab/>
    </w:r>
    <w:r>
      <w:tab/>
      <w:t xml:space="preserve">Page </w:t>
    </w:r>
    <w:r w:rsidR="009F1A2F">
      <w:fldChar w:fldCharType="begin"/>
    </w:r>
    <w:r w:rsidR="008347F0">
      <w:instrText xml:space="preserve"> PAGE   \* MERGEFORMAT </w:instrText>
    </w:r>
    <w:r w:rsidR="009F1A2F">
      <w:fldChar w:fldCharType="separate"/>
    </w:r>
    <w:r w:rsidR="006361DB">
      <w:rPr>
        <w:noProof/>
      </w:rPr>
      <w:t>3</w:t>
    </w:r>
    <w:r w:rsidR="009F1A2F">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63" w:rsidRDefault="00E54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AE0" w:rsidRDefault="009F5AE0" w:rsidP="00932EDC">
      <w:pPr>
        <w:spacing w:after="0" w:line="240" w:lineRule="auto"/>
      </w:pPr>
      <w:r>
        <w:separator/>
      </w:r>
    </w:p>
  </w:footnote>
  <w:footnote w:type="continuationSeparator" w:id="0">
    <w:p w:rsidR="009F5AE0" w:rsidRDefault="009F5AE0" w:rsidP="0093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63" w:rsidRDefault="00E54C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12" w:rsidRDefault="009F1A2F" w:rsidP="00FA3FD8">
    <w:pPr>
      <w:pStyle w:val="Header"/>
      <w:jc w:val="center"/>
      <w:rPr>
        <w:b/>
        <w:sz w:val="32"/>
        <w:szCs w:val="32"/>
      </w:rPr>
    </w:pPr>
    <w:sdt>
      <w:sdtPr>
        <w:rPr>
          <w:b/>
          <w:sz w:val="32"/>
          <w:szCs w:val="32"/>
        </w:rPr>
        <w:id w:val="22791466"/>
        <w:docPartObj>
          <w:docPartGallery w:val="Watermarks"/>
          <w:docPartUnique/>
        </w:docPartObj>
      </w:sdtPr>
      <w:sdtContent>
        <w:r>
          <w:rPr>
            <w:b/>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F7112" w:rsidRPr="00FA3FD8">
      <w:rPr>
        <w:b/>
        <w:sz w:val="32"/>
        <w:szCs w:val="32"/>
      </w:rPr>
      <w:t>Amador Calaveras Consensus Group</w:t>
    </w:r>
  </w:p>
  <w:p w:rsidR="00FF7112" w:rsidRPr="00FA3FD8" w:rsidRDefault="00FF7112" w:rsidP="00FA3FD8">
    <w:pPr>
      <w:pStyle w:val="Header"/>
      <w:jc w:val="center"/>
      <w:rPr>
        <w:b/>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63" w:rsidRDefault="00E54C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FCC"/>
    <w:multiLevelType w:val="hybridMultilevel"/>
    <w:tmpl w:val="F47A99A8"/>
    <w:lvl w:ilvl="0" w:tplc="6C009A2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1165C6F"/>
    <w:multiLevelType w:val="hybridMultilevel"/>
    <w:tmpl w:val="2FF89680"/>
    <w:lvl w:ilvl="0" w:tplc="F970C94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77995"/>
    <w:multiLevelType w:val="hybridMultilevel"/>
    <w:tmpl w:val="1BB0B3C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B460A"/>
    <w:multiLevelType w:val="hybridMultilevel"/>
    <w:tmpl w:val="EEDE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9692B"/>
    <w:multiLevelType w:val="hybridMultilevel"/>
    <w:tmpl w:val="D898CD5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F134C"/>
    <w:multiLevelType w:val="hybridMultilevel"/>
    <w:tmpl w:val="402C67EA"/>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
    <w:nsid w:val="0C443AFA"/>
    <w:multiLevelType w:val="hybridMultilevel"/>
    <w:tmpl w:val="B1E6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27714"/>
    <w:multiLevelType w:val="hybridMultilevel"/>
    <w:tmpl w:val="0762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31941"/>
    <w:multiLevelType w:val="hybridMultilevel"/>
    <w:tmpl w:val="0CAA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50652"/>
    <w:multiLevelType w:val="hybridMultilevel"/>
    <w:tmpl w:val="8DE4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75D9D"/>
    <w:multiLevelType w:val="hybridMultilevel"/>
    <w:tmpl w:val="E81639BE"/>
    <w:lvl w:ilvl="0" w:tplc="7B12EC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4004D5"/>
    <w:multiLevelType w:val="hybridMultilevel"/>
    <w:tmpl w:val="3394FF1A"/>
    <w:lvl w:ilvl="0" w:tplc="90BAAC1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B47A3"/>
    <w:multiLevelType w:val="hybridMultilevel"/>
    <w:tmpl w:val="65C25D24"/>
    <w:lvl w:ilvl="0" w:tplc="1E200EA0">
      <w:start w:val="10"/>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nsid w:val="25851366"/>
    <w:multiLevelType w:val="hybridMultilevel"/>
    <w:tmpl w:val="68DC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77CB8"/>
    <w:multiLevelType w:val="hybridMultilevel"/>
    <w:tmpl w:val="3DE2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72742"/>
    <w:multiLevelType w:val="hybridMultilevel"/>
    <w:tmpl w:val="D94E0EC0"/>
    <w:lvl w:ilvl="0" w:tplc="5F329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E25A28"/>
    <w:multiLevelType w:val="hybridMultilevel"/>
    <w:tmpl w:val="D274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81C7D"/>
    <w:multiLevelType w:val="hybridMultilevel"/>
    <w:tmpl w:val="0CAA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27D69"/>
    <w:multiLevelType w:val="hybridMultilevel"/>
    <w:tmpl w:val="1BD4E49C"/>
    <w:lvl w:ilvl="0" w:tplc="3E0EF678">
      <w:start w:val="1"/>
      <w:numFmt w:val="decimal"/>
      <w:lvlText w:val="%1."/>
      <w:lvlJc w:val="left"/>
      <w:pPr>
        <w:ind w:left="528" w:hanging="360"/>
      </w:pPr>
      <w:rPr>
        <w:rFonts w:hint="default"/>
        <w:b w:val="0"/>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9">
    <w:nsid w:val="527F21E5"/>
    <w:multiLevelType w:val="hybridMultilevel"/>
    <w:tmpl w:val="953C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820D0E"/>
    <w:multiLevelType w:val="hybridMultilevel"/>
    <w:tmpl w:val="A0A2DD40"/>
    <w:lvl w:ilvl="0" w:tplc="4DD09C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90485"/>
    <w:multiLevelType w:val="hybridMultilevel"/>
    <w:tmpl w:val="6E5C5C8C"/>
    <w:lvl w:ilvl="0" w:tplc="F35CD832">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05BC1"/>
    <w:multiLevelType w:val="hybridMultilevel"/>
    <w:tmpl w:val="55DA157E"/>
    <w:lvl w:ilvl="0" w:tplc="11541B7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5C4D492A"/>
    <w:multiLevelType w:val="hybridMultilevel"/>
    <w:tmpl w:val="B610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F0F69"/>
    <w:multiLevelType w:val="hybridMultilevel"/>
    <w:tmpl w:val="AA5613C2"/>
    <w:lvl w:ilvl="0" w:tplc="B186D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231522"/>
    <w:multiLevelType w:val="hybridMultilevel"/>
    <w:tmpl w:val="953C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494841"/>
    <w:multiLevelType w:val="hybridMultilevel"/>
    <w:tmpl w:val="A168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76BFA"/>
    <w:multiLevelType w:val="hybridMultilevel"/>
    <w:tmpl w:val="9078ECB8"/>
    <w:lvl w:ilvl="0" w:tplc="19CACB0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73F62"/>
    <w:multiLevelType w:val="hybridMultilevel"/>
    <w:tmpl w:val="7F30B1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5367CA"/>
    <w:multiLevelType w:val="hybridMultilevel"/>
    <w:tmpl w:val="853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8F0122"/>
    <w:multiLevelType w:val="hybridMultilevel"/>
    <w:tmpl w:val="1BB0B3C0"/>
    <w:lvl w:ilvl="0" w:tplc="2572D8AE">
      <w:start w:val="1"/>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0"/>
  </w:num>
  <w:num w:numId="4">
    <w:abstractNumId w:val="6"/>
  </w:num>
  <w:num w:numId="5">
    <w:abstractNumId w:val="29"/>
  </w:num>
  <w:num w:numId="6">
    <w:abstractNumId w:val="13"/>
  </w:num>
  <w:num w:numId="7">
    <w:abstractNumId w:val="7"/>
  </w:num>
  <w:num w:numId="8">
    <w:abstractNumId w:val="14"/>
  </w:num>
  <w:num w:numId="9">
    <w:abstractNumId w:val="26"/>
  </w:num>
  <w:num w:numId="10">
    <w:abstractNumId w:val="3"/>
  </w:num>
  <w:num w:numId="11">
    <w:abstractNumId w:val="5"/>
  </w:num>
  <w:num w:numId="12">
    <w:abstractNumId w:val="18"/>
  </w:num>
  <w:num w:numId="13">
    <w:abstractNumId w:val="28"/>
  </w:num>
  <w:num w:numId="14">
    <w:abstractNumId w:val="4"/>
  </w:num>
  <w:num w:numId="15">
    <w:abstractNumId w:val="2"/>
  </w:num>
  <w:num w:numId="16">
    <w:abstractNumId w:val="19"/>
  </w:num>
  <w:num w:numId="17">
    <w:abstractNumId w:val="30"/>
  </w:num>
  <w:num w:numId="18">
    <w:abstractNumId w:val="12"/>
  </w:num>
  <w:num w:numId="19">
    <w:abstractNumId w:val="17"/>
  </w:num>
  <w:num w:numId="20">
    <w:abstractNumId w:val="20"/>
  </w:num>
  <w:num w:numId="21">
    <w:abstractNumId w:val="21"/>
  </w:num>
  <w:num w:numId="22">
    <w:abstractNumId w:val="24"/>
  </w:num>
  <w:num w:numId="23">
    <w:abstractNumId w:val="27"/>
  </w:num>
  <w:num w:numId="24">
    <w:abstractNumId w:val="1"/>
  </w:num>
  <w:num w:numId="25">
    <w:abstractNumId w:val="11"/>
  </w:num>
  <w:num w:numId="26">
    <w:abstractNumId w:val="25"/>
  </w:num>
  <w:num w:numId="27">
    <w:abstractNumId w:val="8"/>
  </w:num>
  <w:num w:numId="28">
    <w:abstractNumId w:val="16"/>
  </w:num>
  <w:num w:numId="29">
    <w:abstractNumId w:val="10"/>
  </w:num>
  <w:num w:numId="30">
    <w:abstractNumId w:val="15"/>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F680C"/>
    <w:rsid w:val="00010323"/>
    <w:rsid w:val="000150BF"/>
    <w:rsid w:val="00021D6D"/>
    <w:rsid w:val="0003027A"/>
    <w:rsid w:val="000821E0"/>
    <w:rsid w:val="00085DEA"/>
    <w:rsid w:val="000A0AEF"/>
    <w:rsid w:val="000A635C"/>
    <w:rsid w:val="000B168C"/>
    <w:rsid w:val="000C1D93"/>
    <w:rsid w:val="000D29C2"/>
    <w:rsid w:val="000D4303"/>
    <w:rsid w:val="000F55EC"/>
    <w:rsid w:val="00111793"/>
    <w:rsid w:val="001141DD"/>
    <w:rsid w:val="00117FA3"/>
    <w:rsid w:val="00141B17"/>
    <w:rsid w:val="00145E3B"/>
    <w:rsid w:val="00155426"/>
    <w:rsid w:val="00163FEB"/>
    <w:rsid w:val="00164DEE"/>
    <w:rsid w:val="001725A7"/>
    <w:rsid w:val="0018138B"/>
    <w:rsid w:val="001943E5"/>
    <w:rsid w:val="001B1733"/>
    <w:rsid w:val="001B1977"/>
    <w:rsid w:val="001C67DE"/>
    <w:rsid w:val="001D1CA0"/>
    <w:rsid w:val="001E2C21"/>
    <w:rsid w:val="002016D0"/>
    <w:rsid w:val="0020771D"/>
    <w:rsid w:val="00223B60"/>
    <w:rsid w:val="00225282"/>
    <w:rsid w:val="0022576F"/>
    <w:rsid w:val="002308BB"/>
    <w:rsid w:val="00240216"/>
    <w:rsid w:val="002421BD"/>
    <w:rsid w:val="00247FBE"/>
    <w:rsid w:val="0025078E"/>
    <w:rsid w:val="00257D2F"/>
    <w:rsid w:val="00285A5F"/>
    <w:rsid w:val="002925A6"/>
    <w:rsid w:val="002B5B2D"/>
    <w:rsid w:val="002C45E8"/>
    <w:rsid w:val="002D701B"/>
    <w:rsid w:val="002E22CF"/>
    <w:rsid w:val="002F4B00"/>
    <w:rsid w:val="00307B01"/>
    <w:rsid w:val="00310CFB"/>
    <w:rsid w:val="00313530"/>
    <w:rsid w:val="00320DC8"/>
    <w:rsid w:val="0033303D"/>
    <w:rsid w:val="00335E0B"/>
    <w:rsid w:val="003410CE"/>
    <w:rsid w:val="003510F5"/>
    <w:rsid w:val="00360108"/>
    <w:rsid w:val="003764F0"/>
    <w:rsid w:val="003806CF"/>
    <w:rsid w:val="00381B62"/>
    <w:rsid w:val="00382692"/>
    <w:rsid w:val="00387141"/>
    <w:rsid w:val="00392273"/>
    <w:rsid w:val="00392CBE"/>
    <w:rsid w:val="003B02F3"/>
    <w:rsid w:val="003B1C49"/>
    <w:rsid w:val="003E2B2E"/>
    <w:rsid w:val="003E34D6"/>
    <w:rsid w:val="003E5A94"/>
    <w:rsid w:val="003F364A"/>
    <w:rsid w:val="003F4959"/>
    <w:rsid w:val="0041337E"/>
    <w:rsid w:val="00430061"/>
    <w:rsid w:val="00447C9C"/>
    <w:rsid w:val="00450A0A"/>
    <w:rsid w:val="004530EB"/>
    <w:rsid w:val="00460A03"/>
    <w:rsid w:val="004808D0"/>
    <w:rsid w:val="00482A2E"/>
    <w:rsid w:val="0048692D"/>
    <w:rsid w:val="004878F4"/>
    <w:rsid w:val="004B356F"/>
    <w:rsid w:val="004B7280"/>
    <w:rsid w:val="005040BE"/>
    <w:rsid w:val="00506047"/>
    <w:rsid w:val="00523F60"/>
    <w:rsid w:val="005347D1"/>
    <w:rsid w:val="00545FB5"/>
    <w:rsid w:val="00555A6D"/>
    <w:rsid w:val="00565B86"/>
    <w:rsid w:val="00567A1D"/>
    <w:rsid w:val="005B0426"/>
    <w:rsid w:val="005B1B9B"/>
    <w:rsid w:val="005C40D4"/>
    <w:rsid w:val="005D3235"/>
    <w:rsid w:val="00607831"/>
    <w:rsid w:val="00613D04"/>
    <w:rsid w:val="006319DB"/>
    <w:rsid w:val="006361DB"/>
    <w:rsid w:val="006559ED"/>
    <w:rsid w:val="00663F84"/>
    <w:rsid w:val="00694623"/>
    <w:rsid w:val="00695B3D"/>
    <w:rsid w:val="006E05C3"/>
    <w:rsid w:val="006F3360"/>
    <w:rsid w:val="006F3A8F"/>
    <w:rsid w:val="006F680C"/>
    <w:rsid w:val="00710DEE"/>
    <w:rsid w:val="00744F32"/>
    <w:rsid w:val="00746EDD"/>
    <w:rsid w:val="00761047"/>
    <w:rsid w:val="00763856"/>
    <w:rsid w:val="007D471C"/>
    <w:rsid w:val="007E1F01"/>
    <w:rsid w:val="007F6EE3"/>
    <w:rsid w:val="0080259E"/>
    <w:rsid w:val="00806901"/>
    <w:rsid w:val="00810B99"/>
    <w:rsid w:val="008175F8"/>
    <w:rsid w:val="0082258A"/>
    <w:rsid w:val="008347F0"/>
    <w:rsid w:val="00845BA6"/>
    <w:rsid w:val="00846949"/>
    <w:rsid w:val="008537D2"/>
    <w:rsid w:val="00877210"/>
    <w:rsid w:val="00881EAC"/>
    <w:rsid w:val="008849CF"/>
    <w:rsid w:val="008856B7"/>
    <w:rsid w:val="00891A35"/>
    <w:rsid w:val="008A69FF"/>
    <w:rsid w:val="00910E11"/>
    <w:rsid w:val="00912F60"/>
    <w:rsid w:val="0092018E"/>
    <w:rsid w:val="00932EDC"/>
    <w:rsid w:val="009C4813"/>
    <w:rsid w:val="009C49E4"/>
    <w:rsid w:val="009D1033"/>
    <w:rsid w:val="009D7AFB"/>
    <w:rsid w:val="009F1A2F"/>
    <w:rsid w:val="009F4A55"/>
    <w:rsid w:val="009F5AE0"/>
    <w:rsid w:val="00A00623"/>
    <w:rsid w:val="00A10641"/>
    <w:rsid w:val="00A262F2"/>
    <w:rsid w:val="00A409CE"/>
    <w:rsid w:val="00A40DC1"/>
    <w:rsid w:val="00A60393"/>
    <w:rsid w:val="00A60D2E"/>
    <w:rsid w:val="00A6610E"/>
    <w:rsid w:val="00A71ABE"/>
    <w:rsid w:val="00A764B8"/>
    <w:rsid w:val="00A81D8B"/>
    <w:rsid w:val="00A83177"/>
    <w:rsid w:val="00A931AB"/>
    <w:rsid w:val="00AC1D2E"/>
    <w:rsid w:val="00AE7990"/>
    <w:rsid w:val="00AE7BF9"/>
    <w:rsid w:val="00B21BE2"/>
    <w:rsid w:val="00B224C2"/>
    <w:rsid w:val="00B22E3A"/>
    <w:rsid w:val="00B24678"/>
    <w:rsid w:val="00B406CF"/>
    <w:rsid w:val="00B4318B"/>
    <w:rsid w:val="00B433FF"/>
    <w:rsid w:val="00B542F7"/>
    <w:rsid w:val="00BD22EA"/>
    <w:rsid w:val="00BE2D2D"/>
    <w:rsid w:val="00BF327C"/>
    <w:rsid w:val="00C0440E"/>
    <w:rsid w:val="00C276F8"/>
    <w:rsid w:val="00C30B71"/>
    <w:rsid w:val="00C33829"/>
    <w:rsid w:val="00C50328"/>
    <w:rsid w:val="00C50E8B"/>
    <w:rsid w:val="00C77DB8"/>
    <w:rsid w:val="00C80AF5"/>
    <w:rsid w:val="00C927FB"/>
    <w:rsid w:val="00C92C5F"/>
    <w:rsid w:val="00C95098"/>
    <w:rsid w:val="00CD7BDD"/>
    <w:rsid w:val="00CE389F"/>
    <w:rsid w:val="00CF42E9"/>
    <w:rsid w:val="00D055DB"/>
    <w:rsid w:val="00D06095"/>
    <w:rsid w:val="00D076EB"/>
    <w:rsid w:val="00D242FB"/>
    <w:rsid w:val="00D36D81"/>
    <w:rsid w:val="00D52530"/>
    <w:rsid w:val="00D749DA"/>
    <w:rsid w:val="00D81131"/>
    <w:rsid w:val="00D8310D"/>
    <w:rsid w:val="00DA4051"/>
    <w:rsid w:val="00DA55EC"/>
    <w:rsid w:val="00E14904"/>
    <w:rsid w:val="00E15766"/>
    <w:rsid w:val="00E5029E"/>
    <w:rsid w:val="00E54551"/>
    <w:rsid w:val="00E54C63"/>
    <w:rsid w:val="00E80BC2"/>
    <w:rsid w:val="00E86D32"/>
    <w:rsid w:val="00E93677"/>
    <w:rsid w:val="00EA3CBC"/>
    <w:rsid w:val="00EB3DCB"/>
    <w:rsid w:val="00EC70AA"/>
    <w:rsid w:val="00ED137F"/>
    <w:rsid w:val="00ED13C9"/>
    <w:rsid w:val="00ED49B6"/>
    <w:rsid w:val="00EE0F28"/>
    <w:rsid w:val="00EE4446"/>
    <w:rsid w:val="00EF0110"/>
    <w:rsid w:val="00EF013D"/>
    <w:rsid w:val="00EF063D"/>
    <w:rsid w:val="00F41513"/>
    <w:rsid w:val="00F74AD9"/>
    <w:rsid w:val="00F77708"/>
    <w:rsid w:val="00F8063D"/>
    <w:rsid w:val="00F9264D"/>
    <w:rsid w:val="00F95BD3"/>
    <w:rsid w:val="00F97D8A"/>
    <w:rsid w:val="00FA3FD8"/>
    <w:rsid w:val="00FC1D8C"/>
    <w:rsid w:val="00FE2B32"/>
    <w:rsid w:val="00FF7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60"/>
    <w:pPr>
      <w:spacing w:after="0" w:line="240" w:lineRule="auto"/>
    </w:pPr>
    <w:rPr>
      <w:rFonts w:ascii="Times New Roman" w:hAnsi="Times New Roman"/>
      <w:sz w:val="24"/>
    </w:rPr>
  </w:style>
  <w:style w:type="paragraph" w:styleId="Header">
    <w:name w:val="header"/>
    <w:basedOn w:val="Normal"/>
    <w:link w:val="HeaderChar"/>
    <w:uiPriority w:val="99"/>
    <w:unhideWhenUsed/>
    <w:rsid w:val="009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DC"/>
    <w:rPr>
      <w:rFonts w:ascii="Times New Roman" w:hAnsi="Times New Roman"/>
      <w:sz w:val="24"/>
    </w:rPr>
  </w:style>
  <w:style w:type="paragraph" w:styleId="Footer">
    <w:name w:val="footer"/>
    <w:basedOn w:val="Normal"/>
    <w:link w:val="FooterChar"/>
    <w:uiPriority w:val="99"/>
    <w:unhideWhenUsed/>
    <w:rsid w:val="009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DC"/>
    <w:rPr>
      <w:rFonts w:ascii="Times New Roman" w:hAnsi="Times New Roman"/>
      <w:sz w:val="24"/>
    </w:rPr>
  </w:style>
  <w:style w:type="table" w:styleId="TableGrid">
    <w:name w:val="Table Grid"/>
    <w:basedOn w:val="TableNormal"/>
    <w:uiPriority w:val="59"/>
    <w:rsid w:val="0093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4B00"/>
    <w:rPr>
      <w:color w:val="0000FF" w:themeColor="hyperlink"/>
      <w:u w:val="single"/>
    </w:rPr>
  </w:style>
  <w:style w:type="character" w:styleId="FollowedHyperlink">
    <w:name w:val="FollowedHyperlink"/>
    <w:basedOn w:val="DefaultParagraphFont"/>
    <w:uiPriority w:val="99"/>
    <w:semiHidden/>
    <w:unhideWhenUsed/>
    <w:rsid w:val="002F4B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6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360"/>
    <w:pPr>
      <w:spacing w:after="0" w:line="240" w:lineRule="auto"/>
    </w:pPr>
    <w:rPr>
      <w:rFonts w:ascii="Times New Roman" w:hAnsi="Times New Roman"/>
      <w:sz w:val="24"/>
    </w:rPr>
  </w:style>
  <w:style w:type="paragraph" w:styleId="Header">
    <w:name w:val="header"/>
    <w:basedOn w:val="Normal"/>
    <w:link w:val="HeaderChar"/>
    <w:uiPriority w:val="99"/>
    <w:unhideWhenUsed/>
    <w:rsid w:val="0093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DC"/>
    <w:rPr>
      <w:rFonts w:ascii="Times New Roman" w:hAnsi="Times New Roman"/>
      <w:sz w:val="24"/>
    </w:rPr>
  </w:style>
  <w:style w:type="paragraph" w:styleId="Footer">
    <w:name w:val="footer"/>
    <w:basedOn w:val="Normal"/>
    <w:link w:val="FooterChar"/>
    <w:uiPriority w:val="99"/>
    <w:unhideWhenUsed/>
    <w:rsid w:val="0093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DC"/>
    <w:rPr>
      <w:rFonts w:ascii="Times New Roman" w:hAnsi="Times New Roman"/>
      <w:sz w:val="24"/>
    </w:rPr>
  </w:style>
  <w:style w:type="table" w:styleId="TableGrid">
    <w:name w:val="Table Grid"/>
    <w:basedOn w:val="TableNormal"/>
    <w:uiPriority w:val="59"/>
    <w:rsid w:val="0093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4B00"/>
    <w:rPr>
      <w:color w:val="0000FF" w:themeColor="hyperlink"/>
      <w:u w:val="single"/>
    </w:rPr>
  </w:style>
  <w:style w:type="character" w:styleId="FollowedHyperlink">
    <w:name w:val="FollowedHyperlink"/>
    <w:basedOn w:val="DefaultParagraphFont"/>
    <w:uiPriority w:val="99"/>
    <w:semiHidden/>
    <w:unhideWhenUsed/>
    <w:rsid w:val="002F4B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7C062-EF6A-4133-BEAE-CB77E31C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AmadorFireSafe</cp:lastModifiedBy>
  <cp:revision>3</cp:revision>
  <cp:lastPrinted>2014-01-13T22:19:00Z</cp:lastPrinted>
  <dcterms:created xsi:type="dcterms:W3CDTF">2014-01-09T21:36:00Z</dcterms:created>
  <dcterms:modified xsi:type="dcterms:W3CDTF">2014-01-13T22:37:00Z</dcterms:modified>
</cp:coreProperties>
</file>