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7C" w:rsidRPr="00F84B23" w:rsidRDefault="0073597C" w:rsidP="00F84B23">
      <w:pPr>
        <w:jc w:val="center"/>
        <w:rPr>
          <w:b/>
          <w:sz w:val="28"/>
          <w:szCs w:val="28"/>
        </w:rPr>
      </w:pPr>
      <w:r w:rsidRPr="00F84B23">
        <w:rPr>
          <w:b/>
          <w:sz w:val="28"/>
          <w:szCs w:val="28"/>
        </w:rPr>
        <w:t>Amador Calaveras Consensus Group</w:t>
      </w:r>
    </w:p>
    <w:p w:rsidR="0073597C" w:rsidRPr="00F84B23" w:rsidRDefault="0073597C" w:rsidP="00F84B23">
      <w:pPr>
        <w:spacing w:after="0" w:line="240" w:lineRule="auto"/>
        <w:jc w:val="center"/>
        <w:rPr>
          <w:b/>
          <w:sz w:val="28"/>
          <w:szCs w:val="28"/>
        </w:rPr>
      </w:pPr>
      <w:r w:rsidRPr="00F84B23">
        <w:rPr>
          <w:b/>
          <w:sz w:val="28"/>
          <w:szCs w:val="28"/>
        </w:rPr>
        <w:t>Draft Meeting Notes – August 20, 2014, 0930 – 1200, GSA Building, Jackson CA</w:t>
      </w:r>
    </w:p>
    <w:p w:rsidR="0073597C" w:rsidRDefault="0073597C" w:rsidP="00F84B23">
      <w:pPr>
        <w:spacing w:after="0" w:line="240" w:lineRule="auto"/>
        <w:jc w:val="center"/>
        <w:rPr>
          <w:b/>
        </w:rPr>
      </w:pPr>
      <w:r>
        <w:rPr>
          <w:b/>
        </w:rPr>
        <w:t>Meeting Facilitator:  Reuben Childress</w:t>
      </w:r>
    </w:p>
    <w:p w:rsidR="0073597C" w:rsidRDefault="00F84B23" w:rsidP="00F84B23">
      <w:pPr>
        <w:spacing w:after="0" w:line="240" w:lineRule="auto"/>
        <w:jc w:val="center"/>
        <w:rPr>
          <w:b/>
        </w:rPr>
      </w:pPr>
      <w:r>
        <w:rPr>
          <w:b/>
        </w:rPr>
        <w:t>Action Items in Yellow</w:t>
      </w:r>
    </w:p>
    <w:p w:rsidR="0073597C" w:rsidRDefault="0073597C">
      <w:pPr>
        <w:rPr>
          <w:b/>
        </w:rPr>
      </w:pPr>
      <w:r>
        <w:rPr>
          <w:b/>
        </w:rPr>
        <w:t xml:space="preserve"> </w:t>
      </w:r>
    </w:p>
    <w:tbl>
      <w:tblPr>
        <w:tblStyle w:val="TableGrid"/>
        <w:tblW w:w="0" w:type="auto"/>
        <w:tblLook w:val="04A0" w:firstRow="1" w:lastRow="0" w:firstColumn="1" w:lastColumn="0" w:noHBand="0" w:noVBand="1"/>
      </w:tblPr>
      <w:tblGrid>
        <w:gridCol w:w="1908"/>
        <w:gridCol w:w="7668"/>
      </w:tblGrid>
      <w:tr w:rsidR="0073597C" w:rsidRPr="00D36553" w:rsidTr="0073597C">
        <w:tc>
          <w:tcPr>
            <w:tcW w:w="1908" w:type="dxa"/>
          </w:tcPr>
          <w:p w:rsidR="0073597C" w:rsidRPr="00D36553" w:rsidRDefault="0073597C" w:rsidP="0073597C">
            <w:pPr>
              <w:pStyle w:val="ListParagraph"/>
              <w:numPr>
                <w:ilvl w:val="0"/>
                <w:numId w:val="3"/>
              </w:numPr>
              <w:rPr>
                <w:b/>
                <w:sz w:val="20"/>
                <w:szCs w:val="20"/>
              </w:rPr>
            </w:pPr>
            <w:r w:rsidRPr="00D36553">
              <w:rPr>
                <w:b/>
                <w:sz w:val="20"/>
                <w:szCs w:val="20"/>
              </w:rPr>
              <w:t xml:space="preserve"> Call to Order</w:t>
            </w:r>
          </w:p>
        </w:tc>
        <w:tc>
          <w:tcPr>
            <w:tcW w:w="7668" w:type="dxa"/>
          </w:tcPr>
          <w:p w:rsidR="0073597C" w:rsidRPr="00D36553" w:rsidRDefault="0073597C">
            <w:pPr>
              <w:rPr>
                <w:sz w:val="20"/>
                <w:szCs w:val="20"/>
              </w:rPr>
            </w:pPr>
            <w:r w:rsidRPr="00D36553">
              <w:rPr>
                <w:sz w:val="20"/>
                <w:szCs w:val="20"/>
              </w:rPr>
              <w:t>The meeting was called to order by facilitator Reuben Childress at 0935 hours.</w:t>
            </w:r>
          </w:p>
          <w:p w:rsidR="0073597C" w:rsidRPr="00D36553" w:rsidRDefault="0073597C">
            <w:pPr>
              <w:rPr>
                <w:sz w:val="20"/>
                <w:szCs w:val="20"/>
              </w:rPr>
            </w:pPr>
          </w:p>
        </w:tc>
      </w:tr>
      <w:tr w:rsidR="0073597C" w:rsidRPr="00D36553" w:rsidTr="0073597C">
        <w:tc>
          <w:tcPr>
            <w:tcW w:w="1908" w:type="dxa"/>
          </w:tcPr>
          <w:p w:rsidR="0073597C" w:rsidRPr="00D36553" w:rsidRDefault="0073597C" w:rsidP="0073597C">
            <w:pPr>
              <w:pStyle w:val="ListParagraph"/>
              <w:numPr>
                <w:ilvl w:val="0"/>
                <w:numId w:val="3"/>
              </w:numPr>
              <w:rPr>
                <w:b/>
                <w:sz w:val="20"/>
                <w:szCs w:val="20"/>
              </w:rPr>
            </w:pPr>
            <w:r w:rsidRPr="00D36553">
              <w:rPr>
                <w:b/>
                <w:sz w:val="20"/>
                <w:szCs w:val="20"/>
              </w:rPr>
              <w:t xml:space="preserve"> Introductions</w:t>
            </w:r>
          </w:p>
        </w:tc>
        <w:tc>
          <w:tcPr>
            <w:tcW w:w="7668" w:type="dxa"/>
          </w:tcPr>
          <w:p w:rsidR="0073597C" w:rsidRPr="00D36553" w:rsidRDefault="0073597C">
            <w:pPr>
              <w:rPr>
                <w:sz w:val="20"/>
                <w:szCs w:val="20"/>
              </w:rPr>
            </w:pPr>
          </w:p>
          <w:p w:rsidR="0073597C" w:rsidRPr="00D36553" w:rsidRDefault="0073597C">
            <w:pPr>
              <w:rPr>
                <w:sz w:val="20"/>
                <w:szCs w:val="20"/>
              </w:rPr>
            </w:pPr>
          </w:p>
        </w:tc>
      </w:tr>
      <w:tr w:rsidR="0073597C" w:rsidRPr="00D36553" w:rsidTr="0073597C">
        <w:tc>
          <w:tcPr>
            <w:tcW w:w="1908" w:type="dxa"/>
          </w:tcPr>
          <w:p w:rsidR="0073597C" w:rsidRPr="00D36553" w:rsidRDefault="0073597C" w:rsidP="0073597C">
            <w:pPr>
              <w:pStyle w:val="ListParagraph"/>
              <w:numPr>
                <w:ilvl w:val="0"/>
                <w:numId w:val="3"/>
              </w:numPr>
              <w:rPr>
                <w:b/>
                <w:sz w:val="20"/>
                <w:szCs w:val="20"/>
              </w:rPr>
            </w:pPr>
            <w:r w:rsidRPr="00D36553">
              <w:rPr>
                <w:b/>
                <w:sz w:val="20"/>
                <w:szCs w:val="20"/>
              </w:rPr>
              <w:t xml:space="preserve"> Modifications and/or approval of Agenda</w:t>
            </w:r>
          </w:p>
        </w:tc>
        <w:tc>
          <w:tcPr>
            <w:tcW w:w="7668" w:type="dxa"/>
          </w:tcPr>
          <w:p w:rsidR="0073597C" w:rsidRPr="00D36553" w:rsidRDefault="0073597C">
            <w:pPr>
              <w:rPr>
                <w:sz w:val="20"/>
                <w:szCs w:val="20"/>
              </w:rPr>
            </w:pPr>
            <w:r w:rsidRPr="00D36553">
              <w:rPr>
                <w:sz w:val="20"/>
                <w:szCs w:val="20"/>
              </w:rPr>
              <w:t>Agenda accepted</w:t>
            </w:r>
          </w:p>
        </w:tc>
      </w:tr>
      <w:tr w:rsidR="0073597C" w:rsidRPr="00D36553" w:rsidTr="0073597C">
        <w:tc>
          <w:tcPr>
            <w:tcW w:w="1908" w:type="dxa"/>
          </w:tcPr>
          <w:p w:rsidR="0073597C" w:rsidRPr="00D36553" w:rsidRDefault="0073597C" w:rsidP="0073597C">
            <w:pPr>
              <w:pStyle w:val="ListParagraph"/>
              <w:numPr>
                <w:ilvl w:val="0"/>
                <w:numId w:val="3"/>
              </w:numPr>
              <w:rPr>
                <w:b/>
                <w:sz w:val="20"/>
                <w:szCs w:val="20"/>
              </w:rPr>
            </w:pPr>
            <w:r w:rsidRPr="00D36553">
              <w:rPr>
                <w:b/>
                <w:sz w:val="20"/>
                <w:szCs w:val="20"/>
              </w:rPr>
              <w:t xml:space="preserve"> Approval of Previous meeting notes</w:t>
            </w:r>
          </w:p>
        </w:tc>
        <w:tc>
          <w:tcPr>
            <w:tcW w:w="7668" w:type="dxa"/>
          </w:tcPr>
          <w:p w:rsidR="0073597C" w:rsidRPr="00D36553" w:rsidRDefault="0073597C">
            <w:pPr>
              <w:rPr>
                <w:sz w:val="20"/>
                <w:szCs w:val="20"/>
              </w:rPr>
            </w:pPr>
            <w:r w:rsidRPr="00D36553">
              <w:rPr>
                <w:sz w:val="20"/>
                <w:szCs w:val="20"/>
              </w:rPr>
              <w:t>Accepted</w:t>
            </w:r>
          </w:p>
        </w:tc>
      </w:tr>
      <w:tr w:rsidR="0073597C" w:rsidRPr="00D36553" w:rsidTr="0073597C">
        <w:tc>
          <w:tcPr>
            <w:tcW w:w="1908" w:type="dxa"/>
          </w:tcPr>
          <w:p w:rsidR="0073597C" w:rsidRPr="00D36553" w:rsidRDefault="0073597C" w:rsidP="0073597C">
            <w:pPr>
              <w:pStyle w:val="ListParagraph"/>
              <w:numPr>
                <w:ilvl w:val="0"/>
                <w:numId w:val="3"/>
              </w:numPr>
              <w:rPr>
                <w:b/>
                <w:sz w:val="20"/>
                <w:szCs w:val="20"/>
              </w:rPr>
            </w:pPr>
            <w:r w:rsidRPr="00D36553">
              <w:rPr>
                <w:b/>
                <w:sz w:val="20"/>
                <w:szCs w:val="20"/>
              </w:rPr>
              <w:t xml:space="preserve"> Previous Action Items Review</w:t>
            </w:r>
          </w:p>
        </w:tc>
        <w:tc>
          <w:tcPr>
            <w:tcW w:w="7668" w:type="dxa"/>
          </w:tcPr>
          <w:p w:rsidR="0073597C" w:rsidRPr="00D36553" w:rsidRDefault="0073597C" w:rsidP="0073597C">
            <w:pPr>
              <w:rPr>
                <w:sz w:val="20"/>
                <w:szCs w:val="20"/>
              </w:rPr>
            </w:pPr>
            <w:r w:rsidRPr="00D36553">
              <w:rPr>
                <w:sz w:val="20"/>
                <w:szCs w:val="20"/>
              </w:rPr>
              <w:t>1.  J Heissenbuttel - Contractor meeting scheduled for this evening, 1800 hours, Health and Human Services Building</w:t>
            </w:r>
          </w:p>
          <w:p w:rsidR="0073597C" w:rsidRPr="00D36553" w:rsidRDefault="0073597C" w:rsidP="0073597C">
            <w:pPr>
              <w:rPr>
                <w:sz w:val="20"/>
                <w:szCs w:val="20"/>
              </w:rPr>
            </w:pPr>
            <w:r w:rsidRPr="00D36553">
              <w:rPr>
                <w:sz w:val="20"/>
                <w:szCs w:val="20"/>
              </w:rPr>
              <w:t>2.  R Hopson – Vance Russell is available to speak on Moke river benefits in September</w:t>
            </w:r>
            <w:r w:rsidR="00E87661" w:rsidRPr="00D36553">
              <w:rPr>
                <w:sz w:val="20"/>
                <w:szCs w:val="20"/>
              </w:rPr>
              <w:t>; check</w:t>
            </w:r>
            <w:r w:rsidRPr="00D36553">
              <w:rPr>
                <w:sz w:val="20"/>
                <w:szCs w:val="20"/>
              </w:rPr>
              <w:t xml:space="preserve"> Oct and Nov.  Call for applications for NFF capacity building grant RFP September/fund Nov/Dec</w:t>
            </w:r>
          </w:p>
          <w:p w:rsidR="0073597C" w:rsidRPr="00D36553" w:rsidRDefault="0073597C" w:rsidP="0073597C">
            <w:pPr>
              <w:rPr>
                <w:sz w:val="20"/>
                <w:szCs w:val="20"/>
              </w:rPr>
            </w:pPr>
            <w:r w:rsidRPr="00D36553">
              <w:rPr>
                <w:sz w:val="20"/>
                <w:szCs w:val="20"/>
              </w:rPr>
              <w:t xml:space="preserve">3.  Admin Work Group – discussed ACCG administration alternatives.   </w:t>
            </w:r>
          </w:p>
          <w:p w:rsidR="0073597C" w:rsidRPr="00D36553" w:rsidRDefault="0073597C" w:rsidP="0073597C">
            <w:pPr>
              <w:rPr>
                <w:sz w:val="20"/>
                <w:szCs w:val="20"/>
              </w:rPr>
            </w:pPr>
            <w:r w:rsidRPr="00D36553">
              <w:rPr>
                <w:sz w:val="20"/>
                <w:szCs w:val="20"/>
              </w:rPr>
              <w:t>4.  S Wilensky – communicating with SCALE on admin alternatives</w:t>
            </w:r>
          </w:p>
          <w:p w:rsidR="0073597C" w:rsidRPr="00D36553" w:rsidRDefault="0073597C" w:rsidP="0073597C">
            <w:pPr>
              <w:rPr>
                <w:sz w:val="20"/>
                <w:szCs w:val="20"/>
              </w:rPr>
            </w:pPr>
            <w:r w:rsidRPr="00D36553">
              <w:rPr>
                <w:sz w:val="20"/>
                <w:szCs w:val="20"/>
              </w:rPr>
              <w:t>5.  Amador Ranger District can make one-time micropurchase via Pay Pal.</w:t>
            </w:r>
          </w:p>
          <w:p w:rsidR="0073597C" w:rsidRPr="00D36553" w:rsidRDefault="0073597C" w:rsidP="0073597C">
            <w:pPr>
              <w:rPr>
                <w:sz w:val="20"/>
                <w:szCs w:val="20"/>
              </w:rPr>
            </w:pPr>
            <w:r w:rsidRPr="00D36553">
              <w:rPr>
                <w:sz w:val="20"/>
                <w:szCs w:val="20"/>
              </w:rPr>
              <w:t xml:space="preserve">6.  Will Calaveras FSC apply for NFF capacity building grant in place of AFSC – T Tate – will address at meeting this </w:t>
            </w:r>
            <w:proofErr w:type="gramStart"/>
            <w:r w:rsidRPr="00D36553">
              <w:rPr>
                <w:sz w:val="20"/>
                <w:szCs w:val="20"/>
              </w:rPr>
              <w:t>week.</w:t>
            </w:r>
            <w:proofErr w:type="gramEnd"/>
          </w:p>
          <w:p w:rsidR="0073597C" w:rsidRPr="00D36553" w:rsidRDefault="0073597C" w:rsidP="0073597C">
            <w:pPr>
              <w:rPr>
                <w:sz w:val="20"/>
                <w:szCs w:val="20"/>
              </w:rPr>
            </w:pPr>
            <w:r w:rsidRPr="00D36553">
              <w:rPr>
                <w:sz w:val="20"/>
                <w:szCs w:val="20"/>
              </w:rPr>
              <w:t>7.  SCALE Washington Office meeting – no ACCG representation</w:t>
            </w:r>
          </w:p>
          <w:p w:rsidR="0073597C" w:rsidRPr="00D36553" w:rsidRDefault="0073597C">
            <w:pPr>
              <w:rPr>
                <w:sz w:val="20"/>
                <w:szCs w:val="20"/>
              </w:rPr>
            </w:pPr>
          </w:p>
        </w:tc>
      </w:tr>
      <w:tr w:rsidR="0073597C" w:rsidRPr="00D36553" w:rsidTr="0073597C">
        <w:tc>
          <w:tcPr>
            <w:tcW w:w="1908" w:type="dxa"/>
          </w:tcPr>
          <w:p w:rsidR="0073597C" w:rsidRPr="00D36553" w:rsidRDefault="002C24C0" w:rsidP="002C24C0">
            <w:pPr>
              <w:pStyle w:val="ListParagraph"/>
              <w:numPr>
                <w:ilvl w:val="0"/>
                <w:numId w:val="3"/>
              </w:numPr>
              <w:rPr>
                <w:b/>
                <w:sz w:val="20"/>
                <w:szCs w:val="20"/>
              </w:rPr>
            </w:pPr>
            <w:r w:rsidRPr="00D36553">
              <w:rPr>
                <w:sz w:val="20"/>
                <w:szCs w:val="20"/>
              </w:rPr>
              <w:t xml:space="preserve"> </w:t>
            </w:r>
            <w:r w:rsidRPr="00D36553">
              <w:rPr>
                <w:b/>
                <w:sz w:val="20"/>
                <w:szCs w:val="20"/>
              </w:rPr>
              <w:t>Workgroup Reports</w:t>
            </w:r>
          </w:p>
        </w:tc>
        <w:tc>
          <w:tcPr>
            <w:tcW w:w="7668" w:type="dxa"/>
          </w:tcPr>
          <w:p w:rsidR="0073597C" w:rsidRPr="00D36553" w:rsidRDefault="002C24C0">
            <w:pPr>
              <w:rPr>
                <w:sz w:val="20"/>
                <w:szCs w:val="20"/>
              </w:rPr>
            </w:pPr>
            <w:r w:rsidRPr="00D36553">
              <w:rPr>
                <w:b/>
                <w:sz w:val="20"/>
                <w:szCs w:val="20"/>
              </w:rPr>
              <w:t xml:space="preserve">Administrative Work Group </w:t>
            </w:r>
            <w:r w:rsidRPr="00D36553">
              <w:rPr>
                <w:sz w:val="20"/>
                <w:szCs w:val="20"/>
              </w:rPr>
              <w:t xml:space="preserve">– J Heissenbuttel – presented a document he developed reflecting full and partial funding options.   </w:t>
            </w:r>
            <w:r w:rsidRPr="00D36553">
              <w:rPr>
                <w:sz w:val="20"/>
                <w:szCs w:val="20"/>
                <w:highlight w:val="yellow"/>
              </w:rPr>
              <w:t>CKB to send to group</w:t>
            </w:r>
            <w:proofErr w:type="gramStart"/>
            <w:r w:rsidRPr="00D36553">
              <w:rPr>
                <w:sz w:val="20"/>
                <w:szCs w:val="20"/>
              </w:rPr>
              <w:t>.</w:t>
            </w:r>
            <w:r w:rsidR="003A45DD" w:rsidRPr="00D36553">
              <w:rPr>
                <w:sz w:val="20"/>
                <w:szCs w:val="20"/>
              </w:rPr>
              <w:t>[</w:t>
            </w:r>
            <w:proofErr w:type="gramEnd"/>
            <w:r w:rsidR="003A45DD" w:rsidRPr="00D36553">
              <w:rPr>
                <w:sz w:val="20"/>
                <w:szCs w:val="20"/>
              </w:rPr>
              <w:t>done]</w:t>
            </w:r>
            <w:r w:rsidRPr="00D36553">
              <w:rPr>
                <w:sz w:val="20"/>
                <w:szCs w:val="20"/>
              </w:rPr>
              <w:t xml:space="preserve">  Bottom line:  no funding, DIY</w:t>
            </w:r>
            <w:r w:rsidR="00F84B23" w:rsidRPr="00D36553">
              <w:rPr>
                <w:sz w:val="20"/>
                <w:szCs w:val="20"/>
              </w:rPr>
              <w:t>.</w:t>
            </w:r>
          </w:p>
          <w:p w:rsidR="002C24C0" w:rsidRPr="00D36553" w:rsidRDefault="002C24C0">
            <w:pPr>
              <w:rPr>
                <w:sz w:val="20"/>
                <w:szCs w:val="20"/>
              </w:rPr>
            </w:pPr>
            <w:r w:rsidRPr="00D36553">
              <w:rPr>
                <w:sz w:val="20"/>
                <w:szCs w:val="20"/>
              </w:rPr>
              <w:t xml:space="preserve">S Wilensky:  disparities in the 3 CFLR admin function approach.  For instance, Dinkey receives $400,000 allocation of CFLR funds for administration; Barney Gantt stated that if we have an administrative need, that we should put in to the local forest(s).  Recognizing a time crunch, SCALE is willing to bridge one month. </w:t>
            </w:r>
          </w:p>
          <w:p w:rsidR="002C24C0" w:rsidRPr="00D36553" w:rsidRDefault="002C24C0">
            <w:pPr>
              <w:rPr>
                <w:sz w:val="20"/>
                <w:szCs w:val="20"/>
              </w:rPr>
            </w:pPr>
            <w:r w:rsidRPr="00D36553">
              <w:rPr>
                <w:sz w:val="20"/>
                <w:szCs w:val="20"/>
              </w:rPr>
              <w:t>Andrew Spaeth: The Dinkey example highlights the importance of professional support and facilitation services.  40+ Dinkey members turned out for the Washington Office visit; at Burney, only a handful.  SCALE dollars may be used to help provide some consistency, but it is not the intended purpose of SCALE&gt;</w:t>
            </w:r>
          </w:p>
          <w:p w:rsidR="002C24C0" w:rsidRPr="00D36553" w:rsidRDefault="002C24C0">
            <w:pPr>
              <w:rPr>
                <w:sz w:val="20"/>
                <w:szCs w:val="20"/>
              </w:rPr>
            </w:pPr>
            <w:r w:rsidRPr="00D36553">
              <w:rPr>
                <w:sz w:val="20"/>
                <w:szCs w:val="20"/>
              </w:rPr>
              <w:t xml:space="preserve">SW:  this is a thread common with Quincy Library Group, Burney, etc to maintain participation of stakeholders and “should-be” stakeholders, such as Motherlode Jobs; we need to follow up to sustain our balance. </w:t>
            </w:r>
          </w:p>
          <w:p w:rsidR="002C24C0" w:rsidRPr="00D36553" w:rsidRDefault="002C24C0">
            <w:pPr>
              <w:rPr>
                <w:sz w:val="20"/>
                <w:szCs w:val="20"/>
              </w:rPr>
            </w:pPr>
            <w:r w:rsidRPr="00D36553">
              <w:rPr>
                <w:sz w:val="20"/>
                <w:szCs w:val="20"/>
              </w:rPr>
              <w:t>AS:  Dinkey hired the Center for Collaboratives Studies to</w:t>
            </w:r>
            <w:r w:rsidR="00F84B23" w:rsidRPr="00D36553">
              <w:rPr>
                <w:sz w:val="20"/>
                <w:szCs w:val="20"/>
              </w:rPr>
              <w:t xml:space="preserve"> perform some duties such as </w:t>
            </w:r>
            <w:r w:rsidR="00E87661" w:rsidRPr="00D36553">
              <w:rPr>
                <w:sz w:val="20"/>
                <w:szCs w:val="20"/>
              </w:rPr>
              <w:t>follow-up</w:t>
            </w:r>
            <w:r w:rsidR="00F84B23" w:rsidRPr="00D36553">
              <w:rPr>
                <w:sz w:val="20"/>
                <w:szCs w:val="20"/>
              </w:rPr>
              <w:t xml:space="preserve"> contact, communications.</w:t>
            </w:r>
          </w:p>
          <w:p w:rsidR="00F84B23" w:rsidRPr="00D36553" w:rsidRDefault="00F84B23">
            <w:pPr>
              <w:rPr>
                <w:sz w:val="20"/>
                <w:szCs w:val="20"/>
              </w:rPr>
            </w:pPr>
            <w:r w:rsidRPr="00D36553">
              <w:rPr>
                <w:sz w:val="20"/>
                <w:szCs w:val="20"/>
              </w:rPr>
              <w:t>R Hopson: USFS thinks they can bridge a month, as well.</w:t>
            </w:r>
          </w:p>
          <w:p w:rsidR="00F84B23" w:rsidRPr="00D36553" w:rsidRDefault="00F84B23">
            <w:pPr>
              <w:rPr>
                <w:sz w:val="20"/>
                <w:szCs w:val="20"/>
              </w:rPr>
            </w:pPr>
            <w:r w:rsidRPr="00D36553">
              <w:rPr>
                <w:b/>
                <w:sz w:val="20"/>
                <w:szCs w:val="20"/>
              </w:rPr>
              <w:t>AS:</w:t>
            </w:r>
            <w:r w:rsidRPr="00D36553">
              <w:rPr>
                <w:sz w:val="20"/>
                <w:szCs w:val="20"/>
              </w:rPr>
              <w:t xml:space="preserve"> Sierra Institute will circulate Administration briefing paper  </w:t>
            </w:r>
            <w:r w:rsidRPr="00D36553">
              <w:rPr>
                <w:sz w:val="20"/>
                <w:szCs w:val="20"/>
                <w:highlight w:val="yellow"/>
              </w:rPr>
              <w:t>Done</w:t>
            </w:r>
          </w:p>
          <w:p w:rsidR="00F84B23" w:rsidRPr="00D36553" w:rsidRDefault="00F84B23">
            <w:pPr>
              <w:rPr>
                <w:sz w:val="20"/>
                <w:szCs w:val="20"/>
              </w:rPr>
            </w:pPr>
            <w:r w:rsidRPr="00D36553">
              <w:rPr>
                <w:b/>
                <w:sz w:val="20"/>
                <w:szCs w:val="20"/>
              </w:rPr>
              <w:t xml:space="preserve">J </w:t>
            </w:r>
            <w:r w:rsidR="00E87661" w:rsidRPr="00D36553">
              <w:rPr>
                <w:b/>
                <w:sz w:val="20"/>
                <w:szCs w:val="20"/>
              </w:rPr>
              <w:t>Hoffman</w:t>
            </w:r>
            <w:r w:rsidRPr="00D36553">
              <w:rPr>
                <w:b/>
                <w:sz w:val="20"/>
                <w:szCs w:val="20"/>
              </w:rPr>
              <w:t xml:space="preserve"> to B Sanders</w:t>
            </w:r>
            <w:r w:rsidRPr="00D36553">
              <w:rPr>
                <w:sz w:val="20"/>
                <w:szCs w:val="20"/>
              </w:rPr>
              <w:t>:  Can Brandon take over while the legislature is on break?</w:t>
            </w:r>
          </w:p>
          <w:p w:rsidR="00F84B23" w:rsidRPr="00D36553" w:rsidRDefault="00F84B23">
            <w:pPr>
              <w:rPr>
                <w:sz w:val="20"/>
                <w:szCs w:val="20"/>
              </w:rPr>
            </w:pPr>
            <w:r w:rsidRPr="00D36553">
              <w:rPr>
                <w:b/>
                <w:sz w:val="20"/>
                <w:szCs w:val="20"/>
              </w:rPr>
              <w:t>B Sanders</w:t>
            </w:r>
            <w:r w:rsidRPr="00D36553">
              <w:rPr>
                <w:sz w:val="20"/>
                <w:szCs w:val="20"/>
              </w:rPr>
              <w:t>:  not possible; delegated as SNC rep to ACCG, nothing beyond that.</w:t>
            </w:r>
          </w:p>
          <w:p w:rsidR="00F84B23" w:rsidRPr="00D36553" w:rsidRDefault="00F84B23">
            <w:pPr>
              <w:rPr>
                <w:sz w:val="20"/>
                <w:szCs w:val="20"/>
              </w:rPr>
            </w:pPr>
            <w:r w:rsidRPr="00D36553">
              <w:rPr>
                <w:b/>
                <w:sz w:val="20"/>
                <w:szCs w:val="20"/>
              </w:rPr>
              <w:t>J Heissenbuttel:</w:t>
            </w:r>
            <w:r w:rsidRPr="00D36553">
              <w:rPr>
                <w:sz w:val="20"/>
                <w:szCs w:val="20"/>
              </w:rPr>
              <w:t xml:space="preserve">  $75 an hour for a professional facilitator is cheap</w:t>
            </w:r>
          </w:p>
          <w:p w:rsidR="00F84B23" w:rsidRPr="00D36553" w:rsidRDefault="00F84B23">
            <w:pPr>
              <w:rPr>
                <w:sz w:val="20"/>
                <w:szCs w:val="20"/>
              </w:rPr>
            </w:pPr>
            <w:r w:rsidRPr="00D36553">
              <w:rPr>
                <w:b/>
                <w:sz w:val="20"/>
                <w:szCs w:val="20"/>
              </w:rPr>
              <w:lastRenderedPageBreak/>
              <w:t>SW</w:t>
            </w:r>
            <w:r w:rsidRPr="00D36553">
              <w:rPr>
                <w:sz w:val="20"/>
                <w:szCs w:val="20"/>
              </w:rPr>
              <w:t>:  The Washington Delegation stated that the collaborative(s) should drive the allocations of the CFLR; we are responsible for making the request; think of as part of the CFLR process; we have 7-8 years left and need a plan to get proper administration till the end of the CFLR program.</w:t>
            </w:r>
          </w:p>
        </w:tc>
      </w:tr>
      <w:tr w:rsidR="0073597C" w:rsidRPr="00D36553" w:rsidTr="0073597C">
        <w:tc>
          <w:tcPr>
            <w:tcW w:w="1908" w:type="dxa"/>
          </w:tcPr>
          <w:p w:rsidR="0073597C" w:rsidRPr="00D36553" w:rsidRDefault="004F4E57" w:rsidP="004F4E57">
            <w:pPr>
              <w:pStyle w:val="ListParagraph"/>
              <w:numPr>
                <w:ilvl w:val="0"/>
                <w:numId w:val="3"/>
              </w:numPr>
              <w:rPr>
                <w:b/>
                <w:sz w:val="20"/>
                <w:szCs w:val="20"/>
              </w:rPr>
            </w:pPr>
            <w:r w:rsidRPr="00D36553">
              <w:rPr>
                <w:b/>
                <w:sz w:val="20"/>
                <w:szCs w:val="20"/>
              </w:rPr>
              <w:lastRenderedPageBreak/>
              <w:t xml:space="preserve"> Presentation</w:t>
            </w:r>
          </w:p>
        </w:tc>
        <w:tc>
          <w:tcPr>
            <w:tcW w:w="7668" w:type="dxa"/>
          </w:tcPr>
          <w:p w:rsidR="0073597C" w:rsidRPr="00D36553" w:rsidRDefault="004F4E57">
            <w:pPr>
              <w:rPr>
                <w:b/>
                <w:sz w:val="20"/>
                <w:szCs w:val="20"/>
              </w:rPr>
            </w:pPr>
            <w:r w:rsidRPr="00D36553">
              <w:rPr>
                <w:b/>
                <w:sz w:val="20"/>
                <w:szCs w:val="20"/>
              </w:rPr>
              <w:t xml:space="preserve">Sheri Elliot and Pierce Tucker, USFS Region 5 Office – Flexibility in Establishing Definition of Local.  </w:t>
            </w:r>
          </w:p>
          <w:p w:rsidR="004F4E57" w:rsidRPr="00D36553" w:rsidRDefault="004F4E57">
            <w:pPr>
              <w:rPr>
                <w:b/>
                <w:sz w:val="20"/>
                <w:szCs w:val="20"/>
              </w:rPr>
            </w:pPr>
            <w:r w:rsidRPr="00D36553">
              <w:rPr>
                <w:b/>
                <w:sz w:val="20"/>
                <w:szCs w:val="20"/>
              </w:rPr>
              <w:t>Discussion, handout packet</w:t>
            </w:r>
          </w:p>
          <w:p w:rsidR="004F4E57" w:rsidRPr="00D36553" w:rsidRDefault="004F4E57" w:rsidP="004F4E57">
            <w:pPr>
              <w:rPr>
                <w:sz w:val="20"/>
                <w:szCs w:val="20"/>
              </w:rPr>
            </w:pPr>
            <w:r w:rsidRPr="00D36553">
              <w:rPr>
                <w:b/>
                <w:sz w:val="20"/>
                <w:szCs w:val="20"/>
              </w:rPr>
              <w:t xml:space="preserve">R </w:t>
            </w:r>
            <w:proofErr w:type="gramStart"/>
            <w:r w:rsidRPr="00D36553">
              <w:rPr>
                <w:b/>
                <w:sz w:val="20"/>
                <w:szCs w:val="20"/>
              </w:rPr>
              <w:t xml:space="preserve">Hopson  </w:t>
            </w:r>
            <w:r w:rsidRPr="00D36553">
              <w:rPr>
                <w:sz w:val="20"/>
                <w:szCs w:val="20"/>
              </w:rPr>
              <w:t>–</w:t>
            </w:r>
            <w:proofErr w:type="gramEnd"/>
            <w:r w:rsidRPr="00D36553">
              <w:rPr>
                <w:sz w:val="20"/>
                <w:szCs w:val="20"/>
              </w:rPr>
              <w:t xml:space="preserve"> gave a brief history of the problem, which occurred when the  Amador RD awarded contract to not-local contractor for a CFLR project.</w:t>
            </w:r>
          </w:p>
          <w:p w:rsidR="004F4E57" w:rsidRPr="00D36553" w:rsidRDefault="004F4E57" w:rsidP="004F4E57">
            <w:pPr>
              <w:rPr>
                <w:sz w:val="20"/>
                <w:szCs w:val="20"/>
              </w:rPr>
            </w:pPr>
            <w:r w:rsidRPr="00D36553">
              <w:rPr>
                <w:b/>
                <w:sz w:val="20"/>
                <w:szCs w:val="20"/>
              </w:rPr>
              <w:t xml:space="preserve">S Elliot </w:t>
            </w:r>
            <w:r w:rsidRPr="00D36553">
              <w:rPr>
                <w:sz w:val="20"/>
                <w:szCs w:val="20"/>
              </w:rPr>
              <w:t xml:space="preserve">– reviewed past meetings and connection to SCALE and SNFSI.    Key is defining local and defining the work.  IDIQ authority; R6 process.  Community involvement, work with them to support this business activity; working with agency managers and AQM to understand authority; identify and support that social/economic need within this suite of authorities.  </w:t>
            </w:r>
          </w:p>
          <w:p w:rsidR="004F4E57" w:rsidRPr="00D36553" w:rsidRDefault="004F4E57" w:rsidP="004F4E57">
            <w:pPr>
              <w:rPr>
                <w:sz w:val="20"/>
                <w:szCs w:val="20"/>
              </w:rPr>
            </w:pPr>
            <w:r w:rsidRPr="00D36553">
              <w:rPr>
                <w:b/>
                <w:sz w:val="20"/>
                <w:szCs w:val="20"/>
              </w:rPr>
              <w:t>P Tucker</w:t>
            </w:r>
            <w:r w:rsidRPr="00D36553">
              <w:rPr>
                <w:sz w:val="20"/>
                <w:szCs w:val="20"/>
              </w:rPr>
              <w:t xml:space="preserve"> – packet is on website.  Define local by how? Zip code, acreage, </w:t>
            </w:r>
            <w:proofErr w:type="gramStart"/>
            <w:r w:rsidRPr="00D36553">
              <w:rPr>
                <w:sz w:val="20"/>
                <w:szCs w:val="20"/>
              </w:rPr>
              <w:t>county</w:t>
            </w:r>
            <w:proofErr w:type="gramEnd"/>
            <w:r w:rsidRPr="00D36553">
              <w:rPr>
                <w:sz w:val="20"/>
                <w:szCs w:val="20"/>
              </w:rPr>
              <w:t xml:space="preserve">?  Define, then develop method to qualify and track.   What is the scope of work (collaborative must define).    Maybe by first quarter of FY15 Dec/Jan have better definition or get something out on street.  Blanket purchase agreement, or agreement with local collaborative or university to hire.   IDIQ would be a multiple award; FS put out one RFP;   </w:t>
            </w:r>
            <w:proofErr w:type="gramStart"/>
            <w:r w:rsidRPr="00D36553">
              <w:rPr>
                <w:sz w:val="20"/>
                <w:szCs w:val="20"/>
              </w:rPr>
              <w:t>IDIQ  =</w:t>
            </w:r>
            <w:proofErr w:type="gramEnd"/>
            <w:r w:rsidRPr="00D36553">
              <w:rPr>
                <w:sz w:val="20"/>
                <w:szCs w:val="20"/>
              </w:rPr>
              <w:t xml:space="preserve"> indefinite delivery indefinite quantity.  Need to define scope of work;   Inception to award 90-100 days; cumbersome administrative process; then 15 days later they can start work.  </w:t>
            </w:r>
          </w:p>
          <w:p w:rsidR="004F4E57" w:rsidRPr="00D36553" w:rsidRDefault="004F4E57" w:rsidP="004F4E57">
            <w:pPr>
              <w:rPr>
                <w:sz w:val="20"/>
                <w:szCs w:val="20"/>
              </w:rPr>
            </w:pPr>
            <w:r w:rsidRPr="00D36553">
              <w:rPr>
                <w:b/>
                <w:sz w:val="20"/>
                <w:szCs w:val="20"/>
              </w:rPr>
              <w:t>Katherine Evatt</w:t>
            </w:r>
            <w:r w:rsidRPr="00D36553">
              <w:rPr>
                <w:sz w:val="20"/>
                <w:szCs w:val="20"/>
              </w:rPr>
              <w:t xml:space="preserve"> – IDIQ takes contractor pool and goes through RFQ process to qualify; how does this build capacity if you are not in at the get-go?</w:t>
            </w:r>
          </w:p>
          <w:p w:rsidR="004F4E57" w:rsidRPr="00D36553" w:rsidRDefault="004F4E57" w:rsidP="004F4E57">
            <w:pPr>
              <w:rPr>
                <w:sz w:val="20"/>
                <w:szCs w:val="20"/>
              </w:rPr>
            </w:pPr>
            <w:r w:rsidRPr="00D36553">
              <w:rPr>
                <w:b/>
                <w:sz w:val="20"/>
                <w:szCs w:val="20"/>
              </w:rPr>
              <w:t xml:space="preserve">P Tucker </w:t>
            </w:r>
            <w:r w:rsidRPr="00D36553">
              <w:rPr>
                <w:sz w:val="20"/>
                <w:szCs w:val="20"/>
              </w:rPr>
              <w:t>–multiple approaches:   develop under umbrella of contract with a threshold to give ability to qualify at lower level; looking at partnering with SBA to help small businesses develop</w:t>
            </w:r>
            <w:proofErr w:type="gramStart"/>
            <w:r w:rsidRPr="00D36553">
              <w:rPr>
                <w:sz w:val="20"/>
                <w:szCs w:val="20"/>
              </w:rPr>
              <w:t>;  committed</w:t>
            </w:r>
            <w:proofErr w:type="gramEnd"/>
            <w:r w:rsidRPr="00D36553">
              <w:rPr>
                <w:sz w:val="20"/>
                <w:szCs w:val="20"/>
              </w:rPr>
              <w:t xml:space="preserve"> to move from talk to action.  Maybe if they can’t qualify one way, they can get on a list – x # tractors, etc.  </w:t>
            </w:r>
          </w:p>
          <w:p w:rsidR="004F4E57" w:rsidRPr="00D36553" w:rsidRDefault="004F4E57" w:rsidP="004F4E57">
            <w:pPr>
              <w:rPr>
                <w:sz w:val="20"/>
                <w:szCs w:val="20"/>
              </w:rPr>
            </w:pPr>
            <w:r w:rsidRPr="00D36553">
              <w:rPr>
                <w:b/>
                <w:sz w:val="20"/>
                <w:szCs w:val="20"/>
              </w:rPr>
              <w:t>Heissenbuttel</w:t>
            </w:r>
            <w:r w:rsidRPr="00D36553">
              <w:rPr>
                <w:sz w:val="20"/>
                <w:szCs w:val="20"/>
              </w:rPr>
              <w:t xml:space="preserve"> – importance of inventorying contractors/equipment/abilities</w:t>
            </w:r>
          </w:p>
          <w:p w:rsidR="004F4E57" w:rsidRPr="00D36553" w:rsidRDefault="004F4E57" w:rsidP="004F4E57">
            <w:pPr>
              <w:rPr>
                <w:sz w:val="20"/>
                <w:szCs w:val="20"/>
              </w:rPr>
            </w:pPr>
            <w:r w:rsidRPr="00D36553">
              <w:rPr>
                <w:b/>
                <w:sz w:val="20"/>
                <w:szCs w:val="20"/>
              </w:rPr>
              <w:t>S Elliot</w:t>
            </w:r>
            <w:r w:rsidRPr="00D36553">
              <w:rPr>
                <w:sz w:val="20"/>
                <w:szCs w:val="20"/>
              </w:rPr>
              <w:t xml:space="preserve"> – You have a commitment from us to facilitate this process, but it is up to the collaborative on your goals that will answer the question of which path(s) we follow?  Goals of the collaborative will drive.  We need that information from you (ACCG) to make successful.  ACCG is pilot for us.  </w:t>
            </w:r>
          </w:p>
          <w:p w:rsidR="004F4E57" w:rsidRPr="00D36553" w:rsidRDefault="004F4E57" w:rsidP="004F4E57">
            <w:pPr>
              <w:rPr>
                <w:sz w:val="20"/>
                <w:szCs w:val="20"/>
              </w:rPr>
            </w:pPr>
            <w:r w:rsidRPr="00D36553">
              <w:rPr>
                <w:b/>
                <w:sz w:val="20"/>
                <w:szCs w:val="20"/>
              </w:rPr>
              <w:t>T Tate</w:t>
            </w:r>
            <w:r w:rsidRPr="00D36553">
              <w:rPr>
                <w:sz w:val="20"/>
                <w:szCs w:val="20"/>
              </w:rPr>
              <w:t xml:space="preserve"> – if IDIQ put out, may help hand-to-mouth uncertainty.  </w:t>
            </w:r>
          </w:p>
          <w:p w:rsidR="004F4E57" w:rsidRPr="00D36553" w:rsidRDefault="004F4E57" w:rsidP="004F4E57">
            <w:pPr>
              <w:rPr>
                <w:sz w:val="20"/>
                <w:szCs w:val="20"/>
              </w:rPr>
            </w:pPr>
            <w:r w:rsidRPr="00D36553">
              <w:rPr>
                <w:b/>
                <w:sz w:val="20"/>
                <w:szCs w:val="20"/>
              </w:rPr>
              <w:t xml:space="preserve">PT </w:t>
            </w:r>
            <w:r w:rsidRPr="00D36553">
              <w:rPr>
                <w:sz w:val="20"/>
                <w:szCs w:val="20"/>
              </w:rPr>
              <w:t xml:space="preserve">– not an employment or jobs agency; looking at perspective of how can we do it, not why can’t we do it.  End of the day – auditors.  </w:t>
            </w:r>
          </w:p>
          <w:p w:rsidR="004F4E57" w:rsidRPr="00D36553" w:rsidRDefault="004F4E57" w:rsidP="004F4E57">
            <w:pPr>
              <w:rPr>
                <w:sz w:val="20"/>
                <w:szCs w:val="20"/>
              </w:rPr>
            </w:pPr>
            <w:r w:rsidRPr="00D36553">
              <w:rPr>
                <w:b/>
                <w:sz w:val="20"/>
                <w:szCs w:val="20"/>
              </w:rPr>
              <w:t>SE</w:t>
            </w:r>
            <w:r w:rsidRPr="00D36553">
              <w:rPr>
                <w:sz w:val="20"/>
                <w:szCs w:val="20"/>
              </w:rPr>
              <w:t xml:space="preserve"> – scale of projects – another role that the collaborative plays; do landscapes provide the opportunities?  You have a guaranteed 8 more years of funding; not many districts have that.  </w:t>
            </w:r>
          </w:p>
          <w:p w:rsidR="004F4E57" w:rsidRPr="00D36553" w:rsidRDefault="004F4E57" w:rsidP="004F4E57">
            <w:pPr>
              <w:rPr>
                <w:sz w:val="20"/>
                <w:szCs w:val="20"/>
              </w:rPr>
            </w:pPr>
            <w:r w:rsidRPr="00D36553">
              <w:rPr>
                <w:b/>
                <w:sz w:val="20"/>
                <w:szCs w:val="20"/>
              </w:rPr>
              <w:t xml:space="preserve">KKE </w:t>
            </w:r>
            <w:r w:rsidRPr="00D36553">
              <w:rPr>
                <w:sz w:val="20"/>
                <w:szCs w:val="20"/>
              </w:rPr>
              <w:t xml:space="preserve">– concern of </w:t>
            </w:r>
            <w:r w:rsidRPr="00D36553">
              <w:rPr>
                <w:sz w:val="20"/>
                <w:szCs w:val="20"/>
                <w:u w:val="single"/>
              </w:rPr>
              <w:t>local</w:t>
            </w:r>
            <w:r w:rsidRPr="00D36553">
              <w:rPr>
                <w:sz w:val="20"/>
                <w:szCs w:val="20"/>
              </w:rPr>
              <w:t xml:space="preserve"> ownership, not just a business located somewhere else that hires locally.  </w:t>
            </w:r>
          </w:p>
          <w:p w:rsidR="004F4E57" w:rsidRPr="00D36553" w:rsidRDefault="004F4E57" w:rsidP="004F4E57">
            <w:pPr>
              <w:rPr>
                <w:sz w:val="20"/>
                <w:szCs w:val="20"/>
              </w:rPr>
            </w:pPr>
            <w:r w:rsidRPr="00D36553">
              <w:rPr>
                <w:b/>
                <w:sz w:val="20"/>
                <w:szCs w:val="20"/>
              </w:rPr>
              <w:t xml:space="preserve">SW </w:t>
            </w:r>
            <w:r w:rsidRPr="00D36553">
              <w:rPr>
                <w:sz w:val="20"/>
                <w:szCs w:val="20"/>
              </w:rPr>
              <w:t xml:space="preserve">– challenges – workforce readiness; prospects for long term capability; job training funds need laser-like focus to be successful;   </w:t>
            </w:r>
          </w:p>
          <w:p w:rsidR="004F4E57" w:rsidRPr="00D36553" w:rsidRDefault="004F4E57" w:rsidP="004F4E57">
            <w:pPr>
              <w:rPr>
                <w:sz w:val="20"/>
                <w:szCs w:val="20"/>
              </w:rPr>
            </w:pPr>
            <w:r w:rsidRPr="00D36553">
              <w:rPr>
                <w:b/>
                <w:sz w:val="20"/>
                <w:szCs w:val="20"/>
              </w:rPr>
              <w:t>TT</w:t>
            </w:r>
            <w:r w:rsidRPr="00D36553">
              <w:rPr>
                <w:sz w:val="20"/>
                <w:szCs w:val="20"/>
              </w:rPr>
              <w:t xml:space="preserve"> – there is assistance to help contractors with documentation</w:t>
            </w:r>
          </w:p>
          <w:p w:rsidR="004F4E57" w:rsidRPr="00D36553" w:rsidRDefault="004F4E57">
            <w:pPr>
              <w:rPr>
                <w:sz w:val="20"/>
                <w:szCs w:val="20"/>
              </w:rPr>
            </w:pPr>
          </w:p>
        </w:tc>
      </w:tr>
      <w:tr w:rsidR="0073597C" w:rsidRPr="00D36553" w:rsidTr="0073597C">
        <w:tc>
          <w:tcPr>
            <w:tcW w:w="1908" w:type="dxa"/>
          </w:tcPr>
          <w:p w:rsidR="0073597C" w:rsidRPr="00D36553" w:rsidRDefault="004F4E57" w:rsidP="00BA72B6">
            <w:pPr>
              <w:rPr>
                <w:b/>
                <w:sz w:val="20"/>
                <w:szCs w:val="20"/>
              </w:rPr>
            </w:pPr>
            <w:r w:rsidRPr="00D36553">
              <w:rPr>
                <w:b/>
                <w:sz w:val="20"/>
                <w:szCs w:val="20"/>
              </w:rPr>
              <w:t xml:space="preserve"> </w:t>
            </w:r>
            <w:r w:rsidR="00BA72B6" w:rsidRPr="00D36553">
              <w:rPr>
                <w:b/>
                <w:sz w:val="20"/>
                <w:szCs w:val="20"/>
              </w:rPr>
              <w:t>Work Group Reports,  continued</w:t>
            </w:r>
          </w:p>
        </w:tc>
        <w:tc>
          <w:tcPr>
            <w:tcW w:w="7668" w:type="dxa"/>
          </w:tcPr>
          <w:p w:rsidR="00BA72B6" w:rsidRPr="00D36553" w:rsidRDefault="004F4E57" w:rsidP="004F4E57">
            <w:pPr>
              <w:rPr>
                <w:sz w:val="20"/>
                <w:szCs w:val="20"/>
              </w:rPr>
            </w:pPr>
            <w:r w:rsidRPr="00D36553">
              <w:rPr>
                <w:sz w:val="20"/>
                <w:szCs w:val="20"/>
              </w:rPr>
              <w:t xml:space="preserve"> </w:t>
            </w:r>
            <w:r w:rsidR="00BA72B6" w:rsidRPr="00D36553">
              <w:rPr>
                <w:b/>
                <w:sz w:val="20"/>
                <w:szCs w:val="20"/>
              </w:rPr>
              <w:t>Planning W</w:t>
            </w:r>
            <w:r w:rsidRPr="00D36553">
              <w:rPr>
                <w:b/>
                <w:sz w:val="20"/>
                <w:szCs w:val="20"/>
              </w:rPr>
              <w:t xml:space="preserve">ork </w:t>
            </w:r>
            <w:r w:rsidR="00BA72B6" w:rsidRPr="00D36553">
              <w:rPr>
                <w:b/>
                <w:sz w:val="20"/>
                <w:szCs w:val="20"/>
              </w:rPr>
              <w:t>G</w:t>
            </w:r>
            <w:r w:rsidRPr="00D36553">
              <w:rPr>
                <w:b/>
                <w:sz w:val="20"/>
                <w:szCs w:val="20"/>
              </w:rPr>
              <w:t>roup</w:t>
            </w:r>
            <w:r w:rsidRPr="00D36553">
              <w:rPr>
                <w:sz w:val="20"/>
                <w:szCs w:val="20"/>
              </w:rPr>
              <w:t xml:space="preserve"> – Kendal Young – ACCG invited Amador RD to discussion to low to no herbicide letter. </w:t>
            </w:r>
          </w:p>
          <w:p w:rsidR="004F4E57" w:rsidRPr="00D36553" w:rsidRDefault="00BA72B6" w:rsidP="004F4E57">
            <w:pPr>
              <w:rPr>
                <w:sz w:val="20"/>
                <w:szCs w:val="20"/>
              </w:rPr>
            </w:pPr>
            <w:r w:rsidRPr="00D36553">
              <w:rPr>
                <w:sz w:val="20"/>
                <w:szCs w:val="20"/>
              </w:rPr>
              <w:t xml:space="preserve">J </w:t>
            </w:r>
            <w:r w:rsidR="004F4E57" w:rsidRPr="00D36553">
              <w:rPr>
                <w:sz w:val="20"/>
                <w:szCs w:val="20"/>
              </w:rPr>
              <w:t xml:space="preserve">Hofmann – divided units into bear clover, deer brush, white thorn units to see alternatives to herbicide applications. </w:t>
            </w:r>
          </w:p>
          <w:p w:rsidR="004F4E57" w:rsidRPr="00D36553" w:rsidRDefault="00BA72B6" w:rsidP="004F4E57">
            <w:pPr>
              <w:rPr>
                <w:sz w:val="20"/>
                <w:szCs w:val="20"/>
              </w:rPr>
            </w:pPr>
            <w:r w:rsidRPr="00D36553">
              <w:rPr>
                <w:sz w:val="20"/>
                <w:szCs w:val="20"/>
              </w:rPr>
              <w:t>KY – monitoring – Sept 11 and</w:t>
            </w:r>
            <w:r w:rsidR="004F4E57" w:rsidRPr="00D36553">
              <w:rPr>
                <w:sz w:val="20"/>
                <w:szCs w:val="20"/>
              </w:rPr>
              <w:t xml:space="preserve"> 18 in Jackson. Focus social/economic monitoring.</w:t>
            </w:r>
          </w:p>
          <w:p w:rsidR="004F4E57" w:rsidRPr="00D36553" w:rsidRDefault="004F4E57" w:rsidP="004F4E57">
            <w:pPr>
              <w:rPr>
                <w:sz w:val="20"/>
                <w:szCs w:val="20"/>
              </w:rPr>
            </w:pPr>
          </w:p>
          <w:p w:rsidR="0073597C" w:rsidRPr="00D36553" w:rsidRDefault="0073597C">
            <w:pPr>
              <w:rPr>
                <w:sz w:val="20"/>
                <w:szCs w:val="20"/>
              </w:rPr>
            </w:pPr>
          </w:p>
        </w:tc>
      </w:tr>
      <w:tr w:rsidR="004F4E57" w:rsidRPr="00D36553" w:rsidTr="0073597C">
        <w:tc>
          <w:tcPr>
            <w:tcW w:w="1908" w:type="dxa"/>
          </w:tcPr>
          <w:p w:rsidR="004F4E57" w:rsidRPr="00D36553" w:rsidRDefault="004F4E57" w:rsidP="00BA72B6">
            <w:pPr>
              <w:pStyle w:val="ListParagraph"/>
              <w:ind w:left="360"/>
              <w:rPr>
                <w:sz w:val="20"/>
                <w:szCs w:val="20"/>
              </w:rPr>
            </w:pPr>
          </w:p>
        </w:tc>
        <w:tc>
          <w:tcPr>
            <w:tcW w:w="7668" w:type="dxa"/>
          </w:tcPr>
          <w:p w:rsidR="004F4E57" w:rsidRPr="00D36553" w:rsidRDefault="00BA72B6">
            <w:pPr>
              <w:rPr>
                <w:sz w:val="20"/>
                <w:szCs w:val="20"/>
              </w:rPr>
            </w:pPr>
            <w:r w:rsidRPr="00D36553">
              <w:rPr>
                <w:sz w:val="20"/>
                <w:szCs w:val="20"/>
              </w:rPr>
              <w:t xml:space="preserve">Operations Work Group – J Heissenbuttel – </w:t>
            </w:r>
          </w:p>
          <w:p w:rsidR="00BA72B6" w:rsidRPr="00D36553" w:rsidRDefault="00BA72B6" w:rsidP="00BA72B6">
            <w:pPr>
              <w:pStyle w:val="ListParagraph"/>
              <w:numPr>
                <w:ilvl w:val="0"/>
                <w:numId w:val="4"/>
              </w:numPr>
              <w:rPr>
                <w:sz w:val="20"/>
                <w:szCs w:val="20"/>
              </w:rPr>
            </w:pPr>
            <w:r w:rsidRPr="00D36553">
              <w:rPr>
                <w:sz w:val="20"/>
                <w:szCs w:val="20"/>
              </w:rPr>
              <w:lastRenderedPageBreak/>
              <w:t xml:space="preserve"> Sponsoring today’s speakers and the evening meeting</w:t>
            </w:r>
          </w:p>
          <w:p w:rsidR="00BA72B6" w:rsidRPr="00D36553" w:rsidRDefault="00BA72B6" w:rsidP="00BA72B6">
            <w:pPr>
              <w:pStyle w:val="ListParagraph"/>
              <w:numPr>
                <w:ilvl w:val="0"/>
                <w:numId w:val="4"/>
              </w:numPr>
              <w:rPr>
                <w:sz w:val="20"/>
                <w:szCs w:val="20"/>
              </w:rPr>
            </w:pPr>
            <w:r w:rsidRPr="00D36553">
              <w:rPr>
                <w:sz w:val="20"/>
                <w:szCs w:val="20"/>
              </w:rPr>
              <w:t>Will have expanded discussion of definition of “local”</w:t>
            </w:r>
          </w:p>
        </w:tc>
      </w:tr>
      <w:tr w:rsidR="004F4E57" w:rsidRPr="00D36553" w:rsidTr="0073597C">
        <w:tc>
          <w:tcPr>
            <w:tcW w:w="1908" w:type="dxa"/>
          </w:tcPr>
          <w:p w:rsidR="00BA72B6" w:rsidRPr="00D36553" w:rsidRDefault="00BA72B6" w:rsidP="00BA72B6">
            <w:pPr>
              <w:pStyle w:val="ListParagraph"/>
              <w:numPr>
                <w:ilvl w:val="0"/>
                <w:numId w:val="3"/>
              </w:numPr>
              <w:rPr>
                <w:sz w:val="20"/>
                <w:szCs w:val="20"/>
              </w:rPr>
            </w:pPr>
            <w:r w:rsidRPr="00D36553">
              <w:rPr>
                <w:sz w:val="20"/>
                <w:szCs w:val="20"/>
              </w:rPr>
              <w:lastRenderedPageBreak/>
              <w:t xml:space="preserve"> SCALE/ </w:t>
            </w:r>
          </w:p>
          <w:p w:rsidR="004F4E57" w:rsidRPr="00D36553" w:rsidRDefault="00BA72B6" w:rsidP="00BA72B6">
            <w:pPr>
              <w:rPr>
                <w:sz w:val="20"/>
                <w:szCs w:val="20"/>
              </w:rPr>
            </w:pPr>
            <w:r w:rsidRPr="00D36553">
              <w:rPr>
                <w:sz w:val="20"/>
                <w:szCs w:val="20"/>
              </w:rPr>
              <w:t>Wilseyville updates</w:t>
            </w:r>
          </w:p>
        </w:tc>
        <w:tc>
          <w:tcPr>
            <w:tcW w:w="7668" w:type="dxa"/>
          </w:tcPr>
          <w:p w:rsidR="00BA72B6" w:rsidRPr="00D36553" w:rsidRDefault="00BA72B6" w:rsidP="00BA72B6">
            <w:pPr>
              <w:rPr>
                <w:sz w:val="20"/>
                <w:szCs w:val="20"/>
              </w:rPr>
            </w:pPr>
            <w:r w:rsidRPr="00D36553">
              <w:rPr>
                <w:sz w:val="20"/>
                <w:szCs w:val="20"/>
              </w:rPr>
              <w:t xml:space="preserve">S Wilensky - </w:t>
            </w:r>
            <w:r w:rsidRPr="00D36553">
              <w:rPr>
                <w:b/>
                <w:sz w:val="20"/>
                <w:szCs w:val="20"/>
              </w:rPr>
              <w:t>Wilseyville/SCALE</w:t>
            </w:r>
            <w:r w:rsidRPr="00D36553">
              <w:rPr>
                <w:sz w:val="20"/>
                <w:szCs w:val="20"/>
              </w:rPr>
              <w:t xml:space="preserve"> updates –</w:t>
            </w:r>
            <w:proofErr w:type="gramStart"/>
            <w:r w:rsidRPr="00D36553">
              <w:rPr>
                <w:sz w:val="20"/>
                <w:szCs w:val="20"/>
              </w:rPr>
              <w:t>developing  local</w:t>
            </w:r>
            <w:proofErr w:type="gramEnd"/>
            <w:r w:rsidRPr="00D36553">
              <w:rPr>
                <w:sz w:val="20"/>
                <w:szCs w:val="20"/>
              </w:rPr>
              <w:t xml:space="preserve"> funding, crowd funding to put together majority equity.  Negotiated with Phoenix Energy </w:t>
            </w:r>
            <w:proofErr w:type="gramStart"/>
            <w:r w:rsidRPr="00D36553">
              <w:rPr>
                <w:sz w:val="20"/>
                <w:szCs w:val="20"/>
              </w:rPr>
              <w:t>for  equity</w:t>
            </w:r>
            <w:proofErr w:type="gramEnd"/>
            <w:r w:rsidRPr="00D36553">
              <w:rPr>
                <w:sz w:val="20"/>
                <w:szCs w:val="20"/>
              </w:rPr>
              <w:t xml:space="preserve"> CHIPS can bring to table; bidding on PGE process to determine energy payment will start 1</w:t>
            </w:r>
            <w:r w:rsidRPr="00D36553">
              <w:rPr>
                <w:sz w:val="20"/>
                <w:szCs w:val="20"/>
                <w:vertAlign w:val="superscript"/>
              </w:rPr>
              <w:t>st</w:t>
            </w:r>
            <w:r w:rsidRPr="00D36553">
              <w:rPr>
                <w:sz w:val="20"/>
                <w:szCs w:val="20"/>
              </w:rPr>
              <w:t xml:space="preserve"> quarter next year.  All studies required underway, i.e. sourcing reflecting and without screens ACCG recommended and mile radius to procure fuel.  Commissioned study for hook-up to attach to existing PG&amp;E infrastructure.  Need completion by December; raised enough funds to pay for studies.   </w:t>
            </w:r>
          </w:p>
          <w:p w:rsidR="00BA72B6" w:rsidRPr="00D36553" w:rsidRDefault="00BA72B6" w:rsidP="00BA72B6">
            <w:pPr>
              <w:rPr>
                <w:sz w:val="20"/>
                <w:szCs w:val="20"/>
              </w:rPr>
            </w:pPr>
            <w:r w:rsidRPr="00D36553">
              <w:rPr>
                <w:sz w:val="20"/>
                <w:szCs w:val="20"/>
              </w:rPr>
              <w:t>Next public meeting – quarterly with community  - trucks/school walkers issue raised at last mtg – 9/17 at  630  p.m. Wilseyville Community Hall – Hwy 26.</w:t>
            </w:r>
          </w:p>
          <w:p w:rsidR="00BA72B6" w:rsidRPr="00D36553" w:rsidRDefault="00BA72B6" w:rsidP="00BA72B6">
            <w:pPr>
              <w:rPr>
                <w:sz w:val="20"/>
                <w:szCs w:val="20"/>
              </w:rPr>
            </w:pPr>
            <w:r w:rsidRPr="00D36553">
              <w:rPr>
                <w:sz w:val="20"/>
                <w:szCs w:val="20"/>
              </w:rPr>
              <w:t xml:space="preserve"> </w:t>
            </w:r>
          </w:p>
          <w:p w:rsidR="004F4E57" w:rsidRPr="00D36553" w:rsidRDefault="004F4E57">
            <w:pPr>
              <w:rPr>
                <w:sz w:val="20"/>
                <w:szCs w:val="20"/>
              </w:rPr>
            </w:pPr>
          </w:p>
        </w:tc>
      </w:tr>
      <w:tr w:rsidR="004F4E57" w:rsidRPr="00D36553" w:rsidTr="0073597C">
        <w:tc>
          <w:tcPr>
            <w:tcW w:w="1908" w:type="dxa"/>
          </w:tcPr>
          <w:p w:rsidR="004F4E57" w:rsidRPr="00D36553" w:rsidRDefault="00BA72B6" w:rsidP="00BA72B6">
            <w:pPr>
              <w:pStyle w:val="ListParagraph"/>
              <w:numPr>
                <w:ilvl w:val="0"/>
                <w:numId w:val="3"/>
              </w:numPr>
              <w:rPr>
                <w:b/>
                <w:sz w:val="20"/>
                <w:szCs w:val="20"/>
              </w:rPr>
            </w:pPr>
            <w:r w:rsidRPr="00D36553">
              <w:rPr>
                <w:b/>
                <w:sz w:val="20"/>
                <w:szCs w:val="20"/>
              </w:rPr>
              <w:t xml:space="preserve"> CA Dept F&amp;W</w:t>
            </w:r>
          </w:p>
        </w:tc>
        <w:tc>
          <w:tcPr>
            <w:tcW w:w="7668" w:type="dxa"/>
          </w:tcPr>
          <w:p w:rsidR="00BA72B6" w:rsidRPr="00D36553" w:rsidRDefault="00BA72B6" w:rsidP="00BA72B6">
            <w:pPr>
              <w:rPr>
                <w:sz w:val="20"/>
                <w:szCs w:val="20"/>
              </w:rPr>
            </w:pPr>
            <w:r w:rsidRPr="00D36553">
              <w:rPr>
                <w:sz w:val="20"/>
                <w:szCs w:val="20"/>
              </w:rPr>
              <w:t xml:space="preserve">Eric Kleinfelter – Develop questions for Stacy Stannish presentation regarding requirements on private forest land timber harvest program and agency enforcement.  Send your questions to Eric no later than </w:t>
            </w:r>
            <w:r w:rsidRPr="00D36553">
              <w:rPr>
                <w:b/>
                <w:sz w:val="20"/>
                <w:szCs w:val="20"/>
              </w:rPr>
              <w:t>Stacy Stannish</w:t>
            </w:r>
            <w:r w:rsidRPr="00D36553">
              <w:rPr>
                <w:sz w:val="20"/>
                <w:szCs w:val="20"/>
              </w:rPr>
              <w:t xml:space="preserve"> questions –   with a cut off 9/9.   </w:t>
            </w:r>
          </w:p>
          <w:p w:rsidR="004F4E57" w:rsidRPr="00D36553" w:rsidRDefault="004F4E57">
            <w:pPr>
              <w:rPr>
                <w:sz w:val="20"/>
                <w:szCs w:val="20"/>
              </w:rPr>
            </w:pPr>
          </w:p>
        </w:tc>
      </w:tr>
      <w:tr w:rsidR="00BA72B6" w:rsidRPr="00D36553" w:rsidTr="00177632">
        <w:tc>
          <w:tcPr>
            <w:tcW w:w="1908" w:type="dxa"/>
          </w:tcPr>
          <w:p w:rsidR="00BA72B6" w:rsidRPr="00D36553" w:rsidRDefault="0050780D" w:rsidP="0050780D">
            <w:pPr>
              <w:pStyle w:val="ListParagraph"/>
              <w:numPr>
                <w:ilvl w:val="0"/>
                <w:numId w:val="3"/>
              </w:numPr>
              <w:rPr>
                <w:b/>
                <w:sz w:val="20"/>
                <w:szCs w:val="20"/>
              </w:rPr>
            </w:pPr>
            <w:r w:rsidRPr="00D36553">
              <w:rPr>
                <w:b/>
                <w:sz w:val="20"/>
                <w:szCs w:val="20"/>
              </w:rPr>
              <w:t xml:space="preserve"> Susan Skalski</w:t>
            </w:r>
          </w:p>
        </w:tc>
        <w:tc>
          <w:tcPr>
            <w:tcW w:w="7668" w:type="dxa"/>
          </w:tcPr>
          <w:p w:rsidR="00BA72B6" w:rsidRPr="00D36553" w:rsidRDefault="0050780D" w:rsidP="00177632">
            <w:pPr>
              <w:rPr>
                <w:sz w:val="20"/>
                <w:szCs w:val="20"/>
              </w:rPr>
            </w:pPr>
            <w:r w:rsidRPr="00D36553">
              <w:rPr>
                <w:sz w:val="20"/>
                <w:szCs w:val="20"/>
              </w:rPr>
              <w:t>Stanislaus National Forest Supervisor Susan Skalski gave a farewell address to the group prior to her retirement.  She reflected on being part of the founding of ACCG and the many difficult social and environmental questions we face.</w:t>
            </w:r>
          </w:p>
        </w:tc>
      </w:tr>
      <w:tr w:rsidR="0050780D" w:rsidRPr="00D36553" w:rsidTr="00177632">
        <w:tc>
          <w:tcPr>
            <w:tcW w:w="1908" w:type="dxa"/>
          </w:tcPr>
          <w:p w:rsidR="0050780D" w:rsidRPr="00D36553" w:rsidRDefault="0050780D" w:rsidP="0050780D">
            <w:pPr>
              <w:pStyle w:val="ListParagraph"/>
              <w:numPr>
                <w:ilvl w:val="0"/>
                <w:numId w:val="3"/>
              </w:numPr>
              <w:rPr>
                <w:b/>
                <w:sz w:val="20"/>
                <w:szCs w:val="20"/>
              </w:rPr>
            </w:pPr>
            <w:r w:rsidRPr="00D36553">
              <w:rPr>
                <w:b/>
                <w:sz w:val="20"/>
                <w:szCs w:val="20"/>
              </w:rPr>
              <w:t xml:space="preserve"> Partner reports</w:t>
            </w:r>
          </w:p>
        </w:tc>
        <w:tc>
          <w:tcPr>
            <w:tcW w:w="7668" w:type="dxa"/>
          </w:tcPr>
          <w:p w:rsidR="0050780D" w:rsidRPr="00D36553" w:rsidRDefault="0050780D" w:rsidP="0050780D">
            <w:pPr>
              <w:pStyle w:val="ListParagraph"/>
              <w:numPr>
                <w:ilvl w:val="0"/>
                <w:numId w:val="1"/>
              </w:numPr>
              <w:rPr>
                <w:sz w:val="20"/>
                <w:szCs w:val="20"/>
              </w:rPr>
            </w:pPr>
            <w:r w:rsidRPr="00D36553">
              <w:rPr>
                <w:sz w:val="20"/>
                <w:szCs w:val="20"/>
              </w:rPr>
              <w:t xml:space="preserve">KKE – Foothill </w:t>
            </w:r>
            <w:proofErr w:type="gramStart"/>
            <w:r w:rsidR="00E87661" w:rsidRPr="00D36553">
              <w:rPr>
                <w:sz w:val="20"/>
                <w:szCs w:val="20"/>
              </w:rPr>
              <w:t>Conservancy</w:t>
            </w:r>
            <w:r w:rsidRPr="00D36553">
              <w:rPr>
                <w:sz w:val="20"/>
                <w:szCs w:val="20"/>
              </w:rPr>
              <w:t xml:space="preserve">  –</w:t>
            </w:r>
            <w:proofErr w:type="gramEnd"/>
            <w:r w:rsidRPr="00D36553">
              <w:rPr>
                <w:sz w:val="20"/>
                <w:szCs w:val="20"/>
              </w:rPr>
              <w:t xml:space="preserve"> Wild Scenic bill killed last week.  A wake for the bill will be held at the Hotel Leger Friday night 4-7.  Annual </w:t>
            </w:r>
            <w:proofErr w:type="gramStart"/>
            <w:r w:rsidRPr="00D36553">
              <w:rPr>
                <w:sz w:val="20"/>
                <w:szCs w:val="20"/>
              </w:rPr>
              <w:t>river</w:t>
            </w:r>
            <w:proofErr w:type="gramEnd"/>
            <w:r w:rsidRPr="00D36553">
              <w:rPr>
                <w:sz w:val="20"/>
                <w:szCs w:val="20"/>
              </w:rPr>
              <w:t xml:space="preserve"> clean up 9/20.  </w:t>
            </w:r>
          </w:p>
          <w:p w:rsidR="0050780D" w:rsidRPr="00D36553" w:rsidRDefault="0050780D" w:rsidP="0050780D">
            <w:pPr>
              <w:pStyle w:val="ListParagraph"/>
              <w:numPr>
                <w:ilvl w:val="0"/>
                <w:numId w:val="1"/>
              </w:numPr>
              <w:rPr>
                <w:sz w:val="20"/>
                <w:szCs w:val="20"/>
              </w:rPr>
            </w:pPr>
            <w:r w:rsidRPr="00D36553">
              <w:rPr>
                <w:sz w:val="20"/>
                <w:szCs w:val="20"/>
              </w:rPr>
              <w:t xml:space="preserve">Teresa McClung – has been on a detail as the Deputy Forest </w:t>
            </w:r>
            <w:r w:rsidR="00E87661" w:rsidRPr="00D36553">
              <w:rPr>
                <w:sz w:val="20"/>
                <w:szCs w:val="20"/>
              </w:rPr>
              <w:t>Supervisor</w:t>
            </w:r>
            <w:r w:rsidRPr="00D36553">
              <w:rPr>
                <w:sz w:val="20"/>
                <w:szCs w:val="20"/>
              </w:rPr>
              <w:t xml:space="preserve"> for the Shasta/Trinity; working with the collaboratives there, as well; should be back end of October.  </w:t>
            </w:r>
          </w:p>
          <w:p w:rsidR="0050780D" w:rsidRPr="00D36553" w:rsidRDefault="0050780D" w:rsidP="0050780D">
            <w:pPr>
              <w:pStyle w:val="ListParagraph"/>
              <w:numPr>
                <w:ilvl w:val="0"/>
                <w:numId w:val="1"/>
              </w:numPr>
              <w:rPr>
                <w:sz w:val="20"/>
                <w:szCs w:val="20"/>
              </w:rPr>
            </w:pPr>
            <w:r w:rsidRPr="00D36553">
              <w:rPr>
                <w:sz w:val="20"/>
                <w:szCs w:val="20"/>
              </w:rPr>
              <w:t xml:space="preserve">Tim Tate, </w:t>
            </w:r>
            <w:proofErr w:type="gramStart"/>
            <w:r w:rsidRPr="00D36553">
              <w:rPr>
                <w:sz w:val="20"/>
                <w:szCs w:val="20"/>
              </w:rPr>
              <w:t>SPI  –</w:t>
            </w:r>
            <w:proofErr w:type="gramEnd"/>
            <w:r w:rsidRPr="00D36553">
              <w:rPr>
                <w:sz w:val="20"/>
                <w:szCs w:val="20"/>
              </w:rPr>
              <w:t xml:space="preserve"> still salvaging fee timber land on rim fire.  Transitioning to roadside hazard, then cable ops will extend into fall.  Site prepping for planting next March, 1.5 million seedlings this coming season; following year 1.2 million on fee lands then be regenerated completely.</w:t>
            </w:r>
          </w:p>
          <w:p w:rsidR="0050780D" w:rsidRPr="00D36553" w:rsidRDefault="0050780D" w:rsidP="0050780D">
            <w:pPr>
              <w:pStyle w:val="ListParagraph"/>
              <w:numPr>
                <w:ilvl w:val="0"/>
                <w:numId w:val="1"/>
              </w:numPr>
              <w:rPr>
                <w:sz w:val="20"/>
                <w:szCs w:val="20"/>
              </w:rPr>
            </w:pPr>
            <w:r w:rsidRPr="00D36553">
              <w:rPr>
                <w:sz w:val="20"/>
                <w:szCs w:val="20"/>
              </w:rPr>
              <w:t xml:space="preserve">J Hofmann – 9/4 Moke Benefits Group meeting – looking </w:t>
            </w:r>
            <w:proofErr w:type="gramStart"/>
            <w:r w:rsidRPr="00D36553">
              <w:rPr>
                <w:sz w:val="20"/>
                <w:szCs w:val="20"/>
              </w:rPr>
              <w:t>at  jobs</w:t>
            </w:r>
            <w:proofErr w:type="gramEnd"/>
            <w:r w:rsidRPr="00D36553">
              <w:rPr>
                <w:sz w:val="20"/>
                <w:szCs w:val="20"/>
              </w:rPr>
              <w:t xml:space="preserve"> in the lower Moke watershed that would be compatible with our local contractors.  </w:t>
            </w:r>
          </w:p>
          <w:p w:rsidR="0050780D" w:rsidRPr="00D36553" w:rsidRDefault="0050780D" w:rsidP="0050780D">
            <w:pPr>
              <w:pStyle w:val="ListParagraph"/>
              <w:numPr>
                <w:ilvl w:val="0"/>
                <w:numId w:val="1"/>
              </w:numPr>
              <w:rPr>
                <w:sz w:val="20"/>
                <w:szCs w:val="20"/>
              </w:rPr>
            </w:pPr>
            <w:r w:rsidRPr="00D36553">
              <w:rPr>
                <w:sz w:val="20"/>
                <w:szCs w:val="20"/>
              </w:rPr>
              <w:t xml:space="preserve">B Haigh – BLM – NEPA work funding for fuels projects to get projects shovel ready, including some variances in Calaveras;  adding one more small project on Buckhorn Ridge across from park – make a demo project, eventually may convert to a Lily Gap-type operation.  Informal shooting area near West Point – “the shooting tree” – working with local law </w:t>
            </w:r>
            <w:proofErr w:type="gramStart"/>
            <w:r w:rsidRPr="00D36553">
              <w:rPr>
                <w:sz w:val="20"/>
                <w:szCs w:val="20"/>
              </w:rPr>
              <w:t>enforcement  to</w:t>
            </w:r>
            <w:proofErr w:type="gramEnd"/>
            <w:r w:rsidRPr="00D36553">
              <w:rPr>
                <w:sz w:val="20"/>
                <w:szCs w:val="20"/>
              </w:rPr>
              <w:t xml:space="preserve"> develop a creative way to handle; Reminder Stage 2 fire restrictions.  </w:t>
            </w:r>
          </w:p>
          <w:p w:rsidR="0050780D" w:rsidRPr="00D36553" w:rsidRDefault="0050780D" w:rsidP="0050780D">
            <w:pPr>
              <w:pStyle w:val="ListParagraph"/>
              <w:numPr>
                <w:ilvl w:val="0"/>
                <w:numId w:val="1"/>
              </w:numPr>
              <w:rPr>
                <w:sz w:val="20"/>
                <w:szCs w:val="20"/>
              </w:rPr>
            </w:pPr>
            <w:r w:rsidRPr="00D36553">
              <w:rPr>
                <w:sz w:val="20"/>
                <w:szCs w:val="20"/>
              </w:rPr>
              <w:t xml:space="preserve">K </w:t>
            </w:r>
            <w:proofErr w:type="gramStart"/>
            <w:r w:rsidRPr="00D36553">
              <w:rPr>
                <w:sz w:val="20"/>
                <w:szCs w:val="20"/>
              </w:rPr>
              <w:t>Young  –</w:t>
            </w:r>
            <w:proofErr w:type="gramEnd"/>
            <w:r w:rsidRPr="00D36553">
              <w:rPr>
                <w:sz w:val="20"/>
                <w:szCs w:val="20"/>
              </w:rPr>
              <w:t xml:space="preserve"> annual reporting time around the corner.  Keep track of hours, record.  </w:t>
            </w:r>
          </w:p>
          <w:p w:rsidR="0050780D" w:rsidRPr="00D36553" w:rsidRDefault="0050780D" w:rsidP="0050780D">
            <w:pPr>
              <w:pStyle w:val="ListParagraph"/>
              <w:numPr>
                <w:ilvl w:val="0"/>
                <w:numId w:val="1"/>
              </w:numPr>
              <w:rPr>
                <w:sz w:val="20"/>
                <w:szCs w:val="20"/>
              </w:rPr>
            </w:pPr>
            <w:r w:rsidRPr="00D36553">
              <w:rPr>
                <w:sz w:val="20"/>
                <w:szCs w:val="20"/>
              </w:rPr>
              <w:t>R Hopson –Amador Ranger District - reminder shifting focus on funds received for Power Fire</w:t>
            </w:r>
            <w:proofErr w:type="gramStart"/>
            <w:r w:rsidRPr="00D36553">
              <w:rPr>
                <w:sz w:val="20"/>
                <w:szCs w:val="20"/>
              </w:rPr>
              <w:t>;  CFLR</w:t>
            </w:r>
            <w:proofErr w:type="gramEnd"/>
            <w:r w:rsidRPr="00D36553">
              <w:rPr>
                <w:sz w:val="20"/>
                <w:szCs w:val="20"/>
              </w:rPr>
              <w:t xml:space="preserve"> dollars require a dollar for dollar match.  Can use Power Fire dollars as match.  </w:t>
            </w:r>
          </w:p>
          <w:p w:rsidR="0050780D" w:rsidRPr="00D36553" w:rsidRDefault="0050780D" w:rsidP="0050780D">
            <w:pPr>
              <w:pStyle w:val="ListParagraph"/>
              <w:numPr>
                <w:ilvl w:val="0"/>
                <w:numId w:val="1"/>
              </w:numPr>
              <w:rPr>
                <w:sz w:val="20"/>
                <w:szCs w:val="20"/>
              </w:rPr>
            </w:pPr>
            <w:r w:rsidRPr="00D36553">
              <w:rPr>
                <w:sz w:val="20"/>
                <w:szCs w:val="20"/>
              </w:rPr>
              <w:t xml:space="preserve">S </w:t>
            </w:r>
            <w:r w:rsidR="00E87661" w:rsidRPr="00D36553">
              <w:rPr>
                <w:sz w:val="20"/>
                <w:szCs w:val="20"/>
              </w:rPr>
              <w:t>Wilensky</w:t>
            </w:r>
            <w:r w:rsidRPr="00D36553">
              <w:rPr>
                <w:sz w:val="20"/>
                <w:szCs w:val="20"/>
              </w:rPr>
              <w:t xml:space="preserve">– CHIPS still hiring, prevailing wage pay.  CUSD proposed to close all 3 upcountry schools – serving community 150 years.  9/23 </w:t>
            </w:r>
            <w:proofErr w:type="gramStart"/>
            <w:r w:rsidRPr="00D36553">
              <w:rPr>
                <w:sz w:val="20"/>
                <w:szCs w:val="20"/>
              </w:rPr>
              <w:t>Calaveras  BOS</w:t>
            </w:r>
            <w:proofErr w:type="gramEnd"/>
            <w:r w:rsidRPr="00D36553">
              <w:rPr>
                <w:sz w:val="20"/>
                <w:szCs w:val="20"/>
              </w:rPr>
              <w:t xml:space="preserve"> pass resolution commending CIMP for contributions to community.  </w:t>
            </w:r>
          </w:p>
          <w:p w:rsidR="0050780D" w:rsidRPr="00D36553" w:rsidRDefault="0050780D" w:rsidP="0050780D">
            <w:pPr>
              <w:pStyle w:val="ListParagraph"/>
              <w:numPr>
                <w:ilvl w:val="0"/>
                <w:numId w:val="1"/>
              </w:numPr>
              <w:rPr>
                <w:sz w:val="20"/>
                <w:szCs w:val="20"/>
              </w:rPr>
            </w:pPr>
            <w:r w:rsidRPr="00D36553">
              <w:rPr>
                <w:sz w:val="20"/>
                <w:szCs w:val="20"/>
              </w:rPr>
              <w:t xml:space="preserve">Lawrence Crabtree, Eldorado National Forest Supervisor – new project on Eldorado to start a collaborative effort stating on the south fork American River for a more resilient forest on a landscape level.  </w:t>
            </w:r>
          </w:p>
          <w:p w:rsidR="0050780D" w:rsidRPr="00D36553" w:rsidRDefault="00491248" w:rsidP="0050780D">
            <w:pPr>
              <w:pStyle w:val="ListParagraph"/>
              <w:numPr>
                <w:ilvl w:val="0"/>
                <w:numId w:val="1"/>
              </w:numPr>
              <w:rPr>
                <w:sz w:val="20"/>
                <w:szCs w:val="20"/>
              </w:rPr>
            </w:pPr>
            <w:r w:rsidRPr="00D36553">
              <w:rPr>
                <w:sz w:val="20"/>
                <w:szCs w:val="20"/>
              </w:rPr>
              <w:t>A Spaeth</w:t>
            </w:r>
            <w:r w:rsidR="0050780D" w:rsidRPr="00D36553">
              <w:rPr>
                <w:sz w:val="20"/>
                <w:szCs w:val="20"/>
              </w:rPr>
              <w:t xml:space="preserve"> – SCALE mtg 9/16 9 – 3 in Sac. For all 3 CFLR groups.   Dinkey contracted them to conduct socio econ report – out in Sept – will share.</w:t>
            </w:r>
          </w:p>
          <w:p w:rsidR="0050780D" w:rsidRPr="00D36553" w:rsidRDefault="0050780D" w:rsidP="0050780D">
            <w:pPr>
              <w:pStyle w:val="ListParagraph"/>
              <w:numPr>
                <w:ilvl w:val="0"/>
                <w:numId w:val="1"/>
              </w:numPr>
              <w:rPr>
                <w:sz w:val="20"/>
                <w:szCs w:val="20"/>
              </w:rPr>
            </w:pPr>
            <w:r w:rsidRPr="00D36553">
              <w:rPr>
                <w:sz w:val="20"/>
                <w:szCs w:val="20"/>
              </w:rPr>
              <w:t>T</w:t>
            </w:r>
            <w:r w:rsidR="00491248" w:rsidRPr="00D36553">
              <w:rPr>
                <w:sz w:val="20"/>
                <w:szCs w:val="20"/>
              </w:rPr>
              <w:t xml:space="preserve"> </w:t>
            </w:r>
            <w:r w:rsidRPr="00D36553">
              <w:rPr>
                <w:sz w:val="20"/>
                <w:szCs w:val="20"/>
              </w:rPr>
              <w:t>T</w:t>
            </w:r>
            <w:r w:rsidR="00491248" w:rsidRPr="00D36553">
              <w:rPr>
                <w:sz w:val="20"/>
                <w:szCs w:val="20"/>
              </w:rPr>
              <w:t>ate</w:t>
            </w:r>
            <w:r w:rsidRPr="00D36553">
              <w:rPr>
                <w:sz w:val="20"/>
                <w:szCs w:val="20"/>
              </w:rPr>
              <w:t xml:space="preserve"> - Calaveras FSC  has CEMA grant</w:t>
            </w:r>
            <w:r w:rsidR="00491248" w:rsidRPr="00D36553">
              <w:rPr>
                <w:sz w:val="20"/>
                <w:szCs w:val="20"/>
              </w:rPr>
              <w:t xml:space="preserve"> </w:t>
            </w:r>
            <w:r w:rsidR="00E87661" w:rsidRPr="00D36553">
              <w:rPr>
                <w:sz w:val="20"/>
                <w:szCs w:val="20"/>
              </w:rPr>
              <w:t>from</w:t>
            </w:r>
            <w:r w:rsidR="00491248" w:rsidRPr="00D36553">
              <w:rPr>
                <w:sz w:val="20"/>
                <w:szCs w:val="20"/>
              </w:rPr>
              <w:t xml:space="preserve"> PG&amp;E</w:t>
            </w:r>
          </w:p>
          <w:p w:rsidR="0050780D" w:rsidRPr="00D36553" w:rsidRDefault="00491248" w:rsidP="0050780D">
            <w:pPr>
              <w:pStyle w:val="ListParagraph"/>
              <w:numPr>
                <w:ilvl w:val="0"/>
                <w:numId w:val="1"/>
              </w:numPr>
              <w:rPr>
                <w:sz w:val="20"/>
                <w:szCs w:val="20"/>
              </w:rPr>
            </w:pPr>
            <w:r w:rsidRPr="00D36553">
              <w:rPr>
                <w:sz w:val="20"/>
                <w:szCs w:val="20"/>
              </w:rPr>
              <w:t>C Koos Breazeal, AFSC –</w:t>
            </w:r>
            <w:r w:rsidR="0050780D" w:rsidRPr="00D36553">
              <w:rPr>
                <w:sz w:val="20"/>
                <w:szCs w:val="20"/>
              </w:rPr>
              <w:t xml:space="preserve"> </w:t>
            </w:r>
            <w:r w:rsidRPr="00D36553">
              <w:rPr>
                <w:sz w:val="20"/>
                <w:szCs w:val="20"/>
              </w:rPr>
              <w:t xml:space="preserve">waiting on CEMA grants </w:t>
            </w:r>
            <w:r w:rsidR="00E87661" w:rsidRPr="00D36553">
              <w:rPr>
                <w:sz w:val="20"/>
                <w:szCs w:val="20"/>
              </w:rPr>
              <w:t>from PGE</w:t>
            </w:r>
            <w:r w:rsidRPr="00D36553">
              <w:rPr>
                <w:sz w:val="20"/>
                <w:szCs w:val="20"/>
              </w:rPr>
              <w:t xml:space="preserve"> ; USFS Grant from CAFSC; passed first several gates for the Western States </w:t>
            </w:r>
            <w:r w:rsidR="0050780D" w:rsidRPr="00D36553">
              <w:rPr>
                <w:sz w:val="20"/>
                <w:szCs w:val="20"/>
              </w:rPr>
              <w:t xml:space="preserve"> WUI</w:t>
            </w:r>
            <w:r w:rsidRPr="00D36553">
              <w:rPr>
                <w:sz w:val="20"/>
                <w:szCs w:val="20"/>
              </w:rPr>
              <w:t xml:space="preserve"> Grant</w:t>
            </w:r>
          </w:p>
          <w:p w:rsidR="0050780D" w:rsidRPr="00D36553" w:rsidRDefault="00491248" w:rsidP="0050780D">
            <w:pPr>
              <w:pStyle w:val="ListParagraph"/>
              <w:numPr>
                <w:ilvl w:val="0"/>
                <w:numId w:val="1"/>
              </w:numPr>
              <w:rPr>
                <w:sz w:val="20"/>
                <w:szCs w:val="20"/>
              </w:rPr>
            </w:pPr>
            <w:r w:rsidRPr="00D36553">
              <w:rPr>
                <w:sz w:val="20"/>
                <w:szCs w:val="20"/>
              </w:rPr>
              <w:lastRenderedPageBreak/>
              <w:t>B Sanders</w:t>
            </w:r>
            <w:r w:rsidR="0050780D" w:rsidRPr="00D36553">
              <w:rPr>
                <w:sz w:val="20"/>
                <w:szCs w:val="20"/>
              </w:rPr>
              <w:t xml:space="preserve"> - SNC – water bond $25million for SNC - Santa Monica getting much larger with no watershed contribution, $10 million to Baldwin Hills</w:t>
            </w:r>
            <w:proofErr w:type="gramStart"/>
            <w:r w:rsidR="0050780D" w:rsidRPr="00D36553">
              <w:rPr>
                <w:sz w:val="20"/>
                <w:szCs w:val="20"/>
              </w:rPr>
              <w:t>;  identifying</w:t>
            </w:r>
            <w:proofErr w:type="gramEnd"/>
            <w:r w:rsidR="0050780D" w:rsidRPr="00D36553">
              <w:rPr>
                <w:sz w:val="20"/>
                <w:szCs w:val="20"/>
              </w:rPr>
              <w:t xml:space="preserve"> other agencies getting funds for restoration work, i.e. FWS to connect folks with the funding opps.  Ongoing efforts with CPUC for SB</w:t>
            </w:r>
            <w:r w:rsidRPr="00D36553">
              <w:rPr>
                <w:sz w:val="20"/>
                <w:szCs w:val="20"/>
              </w:rPr>
              <w:t xml:space="preserve"> </w:t>
            </w:r>
            <w:proofErr w:type="gramStart"/>
            <w:r w:rsidRPr="00D36553">
              <w:rPr>
                <w:sz w:val="20"/>
                <w:szCs w:val="20"/>
              </w:rPr>
              <w:t>1122 ,</w:t>
            </w:r>
            <w:proofErr w:type="gramEnd"/>
            <w:r w:rsidRPr="00D36553">
              <w:rPr>
                <w:sz w:val="20"/>
                <w:szCs w:val="20"/>
              </w:rPr>
              <w:t xml:space="preserve"> and </w:t>
            </w:r>
            <w:r w:rsidR="0050780D" w:rsidRPr="00D36553">
              <w:rPr>
                <w:sz w:val="20"/>
                <w:szCs w:val="20"/>
              </w:rPr>
              <w:t xml:space="preserve"> cap and trade funds.  $13 million for mountain counties IRWP; LA River got $30 million for contributions to drinking water.  “SNC represents 0.3% of total bond </w:t>
            </w:r>
            <w:r w:rsidRPr="00D36553">
              <w:rPr>
                <w:sz w:val="20"/>
                <w:szCs w:val="20"/>
              </w:rPr>
              <w:t xml:space="preserve">funds </w:t>
            </w:r>
            <w:r w:rsidR="0050780D" w:rsidRPr="00D36553">
              <w:rPr>
                <w:sz w:val="20"/>
                <w:szCs w:val="20"/>
              </w:rPr>
              <w:t xml:space="preserve">and </w:t>
            </w:r>
            <w:r w:rsidRPr="00D36553">
              <w:rPr>
                <w:sz w:val="20"/>
                <w:szCs w:val="20"/>
              </w:rPr>
              <w:t xml:space="preserve">the SNC region </w:t>
            </w:r>
            <w:r w:rsidR="0050780D" w:rsidRPr="00D36553">
              <w:rPr>
                <w:sz w:val="20"/>
                <w:szCs w:val="20"/>
              </w:rPr>
              <w:t>provide</w:t>
            </w:r>
            <w:r w:rsidRPr="00D36553">
              <w:rPr>
                <w:sz w:val="20"/>
                <w:szCs w:val="20"/>
              </w:rPr>
              <w:t>s</w:t>
            </w:r>
            <w:r w:rsidR="0050780D" w:rsidRPr="00D36553">
              <w:rPr>
                <w:sz w:val="20"/>
                <w:szCs w:val="20"/>
              </w:rPr>
              <w:t xml:space="preserve"> 65% of state water supply.”  </w:t>
            </w:r>
          </w:p>
          <w:p w:rsidR="0050780D" w:rsidRPr="00D36553" w:rsidRDefault="00491248" w:rsidP="0050780D">
            <w:pPr>
              <w:pStyle w:val="ListParagraph"/>
              <w:numPr>
                <w:ilvl w:val="0"/>
                <w:numId w:val="1"/>
              </w:numPr>
              <w:rPr>
                <w:sz w:val="20"/>
                <w:szCs w:val="20"/>
              </w:rPr>
            </w:pPr>
            <w:r w:rsidRPr="00D36553">
              <w:rPr>
                <w:sz w:val="20"/>
                <w:szCs w:val="20"/>
              </w:rPr>
              <w:t>C Loffland – Mattley and Fo</w:t>
            </w:r>
            <w:r w:rsidR="0050780D" w:rsidRPr="00D36553">
              <w:rPr>
                <w:sz w:val="20"/>
                <w:szCs w:val="20"/>
              </w:rPr>
              <w:t xml:space="preserve">ster design done, walk through 1 month, $25,000 contribution to </w:t>
            </w:r>
            <w:r w:rsidRPr="00D36553">
              <w:rPr>
                <w:sz w:val="20"/>
                <w:szCs w:val="20"/>
              </w:rPr>
              <w:t xml:space="preserve">CFLR </w:t>
            </w:r>
            <w:r w:rsidR="0050780D" w:rsidRPr="00D36553">
              <w:rPr>
                <w:sz w:val="20"/>
                <w:szCs w:val="20"/>
              </w:rPr>
              <w:t>match.</w:t>
            </w:r>
          </w:p>
          <w:p w:rsidR="0050780D" w:rsidRPr="00D36553" w:rsidRDefault="0050780D" w:rsidP="0050780D">
            <w:pPr>
              <w:pStyle w:val="ListParagraph"/>
              <w:numPr>
                <w:ilvl w:val="0"/>
                <w:numId w:val="1"/>
              </w:numPr>
              <w:rPr>
                <w:sz w:val="20"/>
                <w:szCs w:val="20"/>
              </w:rPr>
            </w:pPr>
            <w:r w:rsidRPr="00D36553">
              <w:rPr>
                <w:sz w:val="20"/>
                <w:szCs w:val="20"/>
              </w:rPr>
              <w:t xml:space="preserve">Amy – </w:t>
            </w:r>
            <w:proofErr w:type="gramStart"/>
            <w:r w:rsidRPr="00D36553">
              <w:rPr>
                <w:sz w:val="20"/>
                <w:szCs w:val="20"/>
              </w:rPr>
              <w:t>NRCS  -</w:t>
            </w:r>
            <w:proofErr w:type="gramEnd"/>
            <w:r w:rsidRPr="00D36553">
              <w:rPr>
                <w:sz w:val="20"/>
                <w:szCs w:val="20"/>
              </w:rPr>
              <w:t xml:space="preserve"> </w:t>
            </w:r>
            <w:r w:rsidR="00491248" w:rsidRPr="00D36553">
              <w:rPr>
                <w:sz w:val="20"/>
                <w:szCs w:val="20"/>
              </w:rPr>
              <w:t>recently duties in the valley</w:t>
            </w:r>
            <w:r w:rsidRPr="00D36553">
              <w:rPr>
                <w:sz w:val="20"/>
                <w:szCs w:val="20"/>
              </w:rPr>
              <w:t>; their field office obli</w:t>
            </w:r>
            <w:r w:rsidR="00491248" w:rsidRPr="00D36553">
              <w:rPr>
                <w:sz w:val="20"/>
                <w:szCs w:val="20"/>
              </w:rPr>
              <w:t>gated 50 contracts -  $2 million</w:t>
            </w:r>
            <w:r w:rsidRPr="00D36553">
              <w:rPr>
                <w:sz w:val="20"/>
                <w:szCs w:val="20"/>
              </w:rPr>
              <w:t>+ on private lands,</w:t>
            </w:r>
            <w:r w:rsidR="00491248" w:rsidRPr="00D36553">
              <w:rPr>
                <w:sz w:val="20"/>
                <w:szCs w:val="20"/>
              </w:rPr>
              <w:t>$</w:t>
            </w:r>
            <w:r w:rsidRPr="00D36553">
              <w:rPr>
                <w:sz w:val="20"/>
                <w:szCs w:val="20"/>
              </w:rPr>
              <w:t xml:space="preserve"> ½ mill</w:t>
            </w:r>
            <w:r w:rsidR="00491248" w:rsidRPr="00D36553">
              <w:rPr>
                <w:sz w:val="20"/>
                <w:szCs w:val="20"/>
              </w:rPr>
              <w:t>ion</w:t>
            </w:r>
            <w:r w:rsidRPr="00D36553">
              <w:rPr>
                <w:sz w:val="20"/>
                <w:szCs w:val="20"/>
              </w:rPr>
              <w:t xml:space="preserve"> on </w:t>
            </w:r>
            <w:r w:rsidR="00491248" w:rsidRPr="00D36553">
              <w:rPr>
                <w:sz w:val="20"/>
                <w:szCs w:val="20"/>
              </w:rPr>
              <w:t>Rim Fi</w:t>
            </w:r>
            <w:r w:rsidRPr="00D36553">
              <w:rPr>
                <w:sz w:val="20"/>
                <w:szCs w:val="20"/>
              </w:rPr>
              <w:t xml:space="preserve">re reforest; </w:t>
            </w:r>
            <w:r w:rsidR="00491248" w:rsidRPr="00D36553">
              <w:rPr>
                <w:sz w:val="20"/>
                <w:szCs w:val="20"/>
              </w:rPr>
              <w:t>$</w:t>
            </w:r>
            <w:r w:rsidRPr="00D36553">
              <w:rPr>
                <w:sz w:val="20"/>
                <w:szCs w:val="20"/>
              </w:rPr>
              <w:t xml:space="preserve">¼ million on forestry; huge amount on rangeland drought initiative money. +$20 million </w:t>
            </w:r>
            <w:r w:rsidR="00491248" w:rsidRPr="00D36553">
              <w:rPr>
                <w:sz w:val="20"/>
                <w:szCs w:val="20"/>
              </w:rPr>
              <w:t xml:space="preserve">still </w:t>
            </w:r>
            <w:r w:rsidRPr="00D36553">
              <w:rPr>
                <w:sz w:val="20"/>
                <w:szCs w:val="20"/>
              </w:rPr>
              <w:t xml:space="preserve">to obligate by Sept 15.  Late signing of Farm Bill shifted timeframes.  Site visit for emergency watershed program off Sand Fire possible; 4 inspections for fish friendly farming on some vineyards.  Put in for SNC area application for a regional conservation partnership program but didn’t make first cut; hoping CA RCDs is in running.  </w:t>
            </w:r>
          </w:p>
          <w:p w:rsidR="0050780D" w:rsidRPr="00D36553" w:rsidRDefault="00491248" w:rsidP="0050780D">
            <w:pPr>
              <w:pStyle w:val="ListParagraph"/>
              <w:numPr>
                <w:ilvl w:val="0"/>
                <w:numId w:val="1"/>
              </w:numPr>
              <w:rPr>
                <w:sz w:val="20"/>
                <w:szCs w:val="20"/>
              </w:rPr>
            </w:pPr>
            <w:r w:rsidRPr="00D36553">
              <w:rPr>
                <w:sz w:val="20"/>
                <w:szCs w:val="20"/>
              </w:rPr>
              <w:t xml:space="preserve">P Zaragoza, CIMP </w:t>
            </w:r>
            <w:r w:rsidR="0050780D" w:rsidRPr="00D36553">
              <w:rPr>
                <w:sz w:val="20"/>
                <w:szCs w:val="20"/>
              </w:rPr>
              <w:t>– thank</w:t>
            </w:r>
            <w:r w:rsidRPr="00D36553">
              <w:rPr>
                <w:sz w:val="20"/>
                <w:szCs w:val="20"/>
              </w:rPr>
              <w:t>s to</w:t>
            </w:r>
            <w:r w:rsidR="0050780D" w:rsidRPr="00D36553">
              <w:rPr>
                <w:sz w:val="20"/>
                <w:szCs w:val="20"/>
              </w:rPr>
              <w:t xml:space="preserve"> all</w:t>
            </w:r>
            <w:r w:rsidRPr="00D36553">
              <w:rPr>
                <w:sz w:val="20"/>
                <w:szCs w:val="20"/>
              </w:rPr>
              <w:t>;</w:t>
            </w:r>
            <w:r w:rsidR="0050780D" w:rsidRPr="00D36553">
              <w:rPr>
                <w:sz w:val="20"/>
                <w:szCs w:val="20"/>
              </w:rPr>
              <w:t xml:space="preserve"> important we reflect on today’s progress and energy.  CIMP 36</w:t>
            </w:r>
            <w:r w:rsidR="0050780D" w:rsidRPr="00D36553">
              <w:rPr>
                <w:sz w:val="20"/>
                <w:szCs w:val="20"/>
                <w:vertAlign w:val="superscript"/>
              </w:rPr>
              <w:t>th</w:t>
            </w:r>
            <w:r w:rsidR="0050780D" w:rsidRPr="00D36553">
              <w:rPr>
                <w:sz w:val="20"/>
                <w:szCs w:val="20"/>
              </w:rPr>
              <w:t xml:space="preserve"> year; </w:t>
            </w:r>
          </w:p>
          <w:p w:rsidR="0050780D" w:rsidRPr="00D36553" w:rsidRDefault="0050780D" w:rsidP="0050780D">
            <w:pPr>
              <w:pStyle w:val="ListParagraph"/>
              <w:numPr>
                <w:ilvl w:val="0"/>
                <w:numId w:val="1"/>
              </w:numPr>
              <w:rPr>
                <w:sz w:val="20"/>
                <w:szCs w:val="20"/>
              </w:rPr>
            </w:pPr>
            <w:r w:rsidRPr="00D36553">
              <w:rPr>
                <w:sz w:val="20"/>
                <w:szCs w:val="20"/>
              </w:rPr>
              <w:t xml:space="preserve">Tim Bordges – </w:t>
            </w:r>
            <w:r w:rsidR="00491248" w:rsidRPr="00D36553">
              <w:rPr>
                <w:sz w:val="20"/>
                <w:szCs w:val="20"/>
              </w:rPr>
              <w:t xml:space="preserve">spent </w:t>
            </w:r>
            <w:r w:rsidRPr="00D36553">
              <w:rPr>
                <w:sz w:val="20"/>
                <w:szCs w:val="20"/>
              </w:rPr>
              <w:t xml:space="preserve">2 weeks on </w:t>
            </w:r>
            <w:r w:rsidR="00491248" w:rsidRPr="00D36553">
              <w:rPr>
                <w:sz w:val="20"/>
                <w:szCs w:val="20"/>
              </w:rPr>
              <w:t>B</w:t>
            </w:r>
            <w:r w:rsidRPr="00D36553">
              <w:rPr>
                <w:sz w:val="20"/>
                <w:szCs w:val="20"/>
              </w:rPr>
              <w:t xml:space="preserve">ald </w:t>
            </w:r>
            <w:r w:rsidR="00491248" w:rsidRPr="00D36553">
              <w:rPr>
                <w:sz w:val="20"/>
                <w:szCs w:val="20"/>
              </w:rPr>
              <w:t>F</w:t>
            </w:r>
            <w:r w:rsidRPr="00D36553">
              <w:rPr>
                <w:sz w:val="20"/>
                <w:szCs w:val="20"/>
              </w:rPr>
              <w:t xml:space="preserve">ire; </w:t>
            </w:r>
            <w:r w:rsidR="00491248" w:rsidRPr="00D36553">
              <w:rPr>
                <w:sz w:val="20"/>
                <w:szCs w:val="20"/>
              </w:rPr>
              <w:t xml:space="preserve">previously </w:t>
            </w:r>
            <w:r w:rsidRPr="00D36553">
              <w:rPr>
                <w:sz w:val="20"/>
                <w:szCs w:val="20"/>
              </w:rPr>
              <w:t xml:space="preserve">treated ground – low mortality; extreme behavior 2 days of 10,000 acre runs.  </w:t>
            </w:r>
          </w:p>
          <w:p w:rsidR="0050780D" w:rsidRPr="00D36553" w:rsidRDefault="0050780D" w:rsidP="0050780D">
            <w:pPr>
              <w:pStyle w:val="ListParagraph"/>
              <w:numPr>
                <w:ilvl w:val="0"/>
                <w:numId w:val="1"/>
              </w:numPr>
              <w:rPr>
                <w:sz w:val="20"/>
                <w:szCs w:val="20"/>
              </w:rPr>
            </w:pPr>
            <w:proofErr w:type="gramStart"/>
            <w:r w:rsidRPr="00D36553">
              <w:rPr>
                <w:sz w:val="20"/>
                <w:szCs w:val="20"/>
              </w:rPr>
              <w:t>Jan  Bray</w:t>
            </w:r>
            <w:proofErr w:type="gramEnd"/>
            <w:r w:rsidRPr="00D36553">
              <w:rPr>
                <w:sz w:val="20"/>
                <w:szCs w:val="20"/>
              </w:rPr>
              <w:t xml:space="preserve"> – working with </w:t>
            </w:r>
            <w:r w:rsidR="00491248" w:rsidRPr="00D36553">
              <w:rPr>
                <w:sz w:val="20"/>
                <w:szCs w:val="20"/>
              </w:rPr>
              <w:t>Sand R</w:t>
            </w:r>
            <w:r w:rsidRPr="00D36553">
              <w:rPr>
                <w:sz w:val="20"/>
                <w:szCs w:val="20"/>
              </w:rPr>
              <w:t xml:space="preserve">idge FSC – </w:t>
            </w:r>
            <w:r w:rsidR="00491248" w:rsidRPr="00D36553">
              <w:rPr>
                <w:sz w:val="20"/>
                <w:szCs w:val="20"/>
              </w:rPr>
              <w:t>S</w:t>
            </w:r>
            <w:r w:rsidRPr="00D36553">
              <w:rPr>
                <w:sz w:val="20"/>
                <w:szCs w:val="20"/>
              </w:rPr>
              <w:t xml:space="preserve">and </w:t>
            </w:r>
            <w:r w:rsidR="00491248" w:rsidRPr="00D36553">
              <w:rPr>
                <w:sz w:val="20"/>
                <w:szCs w:val="20"/>
              </w:rPr>
              <w:t>F</w:t>
            </w:r>
            <w:r w:rsidRPr="00D36553">
              <w:rPr>
                <w:sz w:val="20"/>
                <w:szCs w:val="20"/>
              </w:rPr>
              <w:t xml:space="preserve">ire – </w:t>
            </w:r>
            <w:r w:rsidR="00491248" w:rsidRPr="00D36553">
              <w:rPr>
                <w:sz w:val="20"/>
                <w:szCs w:val="20"/>
              </w:rPr>
              <w:t>400 acres in Amador; started El Dorado County</w:t>
            </w:r>
            <w:r w:rsidRPr="00D36553">
              <w:rPr>
                <w:sz w:val="20"/>
                <w:szCs w:val="20"/>
              </w:rPr>
              <w:t xml:space="preserve"> –</w:t>
            </w:r>
            <w:r w:rsidR="00491248" w:rsidRPr="00D36553">
              <w:rPr>
                <w:sz w:val="20"/>
                <w:szCs w:val="20"/>
              </w:rPr>
              <w:t xml:space="preserve"> jumped to Amador;, 3800 acres in El Dorado with  20 homes lost due to</w:t>
            </w:r>
            <w:r w:rsidRPr="00D36553">
              <w:rPr>
                <w:sz w:val="20"/>
                <w:szCs w:val="20"/>
              </w:rPr>
              <w:t xml:space="preserve"> preheating and 80-100 feet flame lengths; got PGE</w:t>
            </w:r>
            <w:r w:rsidR="00491248" w:rsidRPr="00D36553">
              <w:rPr>
                <w:sz w:val="20"/>
                <w:szCs w:val="20"/>
              </w:rPr>
              <w:t xml:space="preserve"> CEMA</w:t>
            </w:r>
            <w:r w:rsidRPr="00D36553">
              <w:rPr>
                <w:sz w:val="20"/>
                <w:szCs w:val="20"/>
              </w:rPr>
              <w:t xml:space="preserve"> grant as well;  fuels driven, somewhat slope driven, but no wind.  </w:t>
            </w:r>
          </w:p>
          <w:p w:rsidR="0050780D" w:rsidRPr="00D36553" w:rsidRDefault="0050780D" w:rsidP="00177632">
            <w:pPr>
              <w:rPr>
                <w:sz w:val="20"/>
                <w:szCs w:val="20"/>
              </w:rPr>
            </w:pPr>
          </w:p>
        </w:tc>
      </w:tr>
      <w:tr w:rsidR="0050780D" w:rsidRPr="00D36553" w:rsidTr="00177632">
        <w:tc>
          <w:tcPr>
            <w:tcW w:w="1908" w:type="dxa"/>
          </w:tcPr>
          <w:p w:rsidR="0050780D" w:rsidRPr="00D36553" w:rsidRDefault="00491248" w:rsidP="00491248">
            <w:pPr>
              <w:pStyle w:val="ListParagraph"/>
              <w:numPr>
                <w:ilvl w:val="0"/>
                <w:numId w:val="3"/>
              </w:numPr>
              <w:rPr>
                <w:b/>
                <w:sz w:val="20"/>
                <w:szCs w:val="20"/>
              </w:rPr>
            </w:pPr>
            <w:r w:rsidRPr="00D36553">
              <w:rPr>
                <w:b/>
                <w:sz w:val="20"/>
                <w:szCs w:val="20"/>
              </w:rPr>
              <w:lastRenderedPageBreak/>
              <w:t xml:space="preserve"> Action Item Review</w:t>
            </w:r>
          </w:p>
        </w:tc>
        <w:tc>
          <w:tcPr>
            <w:tcW w:w="7668" w:type="dxa"/>
          </w:tcPr>
          <w:p w:rsidR="0050780D" w:rsidRPr="00D36553" w:rsidRDefault="00491248" w:rsidP="00177632">
            <w:pPr>
              <w:rPr>
                <w:sz w:val="20"/>
                <w:szCs w:val="20"/>
              </w:rPr>
            </w:pPr>
            <w:r w:rsidRPr="00D36553">
              <w:rPr>
                <w:sz w:val="20"/>
                <w:szCs w:val="20"/>
              </w:rPr>
              <w:t xml:space="preserve">See </w:t>
            </w:r>
            <w:r w:rsidRPr="00D36553">
              <w:rPr>
                <w:sz w:val="20"/>
                <w:szCs w:val="20"/>
                <w:highlight w:val="yellow"/>
              </w:rPr>
              <w:t>highlighted</w:t>
            </w:r>
            <w:r w:rsidRPr="00D36553">
              <w:rPr>
                <w:sz w:val="20"/>
                <w:szCs w:val="20"/>
              </w:rPr>
              <w:t xml:space="preserve"> within text</w:t>
            </w:r>
          </w:p>
        </w:tc>
      </w:tr>
      <w:tr w:rsidR="0050780D" w:rsidRPr="00D36553" w:rsidTr="00E87661">
        <w:tc>
          <w:tcPr>
            <w:tcW w:w="1908" w:type="dxa"/>
          </w:tcPr>
          <w:p w:rsidR="0050780D" w:rsidRPr="00D36553" w:rsidRDefault="00491248" w:rsidP="00491248">
            <w:pPr>
              <w:pStyle w:val="ListParagraph"/>
              <w:numPr>
                <w:ilvl w:val="0"/>
                <w:numId w:val="3"/>
              </w:numPr>
              <w:rPr>
                <w:b/>
                <w:sz w:val="20"/>
                <w:szCs w:val="20"/>
              </w:rPr>
            </w:pPr>
            <w:r w:rsidRPr="00D36553">
              <w:rPr>
                <w:b/>
                <w:sz w:val="20"/>
                <w:szCs w:val="20"/>
              </w:rPr>
              <w:t>Adjourn</w:t>
            </w:r>
          </w:p>
        </w:tc>
        <w:tc>
          <w:tcPr>
            <w:tcW w:w="7668" w:type="dxa"/>
          </w:tcPr>
          <w:p w:rsidR="0050780D" w:rsidRPr="00D36553" w:rsidRDefault="00491248" w:rsidP="00177632">
            <w:pPr>
              <w:rPr>
                <w:sz w:val="20"/>
                <w:szCs w:val="20"/>
              </w:rPr>
            </w:pPr>
            <w:r w:rsidRPr="00D36553">
              <w:rPr>
                <w:sz w:val="20"/>
                <w:szCs w:val="20"/>
              </w:rPr>
              <w:t>Next Meeting in9/17, GSA Building, Jackson.</w:t>
            </w:r>
          </w:p>
        </w:tc>
      </w:tr>
    </w:tbl>
    <w:p w:rsidR="00BA72B6" w:rsidRPr="00D36553" w:rsidRDefault="00BA72B6" w:rsidP="00E87661">
      <w:pPr>
        <w:rPr>
          <w:b/>
          <w:sz w:val="20"/>
          <w:szCs w:val="20"/>
        </w:rPr>
      </w:pPr>
    </w:p>
    <w:p w:rsidR="007F2CB6" w:rsidRPr="00D36553" w:rsidRDefault="00491248" w:rsidP="00D36553">
      <w:pPr>
        <w:rPr>
          <w:b/>
          <w:sz w:val="20"/>
          <w:szCs w:val="20"/>
        </w:rPr>
      </w:pPr>
      <w:r w:rsidRPr="00D36553">
        <w:rPr>
          <w:b/>
          <w:sz w:val="20"/>
          <w:szCs w:val="20"/>
        </w:rPr>
        <w:t xml:space="preserve">ATTENDEES:  </w:t>
      </w:r>
      <w:r w:rsidR="00E87661" w:rsidRPr="00D36553">
        <w:rPr>
          <w:sz w:val="20"/>
          <w:szCs w:val="20"/>
        </w:rPr>
        <w:t>Bill Haigh, Bob Carroll, Chuck Loffland, Kendal Young, Teresa McClung; Amy Rocha, Cathy Koos Breazeal, Kimberly Grisson, Peter Zaragoza, John Heissenbuttel, John Hofmann, Katherine Evatt, Reuben Childress, Jan Bray, Steve Wilensky, Tim Tate, Eric Kleinfelter, Brandon Sanders, Andrew Spaeth, Susan Skalski, Tim Bordges, Laurence Crabtree, Rick Hopson</w:t>
      </w:r>
      <w:r w:rsidR="0073597C" w:rsidRPr="00D36553">
        <w:rPr>
          <w:b/>
          <w:sz w:val="20"/>
          <w:szCs w:val="20"/>
        </w:rPr>
        <w:t xml:space="preserve"> </w:t>
      </w:r>
    </w:p>
    <w:p w:rsidR="002A2AB2" w:rsidRPr="00D36553" w:rsidRDefault="00F84B23" w:rsidP="00F84B23">
      <w:pPr>
        <w:rPr>
          <w:sz w:val="20"/>
          <w:szCs w:val="20"/>
        </w:rPr>
      </w:pPr>
      <w:r w:rsidRPr="00D36553">
        <w:rPr>
          <w:sz w:val="20"/>
          <w:szCs w:val="20"/>
        </w:rPr>
        <w:t xml:space="preserve"> </w:t>
      </w:r>
    </w:p>
    <w:p w:rsidR="00D132FE" w:rsidRPr="00D36553" w:rsidRDefault="00F84B23" w:rsidP="007F2CB6">
      <w:pPr>
        <w:spacing w:after="0"/>
        <w:rPr>
          <w:sz w:val="20"/>
          <w:szCs w:val="20"/>
        </w:rPr>
      </w:pPr>
      <w:r w:rsidRPr="00D36553">
        <w:rPr>
          <w:sz w:val="20"/>
          <w:szCs w:val="20"/>
        </w:rPr>
        <w:t xml:space="preserve"> </w:t>
      </w:r>
    </w:p>
    <w:p w:rsidR="00921184" w:rsidRPr="00D36553" w:rsidRDefault="00F84B23" w:rsidP="007F2CB6">
      <w:pPr>
        <w:spacing w:after="0"/>
        <w:rPr>
          <w:sz w:val="20"/>
          <w:szCs w:val="20"/>
        </w:rPr>
      </w:pPr>
      <w:r w:rsidRPr="00D36553">
        <w:rPr>
          <w:sz w:val="20"/>
          <w:szCs w:val="20"/>
        </w:rPr>
        <w:t xml:space="preserve"> </w:t>
      </w:r>
    </w:p>
    <w:p w:rsidR="00921184" w:rsidRPr="00D36553" w:rsidRDefault="004F4E57" w:rsidP="007F2CB6">
      <w:pPr>
        <w:spacing w:after="0"/>
        <w:rPr>
          <w:sz w:val="20"/>
          <w:szCs w:val="20"/>
        </w:rPr>
      </w:pPr>
      <w:r w:rsidRPr="00D36553">
        <w:rPr>
          <w:sz w:val="20"/>
          <w:szCs w:val="20"/>
        </w:rPr>
        <w:t xml:space="preserve"> </w:t>
      </w:r>
    </w:p>
    <w:p w:rsidR="00F0553E" w:rsidRPr="00D36553" w:rsidRDefault="00F0553E" w:rsidP="007F2CB6">
      <w:pPr>
        <w:spacing w:after="0"/>
      </w:pPr>
    </w:p>
    <w:p w:rsidR="00F0553E" w:rsidRPr="00D36553" w:rsidRDefault="00F0553E" w:rsidP="007F2CB6">
      <w:pPr>
        <w:spacing w:after="0"/>
        <w:rPr>
          <w:b/>
        </w:rPr>
      </w:pPr>
    </w:p>
    <w:p w:rsidR="00037511" w:rsidRPr="00D36553" w:rsidRDefault="00BA72B6" w:rsidP="007F2CB6">
      <w:pPr>
        <w:spacing w:after="0"/>
      </w:pPr>
      <w:r w:rsidRPr="00D36553">
        <w:t xml:space="preserve"> </w:t>
      </w:r>
    </w:p>
    <w:p w:rsidR="004420CC" w:rsidRPr="00D36553" w:rsidRDefault="004420CC" w:rsidP="0050780D">
      <w:pPr>
        <w:spacing w:after="0"/>
      </w:pPr>
    </w:p>
    <w:p w:rsidR="00871AB0" w:rsidRPr="00D36553" w:rsidRDefault="00491248" w:rsidP="00871AB0">
      <w:pPr>
        <w:spacing w:after="0"/>
        <w:ind w:left="360"/>
        <w:rPr>
          <w:b/>
        </w:rPr>
      </w:pPr>
      <w:r w:rsidRPr="00D36553">
        <w:t xml:space="preserve"> </w:t>
      </w:r>
    </w:p>
    <w:p w:rsidR="00D132FE" w:rsidRPr="00D36553" w:rsidRDefault="00D132FE" w:rsidP="007F2CB6">
      <w:pPr>
        <w:spacing w:after="0"/>
      </w:pPr>
      <w:bookmarkStart w:id="0" w:name="_GoBack"/>
      <w:bookmarkEnd w:id="0"/>
    </w:p>
    <w:p w:rsidR="002A2AB2" w:rsidRPr="00D36553" w:rsidRDefault="002A2AB2" w:rsidP="007F2CB6">
      <w:pPr>
        <w:spacing w:after="0"/>
      </w:pPr>
    </w:p>
    <w:p w:rsidR="002A2AB2" w:rsidRPr="00D36553" w:rsidRDefault="002A2AB2" w:rsidP="007F2CB6">
      <w:pPr>
        <w:spacing w:after="0"/>
      </w:pPr>
    </w:p>
    <w:sectPr w:rsidR="002A2AB2" w:rsidRPr="00D36553" w:rsidSect="003036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57" w:rsidRDefault="004F4E57" w:rsidP="004F4E57">
      <w:pPr>
        <w:spacing w:after="0" w:line="240" w:lineRule="auto"/>
      </w:pPr>
      <w:r>
        <w:separator/>
      </w:r>
    </w:p>
  </w:endnote>
  <w:endnote w:type="continuationSeparator" w:id="0">
    <w:p w:rsidR="004F4E57" w:rsidRDefault="004F4E57" w:rsidP="004F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57" w:rsidRDefault="004F4E57">
    <w:pPr>
      <w:pStyle w:val="Footer"/>
      <w:pBdr>
        <w:top w:val="thinThickSmallGap" w:sz="24" w:space="1" w:color="622423" w:themeColor="accent2" w:themeShade="7F"/>
      </w:pBdr>
      <w:rPr>
        <w:rFonts w:asciiTheme="majorHAnsi" w:hAnsiTheme="majorHAnsi"/>
      </w:rPr>
    </w:pPr>
    <w:r>
      <w:rPr>
        <w:rFonts w:asciiTheme="majorHAnsi" w:hAnsiTheme="majorHAnsi"/>
      </w:rPr>
      <w:t>ACCG Meeting Notes, August 20, 2014</w:t>
    </w:r>
    <w:r>
      <w:rPr>
        <w:rFonts w:asciiTheme="majorHAnsi" w:hAnsiTheme="majorHAnsi"/>
      </w:rPr>
      <w:ptab w:relativeTo="margin" w:alignment="right" w:leader="none"/>
    </w:r>
    <w:r>
      <w:rPr>
        <w:rFonts w:asciiTheme="majorHAnsi" w:hAnsiTheme="majorHAnsi"/>
      </w:rPr>
      <w:t xml:space="preserve">Page </w:t>
    </w:r>
    <w:r w:rsidR="00D36553">
      <w:fldChar w:fldCharType="begin"/>
    </w:r>
    <w:r w:rsidR="00D36553">
      <w:instrText xml:space="preserve"> PAGE   \* MERGEFORMAT </w:instrText>
    </w:r>
    <w:r w:rsidR="00D36553">
      <w:fldChar w:fldCharType="separate"/>
    </w:r>
    <w:r w:rsidR="00D36553" w:rsidRPr="00D36553">
      <w:rPr>
        <w:rFonts w:asciiTheme="majorHAnsi" w:hAnsiTheme="majorHAnsi"/>
        <w:noProof/>
      </w:rPr>
      <w:t>4</w:t>
    </w:r>
    <w:r w:rsidR="00D36553">
      <w:rPr>
        <w:rFonts w:asciiTheme="majorHAnsi" w:hAnsiTheme="majorHAnsi"/>
        <w:noProof/>
      </w:rPr>
      <w:fldChar w:fldCharType="end"/>
    </w:r>
  </w:p>
  <w:p w:rsidR="004F4E57" w:rsidRDefault="004F4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57" w:rsidRDefault="004F4E57" w:rsidP="004F4E57">
      <w:pPr>
        <w:spacing w:after="0" w:line="240" w:lineRule="auto"/>
      </w:pPr>
      <w:r>
        <w:separator/>
      </w:r>
    </w:p>
  </w:footnote>
  <w:footnote w:type="continuationSeparator" w:id="0">
    <w:p w:rsidR="004F4E57" w:rsidRDefault="004F4E57" w:rsidP="004F4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F6A"/>
    <w:multiLevelType w:val="hybridMultilevel"/>
    <w:tmpl w:val="FDE2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A6F3A"/>
    <w:multiLevelType w:val="hybridMultilevel"/>
    <w:tmpl w:val="1BFA91B8"/>
    <w:lvl w:ilvl="0" w:tplc="7BD8A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0130C8"/>
    <w:multiLevelType w:val="hybridMultilevel"/>
    <w:tmpl w:val="B1F4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A5089"/>
    <w:multiLevelType w:val="hybridMultilevel"/>
    <w:tmpl w:val="AFB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2CB6"/>
    <w:rsid w:val="00037511"/>
    <w:rsid w:val="0004057A"/>
    <w:rsid w:val="00060CBE"/>
    <w:rsid w:val="000D696E"/>
    <w:rsid w:val="001A79E5"/>
    <w:rsid w:val="00245286"/>
    <w:rsid w:val="002A2AB2"/>
    <w:rsid w:val="002A2C4C"/>
    <w:rsid w:val="002C24C0"/>
    <w:rsid w:val="00303618"/>
    <w:rsid w:val="003A32E0"/>
    <w:rsid w:val="003A45DD"/>
    <w:rsid w:val="004420CC"/>
    <w:rsid w:val="00445C45"/>
    <w:rsid w:val="00491248"/>
    <w:rsid w:val="004F4E57"/>
    <w:rsid w:val="0050780D"/>
    <w:rsid w:val="00526E14"/>
    <w:rsid w:val="00535C56"/>
    <w:rsid w:val="005746EA"/>
    <w:rsid w:val="005F36F3"/>
    <w:rsid w:val="006B1263"/>
    <w:rsid w:val="007048CC"/>
    <w:rsid w:val="0073597C"/>
    <w:rsid w:val="007853CF"/>
    <w:rsid w:val="007F2CB6"/>
    <w:rsid w:val="0086259F"/>
    <w:rsid w:val="00871AB0"/>
    <w:rsid w:val="00887887"/>
    <w:rsid w:val="008E79F4"/>
    <w:rsid w:val="00921184"/>
    <w:rsid w:val="00AD00BA"/>
    <w:rsid w:val="00B17773"/>
    <w:rsid w:val="00BA72B6"/>
    <w:rsid w:val="00BF7A3E"/>
    <w:rsid w:val="00C9187E"/>
    <w:rsid w:val="00D132FE"/>
    <w:rsid w:val="00D36553"/>
    <w:rsid w:val="00D76A26"/>
    <w:rsid w:val="00D84DC1"/>
    <w:rsid w:val="00DE397F"/>
    <w:rsid w:val="00E87661"/>
    <w:rsid w:val="00F0553E"/>
    <w:rsid w:val="00F0695A"/>
    <w:rsid w:val="00F611D6"/>
    <w:rsid w:val="00F81C2A"/>
    <w:rsid w:val="00F84B23"/>
    <w:rsid w:val="00FC0D96"/>
    <w:rsid w:val="00FC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CEC89-7F16-45F7-A43D-D7727356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96E"/>
    <w:pPr>
      <w:ind w:left="720"/>
      <w:contextualSpacing/>
    </w:pPr>
  </w:style>
  <w:style w:type="table" w:styleId="TableGrid">
    <w:name w:val="Table Grid"/>
    <w:basedOn w:val="TableNormal"/>
    <w:uiPriority w:val="59"/>
    <w:rsid w:val="00735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F4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E57"/>
  </w:style>
  <w:style w:type="paragraph" w:styleId="Footer">
    <w:name w:val="footer"/>
    <w:basedOn w:val="Normal"/>
    <w:link w:val="FooterChar"/>
    <w:uiPriority w:val="99"/>
    <w:unhideWhenUsed/>
    <w:rsid w:val="004F4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E57"/>
  </w:style>
  <w:style w:type="paragraph" w:styleId="BalloonText">
    <w:name w:val="Balloon Text"/>
    <w:basedOn w:val="Normal"/>
    <w:link w:val="BalloonTextChar"/>
    <w:uiPriority w:val="99"/>
    <w:semiHidden/>
    <w:unhideWhenUsed/>
    <w:rsid w:val="00D36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AmadorFireSafe</dc:creator>
  <cp:lastModifiedBy>Microsoft account</cp:lastModifiedBy>
  <cp:revision>4</cp:revision>
  <cp:lastPrinted>2014-09-16T20:54:00Z</cp:lastPrinted>
  <dcterms:created xsi:type="dcterms:W3CDTF">2014-08-22T21:30:00Z</dcterms:created>
  <dcterms:modified xsi:type="dcterms:W3CDTF">2014-09-16T20:55:00Z</dcterms:modified>
</cp:coreProperties>
</file>