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D622" w14:textId="77777777" w:rsidR="00EB287D" w:rsidRPr="006B3EA4" w:rsidRDefault="00871A88" w:rsidP="00871A88">
      <w:pPr>
        <w:spacing w:after="0"/>
        <w:jc w:val="center"/>
        <w:rPr>
          <w:rFonts w:eastAsia="Times New Roman"/>
          <w:b/>
          <w:sz w:val="24"/>
          <w:szCs w:val="24"/>
          <w:u w:val="single"/>
        </w:rPr>
      </w:pPr>
      <w:bookmarkStart w:id="0" w:name="_GoBack"/>
      <w:bookmarkEnd w:id="0"/>
      <w:r w:rsidRPr="006B3EA4">
        <w:rPr>
          <w:rFonts w:eastAsia="Times New Roman"/>
          <w:b/>
          <w:sz w:val="24"/>
          <w:szCs w:val="24"/>
          <w:u w:val="single"/>
        </w:rPr>
        <w:t>BIOLOGICAL EVALUATION - AQUATICS</w:t>
      </w:r>
    </w:p>
    <w:p w14:paraId="6C0AAADE" w14:textId="3A2136A0" w:rsidR="00EB287D" w:rsidRPr="006B3EA4" w:rsidRDefault="000B69A9" w:rsidP="00871A88">
      <w:pPr>
        <w:spacing w:after="0"/>
        <w:jc w:val="center"/>
        <w:rPr>
          <w:rFonts w:eastAsia="Times New Roman"/>
          <w:sz w:val="24"/>
          <w:szCs w:val="24"/>
        </w:rPr>
      </w:pPr>
      <w:r>
        <w:rPr>
          <w:rFonts w:eastAsia="Times New Roman"/>
          <w:sz w:val="24"/>
          <w:szCs w:val="24"/>
        </w:rPr>
        <w:t>Last Chance Mastication Project</w:t>
      </w:r>
    </w:p>
    <w:p w14:paraId="704A02A7" w14:textId="77777777" w:rsidR="00871A88" w:rsidRPr="006B3EA4" w:rsidRDefault="00871A88" w:rsidP="00871A88">
      <w:pPr>
        <w:spacing w:after="0"/>
        <w:jc w:val="center"/>
        <w:rPr>
          <w:rFonts w:eastAsia="Times New Roman" w:cs="Arial"/>
          <w:sz w:val="24"/>
          <w:szCs w:val="24"/>
          <w:u w:val="single"/>
        </w:rPr>
      </w:pPr>
    </w:p>
    <w:p w14:paraId="6254B22F" w14:textId="77777777" w:rsidR="00EB287D" w:rsidRPr="006B3EA4" w:rsidRDefault="00871A88" w:rsidP="00871A88">
      <w:pPr>
        <w:spacing w:after="0"/>
        <w:jc w:val="center"/>
        <w:rPr>
          <w:rFonts w:eastAsia="Times New Roman" w:cs="Arial"/>
          <w:sz w:val="24"/>
          <w:szCs w:val="24"/>
          <w:u w:val="single"/>
        </w:rPr>
      </w:pPr>
      <w:r w:rsidRPr="006B3EA4">
        <w:rPr>
          <w:rFonts w:eastAsia="Times New Roman" w:cs="Arial"/>
          <w:sz w:val="24"/>
          <w:szCs w:val="24"/>
          <w:u w:val="single"/>
        </w:rPr>
        <w:t>PROJECT LOCATION</w:t>
      </w:r>
    </w:p>
    <w:p w14:paraId="703F6C43" w14:textId="77777777" w:rsidR="00593E83" w:rsidRPr="00006C58" w:rsidRDefault="00593E83" w:rsidP="00871A88">
      <w:pPr>
        <w:spacing w:after="0"/>
        <w:jc w:val="center"/>
        <w:rPr>
          <w:rFonts w:eastAsia="Times New Roman" w:cs="Arial"/>
          <w:sz w:val="24"/>
          <w:szCs w:val="24"/>
        </w:rPr>
      </w:pPr>
      <w:r w:rsidRPr="00006C58">
        <w:rPr>
          <w:rFonts w:eastAsia="Times New Roman" w:cs="Times New Roman"/>
          <w:bCs/>
          <w:sz w:val="24"/>
          <w:szCs w:val="24"/>
        </w:rPr>
        <w:t>Stanislaus National Forest</w:t>
      </w:r>
    </w:p>
    <w:p w14:paraId="4C293A1B" w14:textId="1124CDED" w:rsidR="00593E83" w:rsidRPr="00006C58" w:rsidRDefault="000B69A9" w:rsidP="00593E83">
      <w:pPr>
        <w:spacing w:after="0"/>
        <w:jc w:val="center"/>
        <w:rPr>
          <w:rFonts w:cs="Times New Roman"/>
          <w:color w:val="000000"/>
          <w:sz w:val="23"/>
          <w:szCs w:val="23"/>
        </w:rPr>
      </w:pPr>
      <w:r>
        <w:rPr>
          <w:rFonts w:cs="Times New Roman"/>
          <w:color w:val="000000"/>
          <w:sz w:val="23"/>
          <w:szCs w:val="23"/>
        </w:rPr>
        <w:t>Calaveras Ranger District</w:t>
      </w:r>
    </w:p>
    <w:p w14:paraId="64A6E9B6" w14:textId="3C4A44C6" w:rsidR="006B3EA4" w:rsidRPr="00006C58" w:rsidRDefault="00593E83" w:rsidP="000B69A9">
      <w:pPr>
        <w:spacing w:after="0"/>
        <w:jc w:val="center"/>
        <w:rPr>
          <w:rFonts w:eastAsia="Times New Roman" w:cs="Arial"/>
          <w:sz w:val="24"/>
          <w:szCs w:val="24"/>
        </w:rPr>
      </w:pPr>
      <w:r w:rsidRPr="00006C58">
        <w:rPr>
          <w:rFonts w:cs="Times New Roman"/>
          <w:color w:val="000000"/>
          <w:sz w:val="23"/>
          <w:szCs w:val="23"/>
        </w:rPr>
        <w:t>(T</w:t>
      </w:r>
      <w:r w:rsidR="000B69A9">
        <w:rPr>
          <w:rFonts w:cs="Times New Roman"/>
          <w:color w:val="000000"/>
          <w:sz w:val="23"/>
          <w:szCs w:val="23"/>
        </w:rPr>
        <w:t>4</w:t>
      </w:r>
      <w:r w:rsidRPr="00006C58">
        <w:rPr>
          <w:rFonts w:cs="Times New Roman"/>
          <w:color w:val="000000"/>
          <w:sz w:val="23"/>
          <w:szCs w:val="23"/>
        </w:rPr>
        <w:t xml:space="preserve">N </w:t>
      </w:r>
      <w:r w:rsidR="000B69A9">
        <w:rPr>
          <w:rFonts w:cs="Times New Roman"/>
          <w:color w:val="000000"/>
          <w:sz w:val="23"/>
          <w:szCs w:val="23"/>
        </w:rPr>
        <w:t>R15</w:t>
      </w:r>
      <w:r w:rsidRPr="00006C58">
        <w:rPr>
          <w:rFonts w:cs="Times New Roman"/>
          <w:color w:val="000000"/>
          <w:sz w:val="23"/>
          <w:szCs w:val="23"/>
        </w:rPr>
        <w:t>E</w:t>
      </w:r>
      <w:r w:rsidR="000B69A9">
        <w:rPr>
          <w:rFonts w:cs="Times New Roman"/>
          <w:color w:val="000000"/>
          <w:sz w:val="23"/>
          <w:szCs w:val="23"/>
        </w:rPr>
        <w:t>, sec 19,20,25,29-31,36</w:t>
      </w:r>
      <w:r w:rsidRPr="00006C58">
        <w:rPr>
          <w:rFonts w:cs="Times New Roman"/>
          <w:color w:val="000000"/>
          <w:sz w:val="23"/>
          <w:szCs w:val="23"/>
        </w:rPr>
        <w:t>)</w:t>
      </w:r>
    </w:p>
    <w:p w14:paraId="7260C507" w14:textId="77777777" w:rsidR="00871A88" w:rsidRDefault="00871A88" w:rsidP="00EB287D">
      <w:pPr>
        <w:spacing w:after="0" w:line="240" w:lineRule="auto"/>
        <w:rPr>
          <w:rFonts w:ascii="Arial" w:eastAsia="Times New Roman" w:hAnsi="Arial" w:cs="Arial"/>
          <w:sz w:val="20"/>
          <w:szCs w:val="24"/>
        </w:rPr>
      </w:pPr>
    </w:p>
    <w:p w14:paraId="3F497C34" w14:textId="41CCD4CE" w:rsidR="00EB287D" w:rsidRPr="00C86F98" w:rsidRDefault="00EB287D" w:rsidP="00EB287D">
      <w:pPr>
        <w:spacing w:after="0" w:line="240" w:lineRule="auto"/>
        <w:rPr>
          <w:rFonts w:ascii="Arial" w:eastAsia="Times New Roman" w:hAnsi="Arial" w:cs="Arial"/>
          <w:sz w:val="20"/>
          <w:szCs w:val="24"/>
        </w:rPr>
      </w:pPr>
    </w:p>
    <w:p w14:paraId="012EAC77" w14:textId="77777777" w:rsidR="00EB287D" w:rsidRPr="00C86F98" w:rsidRDefault="00EB287D" w:rsidP="00EB287D">
      <w:pPr>
        <w:spacing w:after="0" w:line="240" w:lineRule="auto"/>
        <w:rPr>
          <w:rFonts w:ascii="Arial" w:eastAsia="Times New Roman" w:hAnsi="Arial" w:cs="Arial"/>
          <w:sz w:val="20"/>
          <w:szCs w:val="24"/>
        </w:rPr>
      </w:pPr>
    </w:p>
    <w:p w14:paraId="769AEEF9" w14:textId="77777777" w:rsidR="00EB287D" w:rsidRDefault="00EB287D" w:rsidP="004D29FB">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p>
    <w:p w14:paraId="30CECAEF" w14:textId="77777777" w:rsidR="00871A88" w:rsidRPr="00C86F98" w:rsidRDefault="00871A88" w:rsidP="00871A88">
      <w:pPr>
        <w:spacing w:after="0" w:line="240" w:lineRule="auto"/>
        <w:rPr>
          <w:rFonts w:ascii="Times" w:eastAsia="Times New Roman" w:hAnsi="Times" w:cs="Times New Roman"/>
          <w:sz w:val="20"/>
          <w:szCs w:val="24"/>
        </w:rPr>
      </w:pPr>
    </w:p>
    <w:tbl>
      <w:tblPr>
        <w:tblStyle w:val="TableGrid1"/>
        <w:tblW w:w="0" w:type="auto"/>
        <w:tblLook w:val="04A0" w:firstRow="1" w:lastRow="0" w:firstColumn="1" w:lastColumn="0" w:noHBand="0" w:noVBand="1"/>
      </w:tblPr>
      <w:tblGrid>
        <w:gridCol w:w="2630"/>
        <w:gridCol w:w="1709"/>
        <w:gridCol w:w="5011"/>
      </w:tblGrid>
      <w:tr w:rsidR="001D0617" w:rsidRPr="004D29FB" w14:paraId="226AB0EE" w14:textId="77777777" w:rsidTr="004B79EC">
        <w:tc>
          <w:tcPr>
            <w:tcW w:w="0" w:type="auto"/>
            <w:shd w:val="clear" w:color="auto" w:fill="D9D9D9" w:themeFill="background1" w:themeFillShade="D9"/>
          </w:tcPr>
          <w:p w14:paraId="084BF73D" w14:textId="77777777" w:rsidR="00871A88" w:rsidRPr="00871A88" w:rsidRDefault="00871A88" w:rsidP="004B79EC">
            <w:r w:rsidRPr="00871A88">
              <w:t>Species</w:t>
            </w:r>
          </w:p>
        </w:tc>
        <w:tc>
          <w:tcPr>
            <w:tcW w:w="0" w:type="auto"/>
            <w:shd w:val="clear" w:color="auto" w:fill="D9D9D9" w:themeFill="background1" w:themeFillShade="D9"/>
          </w:tcPr>
          <w:p w14:paraId="65588C6A" w14:textId="77777777" w:rsidR="00871A88" w:rsidRPr="00871A88" w:rsidRDefault="00871A88" w:rsidP="004B79EC">
            <w:r w:rsidRPr="00871A88">
              <w:t>Status</w:t>
            </w:r>
          </w:p>
        </w:tc>
        <w:tc>
          <w:tcPr>
            <w:tcW w:w="0" w:type="auto"/>
            <w:shd w:val="clear" w:color="auto" w:fill="D9D9D9" w:themeFill="background1" w:themeFillShade="D9"/>
          </w:tcPr>
          <w:p w14:paraId="110FB3A0" w14:textId="77777777" w:rsidR="00871A88" w:rsidRPr="00871A88" w:rsidRDefault="00871A88" w:rsidP="004B79EC">
            <w:r w:rsidRPr="00871A88">
              <w:t>Determination</w:t>
            </w:r>
          </w:p>
        </w:tc>
      </w:tr>
      <w:tr w:rsidR="00576EE1" w:rsidRPr="004D29FB" w14:paraId="33927D58" w14:textId="77777777" w:rsidTr="004B79EC">
        <w:trPr>
          <w:trHeight w:val="638"/>
        </w:trPr>
        <w:tc>
          <w:tcPr>
            <w:tcW w:w="0" w:type="auto"/>
            <w:vAlign w:val="center"/>
          </w:tcPr>
          <w:p w14:paraId="72126FF4" w14:textId="7614A650" w:rsidR="00871A88" w:rsidRPr="00871A88" w:rsidRDefault="008A433B" w:rsidP="00AC22CD">
            <w:r w:rsidRPr="00871A88">
              <w:t>Foothill yellow-legged frog, Western pond turtle</w:t>
            </w:r>
          </w:p>
        </w:tc>
        <w:tc>
          <w:tcPr>
            <w:tcW w:w="0" w:type="auto"/>
            <w:vAlign w:val="center"/>
          </w:tcPr>
          <w:p w14:paraId="485DC725" w14:textId="77777777" w:rsidR="00871A88" w:rsidRPr="00871A88" w:rsidRDefault="00871A88" w:rsidP="004B79EC">
            <w:r w:rsidRPr="00871A88">
              <w:t>Forest Service Sensitive</w:t>
            </w:r>
          </w:p>
        </w:tc>
        <w:tc>
          <w:tcPr>
            <w:tcW w:w="0" w:type="auto"/>
            <w:vAlign w:val="center"/>
          </w:tcPr>
          <w:p w14:paraId="50ADB8AC" w14:textId="79F57370" w:rsidR="00871A88" w:rsidRPr="00871A88" w:rsidRDefault="008B3170" w:rsidP="004B79EC">
            <w:r w:rsidRPr="007E2032">
              <w:t>May affect, but is not likely to contribute to the need for Federal listing or loss of viability in the planning area.</w:t>
            </w:r>
          </w:p>
        </w:tc>
      </w:tr>
      <w:tr w:rsidR="00AC22CD" w:rsidRPr="00871A88" w14:paraId="75D6D388" w14:textId="77777777" w:rsidTr="00BD669B">
        <w:trPr>
          <w:trHeight w:val="638"/>
        </w:trPr>
        <w:tc>
          <w:tcPr>
            <w:tcW w:w="0" w:type="auto"/>
            <w:vAlign w:val="center"/>
          </w:tcPr>
          <w:p w14:paraId="6840B984" w14:textId="4D7E01B7" w:rsidR="00AC22CD" w:rsidRPr="00871A88" w:rsidRDefault="00AC22CD" w:rsidP="00BD669B">
            <w:r>
              <w:t>Limestone salamander, Hardhead</w:t>
            </w:r>
          </w:p>
        </w:tc>
        <w:tc>
          <w:tcPr>
            <w:tcW w:w="0" w:type="auto"/>
            <w:vAlign w:val="center"/>
          </w:tcPr>
          <w:p w14:paraId="1619E70E" w14:textId="77777777" w:rsidR="00AC22CD" w:rsidRPr="00871A88" w:rsidRDefault="00AC22CD" w:rsidP="00BD669B">
            <w:r w:rsidRPr="00871A88">
              <w:t>Forest Service Sensitive</w:t>
            </w:r>
          </w:p>
        </w:tc>
        <w:tc>
          <w:tcPr>
            <w:tcW w:w="0" w:type="auto"/>
            <w:vAlign w:val="center"/>
          </w:tcPr>
          <w:p w14:paraId="7AC1BF5A" w14:textId="77777777" w:rsidR="00AC22CD" w:rsidRPr="00871A88" w:rsidRDefault="00AC22CD" w:rsidP="00BD669B">
            <w:r w:rsidRPr="00871A88">
              <w:t>No effect</w:t>
            </w:r>
          </w:p>
        </w:tc>
      </w:tr>
      <w:tr w:rsidR="00576EE1" w:rsidRPr="004D29FB" w14:paraId="614A4D2E" w14:textId="77777777" w:rsidTr="004B79EC">
        <w:trPr>
          <w:trHeight w:val="503"/>
        </w:trPr>
        <w:tc>
          <w:tcPr>
            <w:tcW w:w="0" w:type="auto"/>
            <w:vAlign w:val="center"/>
          </w:tcPr>
          <w:p w14:paraId="15DF712A" w14:textId="77777777" w:rsidR="00871A88" w:rsidRPr="00871A88" w:rsidRDefault="00871A88" w:rsidP="004B79EC">
            <w:r w:rsidRPr="00871A88">
              <w:t>California red-legged frog</w:t>
            </w:r>
          </w:p>
        </w:tc>
        <w:tc>
          <w:tcPr>
            <w:tcW w:w="0" w:type="auto"/>
            <w:vAlign w:val="center"/>
          </w:tcPr>
          <w:p w14:paraId="380503B8" w14:textId="77777777" w:rsidR="00871A88" w:rsidRPr="00871A88" w:rsidRDefault="00871A88" w:rsidP="004B79EC">
            <w:r w:rsidRPr="00871A88">
              <w:t>Threatened</w:t>
            </w:r>
          </w:p>
        </w:tc>
        <w:tc>
          <w:tcPr>
            <w:tcW w:w="0" w:type="auto"/>
            <w:vAlign w:val="center"/>
          </w:tcPr>
          <w:p w14:paraId="336C6ACF" w14:textId="77777777" w:rsidR="00871A88" w:rsidRPr="00871A88" w:rsidRDefault="00871A88" w:rsidP="004B79EC">
            <w:r w:rsidRPr="00871A88">
              <w:t>No effect</w:t>
            </w:r>
          </w:p>
        </w:tc>
      </w:tr>
      <w:tr w:rsidR="00576EE1" w:rsidRPr="004D29FB" w14:paraId="34D99D14" w14:textId="77777777" w:rsidTr="004B79EC">
        <w:trPr>
          <w:trHeight w:val="710"/>
        </w:trPr>
        <w:tc>
          <w:tcPr>
            <w:tcW w:w="0" w:type="auto"/>
            <w:vAlign w:val="center"/>
          </w:tcPr>
          <w:p w14:paraId="7A7FD093" w14:textId="77777777" w:rsidR="00871A88" w:rsidRPr="00871A88" w:rsidRDefault="00871A88" w:rsidP="004B79EC">
            <w:r w:rsidRPr="00871A88">
              <w:t>Sierra Nevada yellow-legged frog</w:t>
            </w:r>
          </w:p>
        </w:tc>
        <w:tc>
          <w:tcPr>
            <w:tcW w:w="0" w:type="auto"/>
            <w:vAlign w:val="center"/>
          </w:tcPr>
          <w:p w14:paraId="147182B4" w14:textId="4B2D841C" w:rsidR="00871A88" w:rsidRPr="00871A88" w:rsidRDefault="00871A88" w:rsidP="00413E93">
            <w:r w:rsidRPr="00871A88">
              <w:t>Endangered</w:t>
            </w:r>
          </w:p>
        </w:tc>
        <w:tc>
          <w:tcPr>
            <w:tcW w:w="0" w:type="auto"/>
            <w:vAlign w:val="center"/>
          </w:tcPr>
          <w:p w14:paraId="61AFEB10" w14:textId="77777777" w:rsidR="00871A88" w:rsidRPr="00871A88" w:rsidRDefault="006A02AF" w:rsidP="004B79EC">
            <w:r>
              <w:t>No effect</w:t>
            </w:r>
          </w:p>
        </w:tc>
      </w:tr>
      <w:tr w:rsidR="000B69A9" w:rsidRPr="004D29FB" w14:paraId="2A3499B3" w14:textId="77777777" w:rsidTr="004B79EC">
        <w:trPr>
          <w:trHeight w:val="710"/>
        </w:trPr>
        <w:tc>
          <w:tcPr>
            <w:tcW w:w="0" w:type="auto"/>
            <w:vAlign w:val="center"/>
          </w:tcPr>
          <w:p w14:paraId="6774FC93" w14:textId="3368E76D" w:rsidR="000B69A9" w:rsidRPr="00871A88" w:rsidRDefault="000B69A9" w:rsidP="004B79EC">
            <w:r w:rsidRPr="00871A88">
              <w:t>Delta smelt</w:t>
            </w:r>
          </w:p>
        </w:tc>
        <w:tc>
          <w:tcPr>
            <w:tcW w:w="0" w:type="auto"/>
            <w:vAlign w:val="center"/>
          </w:tcPr>
          <w:p w14:paraId="0E0A7350" w14:textId="6E21FFD4" w:rsidR="000B69A9" w:rsidRDefault="000B69A9" w:rsidP="004B79EC">
            <w:r w:rsidRPr="00871A88">
              <w:t>Threatened</w:t>
            </w:r>
          </w:p>
        </w:tc>
        <w:tc>
          <w:tcPr>
            <w:tcW w:w="0" w:type="auto"/>
            <w:vAlign w:val="center"/>
          </w:tcPr>
          <w:p w14:paraId="41F68AB8" w14:textId="710F8F29" w:rsidR="000B69A9" w:rsidRPr="00871A88" w:rsidRDefault="000B69A9" w:rsidP="004B79EC">
            <w:r w:rsidRPr="00871A88">
              <w:t>No effect</w:t>
            </w:r>
          </w:p>
        </w:tc>
      </w:tr>
    </w:tbl>
    <w:p w14:paraId="00826C4A" w14:textId="77777777" w:rsidR="00871A88" w:rsidRPr="00C86F98" w:rsidRDefault="00871A88" w:rsidP="00871A88">
      <w:pPr>
        <w:spacing w:after="0" w:line="240" w:lineRule="auto"/>
        <w:rPr>
          <w:rFonts w:ascii="Times" w:eastAsia="Times New Roman" w:hAnsi="Times" w:cs="Times New Roman"/>
          <w:sz w:val="20"/>
          <w:szCs w:val="24"/>
        </w:rPr>
      </w:pPr>
    </w:p>
    <w:p w14:paraId="26810C94" w14:textId="77777777" w:rsidR="00EB287D" w:rsidRPr="00C86F98" w:rsidRDefault="00EB287D" w:rsidP="00EB287D">
      <w:pPr>
        <w:spacing w:after="0" w:line="240" w:lineRule="auto"/>
        <w:rPr>
          <w:rFonts w:ascii="Times" w:eastAsia="Times New Roman" w:hAnsi="Times" w:cs="Times New Roman"/>
          <w:sz w:val="20"/>
          <w:szCs w:val="24"/>
        </w:rPr>
      </w:pPr>
    </w:p>
    <w:p w14:paraId="3FCC5E5C" w14:textId="1B7EB4C1" w:rsidR="00EB287D" w:rsidRPr="00C86F98" w:rsidRDefault="0062166F" w:rsidP="00EB287D">
      <w:pPr>
        <w:spacing w:after="0" w:line="240" w:lineRule="auto"/>
        <w:rPr>
          <w:rFonts w:ascii="Times" w:eastAsia="Times New Roman" w:hAnsi="Times" w:cs="Times New Roman"/>
          <w:sz w:val="20"/>
          <w:szCs w:val="24"/>
        </w:rPr>
      </w:pPr>
      <w:r>
        <w:rPr>
          <w:rFonts w:ascii="Arial" w:eastAsia="Times New Roman" w:hAnsi="Arial" w:cs="Arial"/>
          <w:sz w:val="20"/>
          <w:szCs w:val="24"/>
        </w:rPr>
        <w:pict w14:anchorId="3237A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8D7A2A3F-B6FC-44BE-ACDD-7850B626DB0E}" provid="{00000000-0000-0000-0000-000000000000}" o:suggestedsigner="Lucas Wilkinson" o:suggestedsigner2="Aquatic Biologist" issignatureline="t"/>
          </v:shape>
        </w:pict>
      </w:r>
    </w:p>
    <w:p w14:paraId="1E4CD78A" w14:textId="77777777" w:rsidR="00EB287D" w:rsidRDefault="00EB287D" w:rsidP="00EB287D">
      <w:pPr>
        <w:widowControl w:val="0"/>
        <w:spacing w:after="0" w:line="240" w:lineRule="auto"/>
        <w:rPr>
          <w:rFonts w:eastAsia="Times New Roman" w:cs="Times New Roman"/>
          <w:sz w:val="20"/>
          <w:szCs w:val="20"/>
        </w:rPr>
      </w:pPr>
    </w:p>
    <w:p w14:paraId="04F57857" w14:textId="77777777" w:rsidR="00EB287D" w:rsidRDefault="00EB287D" w:rsidP="00EB287D">
      <w:pPr>
        <w:widowControl w:val="0"/>
        <w:spacing w:after="0" w:line="240" w:lineRule="auto"/>
        <w:rPr>
          <w:rFonts w:eastAsia="Times New Roman" w:cs="Times New Roman"/>
          <w:sz w:val="20"/>
          <w:szCs w:val="20"/>
        </w:rPr>
      </w:pPr>
    </w:p>
    <w:p w14:paraId="581665B7" w14:textId="77777777" w:rsidR="00EB287D" w:rsidRDefault="00EB287D" w:rsidP="00EB287D">
      <w:pPr>
        <w:widowControl w:val="0"/>
        <w:spacing w:after="0" w:line="240" w:lineRule="auto"/>
        <w:rPr>
          <w:rFonts w:eastAsia="Times New Roman" w:cs="Times New Roman"/>
          <w:sz w:val="20"/>
          <w:szCs w:val="20"/>
        </w:rPr>
      </w:pPr>
    </w:p>
    <w:p w14:paraId="6E48FB97" w14:textId="77777777" w:rsidR="00CC360C" w:rsidRDefault="004D29FB" w:rsidP="00EB287D">
      <w:pPr>
        <w:rPr>
          <w:rFonts w:ascii="Times" w:eastAsia="Times New Roman" w:hAnsi="Times" w:cs="Times New Roman"/>
          <w:b/>
          <w:sz w:val="28"/>
          <w:szCs w:val="28"/>
        </w:rPr>
        <w:sectPr w:rsidR="00CC360C" w:rsidSect="00CC360C">
          <w:headerReference w:type="default" r:id="rId9"/>
          <w:pgSz w:w="12240" w:h="15840"/>
          <w:pgMar w:top="1440" w:right="1440" w:bottom="1440" w:left="1440" w:header="720" w:footer="720" w:gutter="0"/>
          <w:pgNumType w:start="2"/>
          <w:cols w:space="720"/>
          <w:docGrid w:linePitch="360"/>
        </w:sectPr>
      </w:pPr>
      <w:r>
        <w:rPr>
          <w:rFonts w:cstheme="minorHAnsi"/>
          <w:szCs w:val="24"/>
        </w:rPr>
        <w:t xml:space="preserve">Contact Person: Lucas Wilkinson     </w:t>
      </w:r>
      <w:r w:rsidR="00CC360C">
        <w:rPr>
          <w:rFonts w:cstheme="minorHAnsi"/>
          <w:szCs w:val="24"/>
        </w:rPr>
        <w:t xml:space="preserve">            </w:t>
      </w:r>
      <w:r>
        <w:rPr>
          <w:rFonts w:cstheme="minorHAnsi"/>
          <w:szCs w:val="24"/>
        </w:rPr>
        <w:t>209-</w:t>
      </w:r>
      <w:r w:rsidR="00006C58">
        <w:rPr>
          <w:rFonts w:cstheme="minorHAnsi"/>
          <w:szCs w:val="24"/>
        </w:rPr>
        <w:t>288-6322</w:t>
      </w:r>
      <w:r>
        <w:rPr>
          <w:rFonts w:cstheme="minorHAnsi"/>
          <w:szCs w:val="24"/>
        </w:rPr>
        <w:t xml:space="preserve">  </w:t>
      </w:r>
      <w:r w:rsidR="00CC360C">
        <w:rPr>
          <w:rFonts w:cstheme="minorHAnsi"/>
          <w:szCs w:val="24"/>
        </w:rPr>
        <w:t xml:space="preserve">               </w:t>
      </w:r>
      <w:r>
        <w:rPr>
          <w:rFonts w:cstheme="minorHAnsi"/>
          <w:szCs w:val="24"/>
        </w:rPr>
        <w:t>lwilkinson@fs.fed.us</w:t>
      </w:r>
      <w:r>
        <w:rPr>
          <w:rFonts w:ascii="Times" w:eastAsia="Times New Roman" w:hAnsi="Times" w:cs="Times New Roman"/>
          <w:b/>
          <w:sz w:val="28"/>
          <w:szCs w:val="28"/>
        </w:rPr>
        <w:t xml:space="preserve"> </w:t>
      </w:r>
    </w:p>
    <w:p w14:paraId="00E8AF18" w14:textId="77777777" w:rsidR="001B2982" w:rsidRDefault="006928DA" w:rsidP="006928DA">
      <w:pPr>
        <w:pStyle w:val="Heading1"/>
      </w:pPr>
      <w:r>
        <w:lastRenderedPageBreak/>
        <w:t>Introduction</w:t>
      </w:r>
    </w:p>
    <w:p w14:paraId="7991DA19" w14:textId="3FBEAF7C" w:rsidR="004D29FB" w:rsidRPr="00A50795" w:rsidRDefault="004D29FB" w:rsidP="004D29FB">
      <w:r w:rsidRPr="00A50795">
        <w:t xml:space="preserve">The purpose of this Biological Evaluation (BE) is to determine the potential effects of the </w:t>
      </w:r>
      <w:r w:rsidR="00BD69CA">
        <w:t>Last Chance Mastication</w:t>
      </w:r>
      <w:r>
        <w:t xml:space="preserve"> on</w:t>
      </w:r>
      <w:r w:rsidRPr="00A50795">
        <w:t xml:space="preserve"> aquatic species</w:t>
      </w:r>
      <w:r>
        <w:t xml:space="preserve"> of concern</w:t>
      </w:r>
      <w:r w:rsidRPr="00A50795">
        <w:t>.</w:t>
      </w:r>
      <w:r>
        <w:t xml:space="preserve"> For Stanislaus National Forest sensitive species, t</w:t>
      </w:r>
      <w:r w:rsidRPr="00A50795">
        <w:t xml:space="preserve">his analysis will determine whether the proposed actions </w:t>
      </w:r>
      <w:r>
        <w:t>would result in a trend toward loss of</w:t>
      </w:r>
      <w:r w:rsidRPr="00A50795">
        <w:t xml:space="preserve"> viability in the planning area or</w:t>
      </w:r>
      <w:r>
        <w:t xml:space="preserve"> becoming </w:t>
      </w:r>
      <w:r w:rsidRPr="004674C1">
        <w:t xml:space="preserve">federally listed. </w:t>
      </w:r>
      <w:r w:rsidR="004B79EC">
        <w:t xml:space="preserve"> For federally listed species, the purpose is to document the effects on proposed, threatened, and endangered species and determine what level of conference or consultation is required with appropriate regulatory agencies.  </w:t>
      </w:r>
      <w:r w:rsidRPr="004674C1">
        <w:t>This</w:t>
      </w:r>
      <w:r w:rsidRPr="006C3AC7">
        <w:t xml:space="preserve"> document</w:t>
      </w:r>
      <w:r w:rsidRPr="00A50795">
        <w:t xml:space="preserve"> was prepared in accordance to the standards established in Forest Service Manual direction</w:t>
      </w:r>
      <w:r>
        <w:t xml:space="preserve"> </w:t>
      </w:r>
      <w:r w:rsidRPr="00A50795">
        <w:t>(FSM 2672.43).</w:t>
      </w:r>
      <w:r>
        <w:t xml:space="preserve"> </w:t>
      </w:r>
      <w:r w:rsidRPr="00A50795">
        <w:t>Every attempt is made in this document to utilize current research and the best available science.</w:t>
      </w:r>
    </w:p>
    <w:p w14:paraId="6B68DBA1" w14:textId="515E6796" w:rsidR="00554201" w:rsidRDefault="00554201" w:rsidP="00554201">
      <w:pPr>
        <w:rPr>
          <w:rFonts w:eastAsia="Times New Roman" w:cstheme="minorHAnsi"/>
        </w:rPr>
      </w:pPr>
      <w:r w:rsidRPr="005B60D4">
        <w:rPr>
          <w:rFonts w:eastAsia="Times New Roman" w:cstheme="minorHAnsi"/>
        </w:rPr>
        <w:t xml:space="preserve">An official list of Federal Endangered and Threatened </w:t>
      </w:r>
      <w:r w:rsidR="00BA305A" w:rsidRPr="005B60D4">
        <w:rPr>
          <w:rFonts w:eastAsia="Times New Roman" w:cstheme="minorHAnsi"/>
        </w:rPr>
        <w:t xml:space="preserve">species </w:t>
      </w:r>
      <w:r w:rsidR="00BA305A">
        <w:rPr>
          <w:rFonts w:eastAsia="Times New Roman" w:cstheme="minorHAnsi"/>
        </w:rPr>
        <w:t>potentially</w:t>
      </w:r>
      <w:r w:rsidR="004B79EC">
        <w:rPr>
          <w:rFonts w:eastAsia="Times New Roman" w:cstheme="minorHAnsi"/>
        </w:rPr>
        <w:t xml:space="preserve"> affected by the project </w:t>
      </w:r>
      <w:r w:rsidRPr="005B60D4">
        <w:rPr>
          <w:rFonts w:eastAsia="Times New Roman" w:cstheme="minorHAnsi"/>
        </w:rPr>
        <w:t>was obtained from the Sacramento U.S</w:t>
      </w:r>
      <w:r w:rsidR="004B79EC">
        <w:rPr>
          <w:rFonts w:eastAsia="Times New Roman" w:cstheme="minorHAnsi"/>
        </w:rPr>
        <w:t>. Fish and Wildlife Office, via the IPAC</w:t>
      </w:r>
      <w:r w:rsidR="00BA305A">
        <w:rPr>
          <w:rFonts w:eastAsia="Times New Roman" w:cstheme="minorHAnsi"/>
        </w:rPr>
        <w:t xml:space="preserve"> </w:t>
      </w:r>
      <w:r w:rsidRPr="005B60D4">
        <w:rPr>
          <w:rFonts w:eastAsia="Times New Roman" w:cstheme="minorHAnsi"/>
        </w:rPr>
        <w:t xml:space="preserve">on </w:t>
      </w:r>
      <w:r w:rsidR="00BD69CA">
        <w:rPr>
          <w:rFonts w:eastAsia="Times New Roman" w:cstheme="minorHAnsi"/>
        </w:rPr>
        <w:t>November 13</w:t>
      </w:r>
      <w:r w:rsidR="004B79EC">
        <w:rPr>
          <w:rFonts w:eastAsia="Times New Roman" w:cstheme="minorHAnsi"/>
        </w:rPr>
        <w:t>, 2017</w:t>
      </w:r>
      <w:r w:rsidRPr="005B60D4">
        <w:rPr>
          <w:rFonts w:eastAsia="Times New Roman" w:cstheme="minorHAnsi"/>
        </w:rPr>
        <w:t xml:space="preserve"> (</w:t>
      </w:r>
      <w:r w:rsidR="004B79EC">
        <w:rPr>
          <w:rFonts w:eastAsia="Times New Roman" w:cstheme="minorHAnsi"/>
        </w:rPr>
        <w:t>Event Code</w:t>
      </w:r>
      <w:r w:rsidR="004B79EC">
        <w:rPr>
          <w:rFonts w:eastAsia="Times New Roman" w:cs="Times New Roman"/>
          <w:bCs/>
          <w:sz w:val="24"/>
          <w:szCs w:val="24"/>
        </w:rPr>
        <w:t xml:space="preserve"> </w:t>
      </w:r>
      <w:r w:rsidR="00BD69CA">
        <w:rPr>
          <w:rFonts w:ascii="Times New Roman" w:hAnsi="Times New Roman" w:cs="Times New Roman"/>
          <w:sz w:val="24"/>
          <w:szCs w:val="24"/>
        </w:rPr>
        <w:t>08ESMF00-2018-E-01060</w:t>
      </w:r>
      <w:r>
        <w:rPr>
          <w:rFonts w:eastAsia="Times New Roman" w:cstheme="minorHAnsi"/>
        </w:rPr>
        <w:t>).</w:t>
      </w:r>
    </w:p>
    <w:p w14:paraId="30BEA01B" w14:textId="77777777" w:rsidR="00E56FCA" w:rsidRDefault="00E56FCA" w:rsidP="00E56FCA">
      <w:r>
        <w:t xml:space="preserve">The following Threatened, Endangered, or Proposed species </w:t>
      </w:r>
      <w:r w:rsidR="004C731E">
        <w:t>from that lis</w:t>
      </w:r>
      <w:r w:rsidR="00643017">
        <w:t xml:space="preserve">t would </w:t>
      </w:r>
      <w:r w:rsidR="00643017" w:rsidRPr="00460D02">
        <w:rPr>
          <w:b/>
        </w:rPr>
        <w:t>not be affected</w:t>
      </w:r>
      <w:r w:rsidR="00643017">
        <w:t xml:space="preserve"> by the p</w:t>
      </w:r>
      <w:r w:rsidR="004C731E">
        <w:t xml:space="preserve">roject and </w:t>
      </w:r>
      <w:r>
        <w:t xml:space="preserve">are </w:t>
      </w:r>
      <w:r w:rsidRPr="00C12184">
        <w:rPr>
          <w:b/>
        </w:rPr>
        <w:t xml:space="preserve">not considered </w:t>
      </w:r>
      <w:r w:rsidR="004C731E" w:rsidRPr="004C731E">
        <w:t>further in this document</w:t>
      </w:r>
      <w:r w:rsidR="004C731E">
        <w:t xml:space="preserve">: </w:t>
      </w:r>
      <w:r w:rsidR="004C731E">
        <w:rPr>
          <w:b/>
        </w:rPr>
        <w:t xml:space="preserve"> </w:t>
      </w:r>
    </w:p>
    <w:p w14:paraId="1C1105F3" w14:textId="77777777" w:rsidR="00554201" w:rsidRDefault="00554201" w:rsidP="00413E93">
      <w:pPr>
        <w:tabs>
          <w:tab w:val="left" w:pos="1170"/>
        </w:tabs>
        <w:ind w:left="1080" w:hanging="360"/>
      </w:pPr>
      <w:r w:rsidRPr="004F2300">
        <w:t>Delta smelt (</w:t>
      </w:r>
      <w:r w:rsidRPr="00663A49">
        <w:rPr>
          <w:i/>
        </w:rPr>
        <w:t>Hypomesus transpacificus</w:t>
      </w:r>
      <w:r w:rsidRPr="004F2300">
        <w:t>) T</w:t>
      </w:r>
      <w:r>
        <w:t>hreatened</w:t>
      </w:r>
      <w:r w:rsidR="007C2101">
        <w:t xml:space="preserve">. </w:t>
      </w:r>
      <w:r w:rsidR="00143BDB">
        <w:t>This species o</w:t>
      </w:r>
      <w:r w:rsidR="004C731E">
        <w:t>ccurs only in the Sacramento-San Joaquin River Delta</w:t>
      </w:r>
      <w:r w:rsidR="00361C12">
        <w:t xml:space="preserve"> </w:t>
      </w:r>
      <w:r w:rsidR="004B79EC">
        <w:t xml:space="preserve">around 70 miles downstream of the project </w:t>
      </w:r>
      <w:r w:rsidR="005603BB">
        <w:t>(Moyle 2002)</w:t>
      </w:r>
      <w:r w:rsidR="00361C12">
        <w:t>.</w:t>
      </w:r>
      <w:r w:rsidRPr="00E56FCA">
        <w:t xml:space="preserve"> </w:t>
      </w:r>
      <w:r w:rsidR="004B79EC">
        <w:t>This project would have no effects at that distance.</w:t>
      </w:r>
      <w:r w:rsidR="0015406A">
        <w:t xml:space="preserve"> </w:t>
      </w:r>
      <w:r w:rsidR="0015406A" w:rsidRPr="0015406A">
        <w:t xml:space="preserve"> </w:t>
      </w:r>
      <w:r w:rsidR="0015406A">
        <w:t>Final critical habitat has been designated for this species and is outside the project area.</w:t>
      </w:r>
    </w:p>
    <w:p w14:paraId="588C9D12" w14:textId="1CD3063B" w:rsidR="00BD69CA" w:rsidRPr="00BD69CA" w:rsidRDefault="00BD69CA" w:rsidP="00BD69CA">
      <w:pPr>
        <w:tabs>
          <w:tab w:val="left" w:pos="1170"/>
        </w:tabs>
        <w:ind w:left="1080" w:hanging="360"/>
        <w:rPr>
          <w:rFonts w:eastAsiaTheme="minorHAnsi"/>
        </w:rPr>
      </w:pPr>
      <w:r w:rsidRPr="00C26004">
        <w:rPr>
          <w:rFonts w:eastAsiaTheme="minorHAnsi"/>
        </w:rPr>
        <w:t>Sierra Nevada yellow</w:t>
      </w:r>
      <w:r>
        <w:rPr>
          <w:rFonts w:eastAsiaTheme="minorHAnsi"/>
        </w:rPr>
        <w:t>-</w:t>
      </w:r>
      <w:r w:rsidRPr="00C26004">
        <w:rPr>
          <w:rFonts w:eastAsiaTheme="minorHAnsi"/>
        </w:rPr>
        <w:t>legged frog</w:t>
      </w:r>
      <w:r>
        <w:rPr>
          <w:rFonts w:eastAsiaTheme="minorHAnsi"/>
        </w:rPr>
        <w:t xml:space="preserve"> (</w:t>
      </w:r>
      <w:r w:rsidRPr="00632C31">
        <w:rPr>
          <w:rFonts w:eastAsiaTheme="minorHAnsi"/>
          <w:i/>
        </w:rPr>
        <w:t>Rana sierrae</w:t>
      </w:r>
      <w:r>
        <w:rPr>
          <w:rFonts w:eastAsiaTheme="minorHAnsi"/>
        </w:rPr>
        <w:t>) Endangered.  This project is outside the geographic and elevational range of the species on the Stanislaus National Forest.  The Sierra Nevada-yellow legged frog is not known below 5400 feet on the Stanislaus.  The proposed action would occur between 2720 and 3400 feet.  The nearest k</w:t>
      </w:r>
      <w:r w:rsidR="007B1CBF">
        <w:rPr>
          <w:rFonts w:eastAsiaTheme="minorHAnsi"/>
        </w:rPr>
        <w:t>nown SNYLF detection is over 11 miles</w:t>
      </w:r>
      <w:r>
        <w:rPr>
          <w:rFonts w:eastAsiaTheme="minorHAnsi"/>
        </w:rPr>
        <w:t xml:space="preserve"> to the East at Skull Creek.  Final critical habitat has been designated for this species and falls within the project area.   </w:t>
      </w:r>
    </w:p>
    <w:p w14:paraId="3CF14144" w14:textId="776DB637" w:rsidR="00413E93" w:rsidRDefault="006B3EA4" w:rsidP="00413E93">
      <w:pPr>
        <w:tabs>
          <w:tab w:val="left" w:pos="1170"/>
        </w:tabs>
        <w:ind w:left="1080" w:hanging="360"/>
        <w:rPr>
          <w:rFonts w:eastAsiaTheme="minorHAnsi"/>
        </w:rPr>
      </w:pPr>
      <w:r>
        <w:t>California red-legged frog (</w:t>
      </w:r>
      <w:r w:rsidRPr="00A30262">
        <w:rPr>
          <w:i/>
        </w:rPr>
        <w:t>Rana draytonii</w:t>
      </w:r>
      <w:r w:rsidR="00773637">
        <w:t xml:space="preserve">) </w:t>
      </w:r>
      <w:r w:rsidR="007C2101">
        <w:t>Threatened</w:t>
      </w:r>
      <w:r w:rsidR="00A50B3D">
        <w:t>.</w:t>
      </w:r>
      <w:r w:rsidR="00BD69CA">
        <w:t xml:space="preserve">  </w:t>
      </w:r>
      <w:r w:rsidR="0015406A">
        <w:t xml:space="preserve">  Final critical habitat has been designated for the species and is outside the project area.</w:t>
      </w:r>
      <w:r w:rsidR="00413E93" w:rsidRPr="00413E93">
        <w:rPr>
          <w:rFonts w:eastAsiaTheme="minorHAnsi"/>
        </w:rPr>
        <w:t xml:space="preserve"> </w:t>
      </w:r>
      <w:r w:rsidR="00BD69CA">
        <w:rPr>
          <w:rFonts w:eastAsiaTheme="minorHAnsi"/>
        </w:rPr>
        <w:t xml:space="preserve"> The nearest historical population</w:t>
      </w:r>
      <w:r w:rsidR="00C251C7">
        <w:rPr>
          <w:rFonts w:eastAsiaTheme="minorHAnsi"/>
        </w:rPr>
        <w:t>s are located</w:t>
      </w:r>
      <w:r w:rsidR="007B1CBF">
        <w:rPr>
          <w:rFonts w:eastAsiaTheme="minorHAnsi"/>
        </w:rPr>
        <w:t xml:space="preserve"> approximatel</w:t>
      </w:r>
      <w:r w:rsidR="00BD69CA">
        <w:rPr>
          <w:rFonts w:eastAsiaTheme="minorHAnsi"/>
        </w:rPr>
        <w:t xml:space="preserve">y 7.5 miles south of the project area </w:t>
      </w:r>
      <w:r w:rsidR="00C251C7">
        <w:rPr>
          <w:rFonts w:eastAsiaTheme="minorHAnsi"/>
        </w:rPr>
        <w:t xml:space="preserve">at Woods Creek (1950) and tailings ponds near Parrots Ferry Rd (1975).   CRLF have not been found at these sites or adjacent sites during more recent resurveys (Barry and Fellers 2012).  CRLF in the Sierran foothills likely make far shorter and infrequent overland movements than those in coastal habitats.  Tatarian and Hughes (2008) documented no upland movements greater than 20m and aquatic movements up to 208m in 4 years of study of a population in Plumas </w:t>
      </w:r>
      <w:r w:rsidR="00004DA4">
        <w:rPr>
          <w:rFonts w:eastAsiaTheme="minorHAnsi"/>
        </w:rPr>
        <w:t>County</w:t>
      </w:r>
      <w:r w:rsidR="00C251C7">
        <w:rPr>
          <w:rFonts w:eastAsiaTheme="minorHAnsi"/>
        </w:rPr>
        <w:t>.  Suitable breeding habitat does not occur within the project area or within 130m of the project area.</w:t>
      </w:r>
    </w:p>
    <w:p w14:paraId="1E5131C6" w14:textId="77777777" w:rsidR="006B3EA4" w:rsidRDefault="006B3EA4" w:rsidP="0009781F">
      <w:pPr>
        <w:ind w:left="1080" w:hanging="360"/>
      </w:pPr>
    </w:p>
    <w:p w14:paraId="61A47613" w14:textId="1B80429F" w:rsidR="00FF53B1" w:rsidRDefault="00FF53B1" w:rsidP="00FF53B1">
      <w:pPr>
        <w:rPr>
          <w:rFonts w:eastAsiaTheme="minorHAnsi"/>
        </w:rPr>
      </w:pPr>
      <w:r w:rsidRPr="00C47C96">
        <w:rPr>
          <w:rFonts w:eastAsiaTheme="minorHAnsi"/>
        </w:rPr>
        <w:lastRenderedPageBreak/>
        <w:t xml:space="preserve">A list of the Stanislaus National Forest Sensitive Species that potentially occur within or near the project boundary was compiled based on </w:t>
      </w:r>
      <w:r w:rsidRPr="003C3B05">
        <w:rPr>
          <w:rFonts w:eastAsiaTheme="minorHAnsi"/>
        </w:rPr>
        <w:t xml:space="preserve">the </w:t>
      </w:r>
      <w:r w:rsidR="003C3B05" w:rsidRPr="003C3B05">
        <w:rPr>
          <w:rFonts w:eastAsiaTheme="minorHAnsi"/>
        </w:rPr>
        <w:t>July 3, 2013</w:t>
      </w:r>
      <w:r w:rsidRPr="003C3B05">
        <w:rPr>
          <w:rFonts w:eastAsiaTheme="minorHAnsi"/>
        </w:rPr>
        <w:t xml:space="preserve"> Regional</w:t>
      </w:r>
      <w:r w:rsidRPr="00C47C96">
        <w:rPr>
          <w:rFonts w:eastAsiaTheme="minorHAnsi"/>
        </w:rPr>
        <w:t xml:space="preserve"> Forester’</w:t>
      </w:r>
      <w:r w:rsidR="00CC649F">
        <w:rPr>
          <w:rFonts w:eastAsiaTheme="minorHAnsi"/>
        </w:rPr>
        <w:t>s Sensitive Species List</w:t>
      </w:r>
      <w:r w:rsidRPr="00C47C96">
        <w:rPr>
          <w:rFonts w:eastAsiaTheme="minorHAnsi"/>
        </w:rPr>
        <w:t>.</w:t>
      </w:r>
      <w:r>
        <w:rPr>
          <w:rFonts w:eastAsiaTheme="minorHAnsi"/>
        </w:rPr>
        <w:t xml:space="preserve"> </w:t>
      </w:r>
      <w:r w:rsidR="000B128D">
        <w:rPr>
          <w:rFonts w:eastAsiaTheme="minorHAnsi"/>
        </w:rPr>
        <w:t>The following Sensitive Species</w:t>
      </w:r>
      <w:r w:rsidRPr="00C47C96">
        <w:rPr>
          <w:rFonts w:eastAsiaTheme="minorHAnsi"/>
        </w:rPr>
        <w:t xml:space="preserve"> </w:t>
      </w:r>
      <w:r w:rsidR="00460D02">
        <w:rPr>
          <w:rFonts w:eastAsiaTheme="minorHAnsi"/>
        </w:rPr>
        <w:t xml:space="preserve">would </w:t>
      </w:r>
      <w:r w:rsidR="00460D02" w:rsidRPr="00460D02">
        <w:rPr>
          <w:rFonts w:eastAsiaTheme="minorHAnsi"/>
          <w:b/>
        </w:rPr>
        <w:t>not be affected</w:t>
      </w:r>
      <w:r w:rsidR="00460D02">
        <w:rPr>
          <w:rFonts w:eastAsiaTheme="minorHAnsi"/>
        </w:rPr>
        <w:t xml:space="preserve"> by the project and </w:t>
      </w:r>
      <w:r w:rsidRPr="00C47C96">
        <w:rPr>
          <w:rFonts w:eastAsiaTheme="minorHAnsi"/>
        </w:rPr>
        <w:t xml:space="preserve">are </w:t>
      </w:r>
      <w:r w:rsidRPr="00FF53B1">
        <w:rPr>
          <w:rFonts w:eastAsiaTheme="minorHAnsi"/>
          <w:b/>
        </w:rPr>
        <w:t>not considered</w:t>
      </w:r>
      <w:r w:rsidRPr="00C47C96">
        <w:rPr>
          <w:rFonts w:eastAsiaTheme="minorHAnsi"/>
        </w:rPr>
        <w:t xml:space="preserve"> in this document because their geographical or elevational range falls outside of the </w:t>
      </w:r>
      <w:r>
        <w:rPr>
          <w:rFonts w:eastAsiaTheme="minorHAnsi"/>
        </w:rPr>
        <w:t>area affected by the project:</w:t>
      </w:r>
    </w:p>
    <w:p w14:paraId="7D5291C9" w14:textId="77777777" w:rsidR="00FF53B1" w:rsidRPr="00FF53B1" w:rsidRDefault="00FF53B1" w:rsidP="00285916">
      <w:pPr>
        <w:ind w:left="1080" w:hanging="360"/>
        <w:rPr>
          <w:rFonts w:eastAsia="Times New Roman" w:cstheme="minorHAnsi"/>
        </w:rPr>
      </w:pPr>
      <w:r>
        <w:rPr>
          <w:rFonts w:eastAsiaTheme="minorHAnsi"/>
        </w:rPr>
        <w:t>L</w:t>
      </w:r>
      <w:r w:rsidRPr="00C47C96">
        <w:rPr>
          <w:rFonts w:eastAsiaTheme="minorHAnsi"/>
        </w:rPr>
        <w:t>imestone salamander (</w:t>
      </w:r>
      <w:r w:rsidRPr="00C47C96">
        <w:rPr>
          <w:rFonts w:eastAsia="Times New Roman" w:cstheme="minorHAnsi"/>
          <w:i/>
        </w:rPr>
        <w:t>Hydromantes brunus</w:t>
      </w:r>
      <w:r w:rsidRPr="00C47C96">
        <w:rPr>
          <w:rFonts w:eastAsia="Times New Roman" w:cstheme="minorHAnsi"/>
          <w:sz w:val="20"/>
          <w:szCs w:val="20"/>
        </w:rPr>
        <w:t>)</w:t>
      </w:r>
      <w:r>
        <w:rPr>
          <w:rFonts w:eastAsiaTheme="minorHAnsi"/>
          <w:i/>
        </w:rPr>
        <w:t xml:space="preserve"> – </w:t>
      </w:r>
      <w:r>
        <w:rPr>
          <w:rFonts w:eastAsiaTheme="minorHAnsi"/>
        </w:rPr>
        <w:t xml:space="preserve">This species occurs only in the Lower Merced Watershed </w:t>
      </w:r>
      <w:r w:rsidR="005603BB">
        <w:rPr>
          <w:rFonts w:eastAsiaTheme="minorHAnsi"/>
        </w:rPr>
        <w:t xml:space="preserve">over 30 miles south of </w:t>
      </w:r>
      <w:r>
        <w:rPr>
          <w:rFonts w:eastAsiaTheme="minorHAnsi"/>
        </w:rPr>
        <w:t>the project area.</w:t>
      </w:r>
    </w:p>
    <w:p w14:paraId="63AFD8E2" w14:textId="6F31C90B" w:rsidR="00686069" w:rsidRDefault="00686069" w:rsidP="00687049">
      <w:pPr>
        <w:ind w:left="1074" w:hanging="360"/>
        <w:rPr>
          <w:rFonts w:eastAsia="Times New Roman" w:cstheme="minorHAnsi"/>
        </w:rPr>
      </w:pPr>
      <w:r w:rsidRPr="008C571B">
        <w:rPr>
          <w:rFonts w:eastAsiaTheme="minorHAnsi"/>
        </w:rPr>
        <w:t>Hardhead (</w:t>
      </w:r>
      <w:r w:rsidRPr="008C571B">
        <w:rPr>
          <w:rFonts w:eastAsia="Times New Roman" w:cstheme="minorHAnsi"/>
          <w:i/>
        </w:rPr>
        <w:t>Mylopharodon conocephalus</w:t>
      </w:r>
      <w:r w:rsidRPr="008C571B">
        <w:rPr>
          <w:rFonts w:eastAsia="Times New Roman" w:cstheme="minorHAnsi"/>
        </w:rPr>
        <w:t>)</w:t>
      </w:r>
      <w:r w:rsidR="000824D0">
        <w:rPr>
          <w:rFonts w:eastAsia="Times New Roman" w:cstheme="minorHAnsi"/>
        </w:rPr>
        <w:t xml:space="preserve"> – Within Sierra Nevada foothill streams of the San Joaquin drainage, hardhead occur from around 80-1500 feet </w:t>
      </w:r>
      <w:r w:rsidR="005603BB">
        <w:rPr>
          <w:rFonts w:eastAsia="Times New Roman" w:cstheme="minorHAnsi"/>
        </w:rPr>
        <w:t xml:space="preserve">above sea </w:t>
      </w:r>
      <w:r w:rsidR="005603BB" w:rsidRPr="008E7456">
        <w:rPr>
          <w:rFonts w:eastAsia="Times New Roman" w:cstheme="minorHAnsi"/>
        </w:rPr>
        <w:t>level (Moyle 2002).</w:t>
      </w:r>
      <w:r w:rsidR="007C2101">
        <w:rPr>
          <w:rFonts w:eastAsia="Times New Roman" w:cstheme="minorHAnsi"/>
        </w:rPr>
        <w:t xml:space="preserve"> </w:t>
      </w:r>
      <w:r w:rsidR="005603BB">
        <w:rPr>
          <w:rFonts w:eastAsia="Times New Roman" w:cstheme="minorHAnsi"/>
        </w:rPr>
        <w:t xml:space="preserve">The nearest suitable habitat is approximately </w:t>
      </w:r>
      <w:r w:rsidR="00687049">
        <w:rPr>
          <w:rFonts w:eastAsia="Times New Roman" w:cstheme="minorHAnsi"/>
        </w:rPr>
        <w:t xml:space="preserve">0.3 </w:t>
      </w:r>
      <w:r w:rsidR="005603BB">
        <w:rPr>
          <w:rFonts w:eastAsia="Times New Roman" w:cstheme="minorHAnsi"/>
        </w:rPr>
        <w:t xml:space="preserve">miles from </w:t>
      </w:r>
      <w:r w:rsidR="00643017">
        <w:rPr>
          <w:rFonts w:eastAsia="Times New Roman" w:cstheme="minorHAnsi"/>
        </w:rPr>
        <w:t>the project area</w:t>
      </w:r>
      <w:r w:rsidR="005603BB">
        <w:rPr>
          <w:rFonts w:eastAsia="Times New Roman" w:cstheme="minorHAnsi"/>
        </w:rPr>
        <w:t xml:space="preserve"> in the Middle </w:t>
      </w:r>
      <w:r w:rsidR="00687049">
        <w:rPr>
          <w:rFonts w:eastAsia="Times New Roman" w:cstheme="minorHAnsi"/>
        </w:rPr>
        <w:t xml:space="preserve">Fork </w:t>
      </w:r>
      <w:r w:rsidR="005603BB">
        <w:rPr>
          <w:rFonts w:eastAsia="Times New Roman" w:cstheme="minorHAnsi"/>
        </w:rPr>
        <w:t xml:space="preserve">Stanislaus </w:t>
      </w:r>
      <w:r w:rsidR="0017464C">
        <w:rPr>
          <w:rFonts w:eastAsia="Times New Roman" w:cstheme="minorHAnsi"/>
        </w:rPr>
        <w:t>R</w:t>
      </w:r>
      <w:r w:rsidR="005603BB">
        <w:rPr>
          <w:rFonts w:eastAsia="Times New Roman" w:cstheme="minorHAnsi"/>
        </w:rPr>
        <w:t>iver.</w:t>
      </w:r>
      <w:r w:rsidR="00687049">
        <w:rPr>
          <w:rFonts w:eastAsia="Times New Roman" w:cstheme="minorHAnsi"/>
        </w:rPr>
        <w:t xml:space="preserve">  </w:t>
      </w:r>
    </w:p>
    <w:p w14:paraId="28805063" w14:textId="37E777B2" w:rsidR="004F6AF2" w:rsidRDefault="004F6AF2" w:rsidP="00687049">
      <w:pPr>
        <w:rPr>
          <w:rFonts w:eastAsia="Times New Roman" w:cstheme="minorHAnsi"/>
        </w:rPr>
      </w:pPr>
      <w:r>
        <w:rPr>
          <w:rFonts w:eastAsiaTheme="minorHAnsi"/>
        </w:rPr>
        <w:t>The following Sensitive Species</w:t>
      </w:r>
      <w:r w:rsidR="00687049">
        <w:rPr>
          <w:rFonts w:eastAsiaTheme="minorHAnsi"/>
        </w:rPr>
        <w:t xml:space="preserve"> are </w:t>
      </w:r>
      <w:r w:rsidRPr="00FF53B1">
        <w:rPr>
          <w:rFonts w:eastAsiaTheme="minorHAnsi"/>
          <w:b/>
        </w:rPr>
        <w:t>considered</w:t>
      </w:r>
      <w:r w:rsidRPr="00C47C96">
        <w:rPr>
          <w:rFonts w:eastAsiaTheme="minorHAnsi"/>
        </w:rPr>
        <w:t xml:space="preserve"> in this document because their geographical </w:t>
      </w:r>
      <w:r>
        <w:rPr>
          <w:rFonts w:eastAsiaTheme="minorHAnsi"/>
        </w:rPr>
        <w:t>and</w:t>
      </w:r>
      <w:r w:rsidRPr="00C47C96">
        <w:rPr>
          <w:rFonts w:eastAsiaTheme="minorHAnsi"/>
        </w:rPr>
        <w:t xml:space="preserve"> elevational range falls </w:t>
      </w:r>
      <w:r>
        <w:rPr>
          <w:rFonts w:eastAsiaTheme="minorHAnsi"/>
        </w:rPr>
        <w:t>within</w:t>
      </w:r>
      <w:r w:rsidRPr="00C47C96">
        <w:rPr>
          <w:rFonts w:eastAsiaTheme="minorHAnsi"/>
        </w:rPr>
        <w:t xml:space="preserve"> the </w:t>
      </w:r>
      <w:r>
        <w:rPr>
          <w:rFonts w:eastAsiaTheme="minorHAnsi"/>
        </w:rPr>
        <w:t>area affected by the project:</w:t>
      </w:r>
    </w:p>
    <w:p w14:paraId="6C204285" w14:textId="7CB1D34E" w:rsidR="00285916" w:rsidRPr="0015406A" w:rsidRDefault="00285916" w:rsidP="00285916">
      <w:pPr>
        <w:ind w:left="720"/>
        <w:rPr>
          <w:rFonts w:eastAsiaTheme="minorHAnsi"/>
        </w:rPr>
      </w:pPr>
      <w:r>
        <w:rPr>
          <w:rFonts w:eastAsiaTheme="minorHAnsi"/>
        </w:rPr>
        <w:t>F</w:t>
      </w:r>
      <w:r w:rsidR="00FF53B1" w:rsidRPr="00C47C96">
        <w:rPr>
          <w:rFonts w:eastAsiaTheme="minorHAnsi"/>
        </w:rPr>
        <w:t>oothill yellow-legged frog (</w:t>
      </w:r>
      <w:r w:rsidR="00FF53B1" w:rsidRPr="00C47C96">
        <w:rPr>
          <w:rFonts w:eastAsiaTheme="minorHAnsi"/>
          <w:i/>
        </w:rPr>
        <w:t>Rana boylii</w:t>
      </w:r>
      <w:r w:rsidR="007B1CBF">
        <w:rPr>
          <w:rFonts w:eastAsiaTheme="minorHAnsi"/>
          <w:i/>
        </w:rPr>
        <w:t xml:space="preserve">, </w:t>
      </w:r>
      <w:r w:rsidR="007B1CBF" w:rsidRPr="007B1CBF">
        <w:rPr>
          <w:rFonts w:eastAsiaTheme="minorHAnsi"/>
        </w:rPr>
        <w:t>FYLF</w:t>
      </w:r>
      <w:r w:rsidR="00FF53B1" w:rsidRPr="00C47C96">
        <w:rPr>
          <w:rFonts w:eastAsiaTheme="minorHAnsi"/>
          <w:i/>
        </w:rPr>
        <w:t>)</w:t>
      </w:r>
      <w:r w:rsidR="0015406A">
        <w:rPr>
          <w:rFonts w:eastAsiaTheme="minorHAnsi"/>
          <w:i/>
        </w:rPr>
        <w:t xml:space="preserve"> </w:t>
      </w:r>
    </w:p>
    <w:p w14:paraId="2CA4E227" w14:textId="39D5E3EF" w:rsidR="00285916" w:rsidRPr="0015406A" w:rsidRDefault="00285916" w:rsidP="00285916">
      <w:pPr>
        <w:ind w:left="720"/>
        <w:rPr>
          <w:rFonts w:eastAsiaTheme="minorHAnsi"/>
        </w:rPr>
      </w:pPr>
      <w:r>
        <w:rPr>
          <w:rFonts w:eastAsiaTheme="minorHAnsi"/>
        </w:rPr>
        <w:t>W</w:t>
      </w:r>
      <w:r w:rsidR="0015406A">
        <w:rPr>
          <w:rFonts w:eastAsiaTheme="minorHAnsi"/>
        </w:rPr>
        <w:t>estern pond turtle (</w:t>
      </w:r>
      <w:r w:rsidR="00FF53B1">
        <w:rPr>
          <w:rFonts w:eastAsiaTheme="minorHAnsi"/>
          <w:i/>
        </w:rPr>
        <w:t>Actinemys marmorata</w:t>
      </w:r>
      <w:r w:rsidR="007B1CBF">
        <w:rPr>
          <w:rFonts w:eastAsiaTheme="minorHAnsi"/>
          <w:i/>
        </w:rPr>
        <w:t xml:space="preserve">, </w:t>
      </w:r>
      <w:r w:rsidR="007B1CBF" w:rsidRPr="007B1CBF">
        <w:rPr>
          <w:rFonts w:eastAsiaTheme="minorHAnsi"/>
        </w:rPr>
        <w:t>WPT</w:t>
      </w:r>
      <w:r w:rsidR="00FF53B1">
        <w:rPr>
          <w:rFonts w:eastAsiaTheme="minorHAnsi"/>
          <w:i/>
        </w:rPr>
        <w:t>)</w:t>
      </w:r>
    </w:p>
    <w:p w14:paraId="4C84B321" w14:textId="77777777" w:rsidR="00E56FCA" w:rsidRPr="00B648CA" w:rsidRDefault="00E56FCA" w:rsidP="00E56FCA">
      <w:pPr>
        <w:pStyle w:val="Heading1"/>
        <w:rPr>
          <w:rFonts w:eastAsia="Times New Roman"/>
        </w:rPr>
      </w:pPr>
      <w:bookmarkStart w:id="1" w:name="_Toc381278073"/>
      <w:r w:rsidRPr="005245E6">
        <w:rPr>
          <w:rFonts w:eastAsia="Times New Roman"/>
        </w:rPr>
        <w:t>Current Management Direction</w:t>
      </w:r>
      <w:bookmarkEnd w:id="1"/>
    </w:p>
    <w:p w14:paraId="19D8E556" w14:textId="77777777" w:rsidR="005245E6" w:rsidRPr="008C3E8C" w:rsidRDefault="005245E6" w:rsidP="005245E6">
      <w:pPr>
        <w:pStyle w:val="BodyText1"/>
      </w:pPr>
      <w:bookmarkStart w:id="2" w:name="_Toc381278074"/>
      <w:r w:rsidRPr="008C3E8C">
        <w:t>Forest Service Manual (FSM) 2670.32 directs that a biological evaluation (BE) be prepared to evaluate project effects upon threatened, endangered, proposed, and sensitive species to ensure that project decisions do not result in loss of species viability or create a trend towards Federal listing.</w:t>
      </w:r>
    </w:p>
    <w:p w14:paraId="30E2E0BF" w14:textId="77777777" w:rsidR="005245E6" w:rsidRPr="008C3E8C" w:rsidRDefault="005245E6" w:rsidP="005245E6">
      <w:pPr>
        <w:pStyle w:val="BodyText1"/>
      </w:pPr>
      <w:r w:rsidRPr="008C3E8C">
        <w:t>The Stanislaus National Forest Plan Direction (USDA 2010) presents current management direction as derived from the Stanislaus National Forest Land and Resource Management Plan (LRMP; USDA 1991) and amendments and the Sierra Nevada Forest Plan Amendment (USDA 2001, 2004). The following summarizes direction relevant to aquatic species and the proposed project:</w:t>
      </w:r>
    </w:p>
    <w:p w14:paraId="4E6058E5" w14:textId="77777777" w:rsidR="008D27B5" w:rsidRDefault="008D27B5" w:rsidP="008D27B5">
      <w:pPr>
        <w:pStyle w:val="Heading1"/>
      </w:pPr>
      <w:r>
        <w:t>Consultation to date</w:t>
      </w:r>
    </w:p>
    <w:p w14:paraId="613F1F95" w14:textId="14878D7E" w:rsidR="008D27B5" w:rsidRDefault="008D27B5" w:rsidP="006E7F7B">
      <w:pPr>
        <w:rPr>
          <w:rFonts w:eastAsia="Times New Roman"/>
        </w:rPr>
      </w:pPr>
      <w:r w:rsidRPr="005B60D4">
        <w:rPr>
          <w:rFonts w:eastAsia="Times New Roman"/>
        </w:rPr>
        <w:t xml:space="preserve">An official list of Federal Endangered and Threatened species </w:t>
      </w:r>
      <w:r>
        <w:rPr>
          <w:rFonts w:eastAsia="Times New Roman"/>
        </w:rPr>
        <w:t xml:space="preserve">potentially affected by the project </w:t>
      </w:r>
      <w:r w:rsidRPr="005B60D4">
        <w:rPr>
          <w:rFonts w:eastAsia="Times New Roman"/>
        </w:rPr>
        <w:t>was obtained from the Sacramento U.S</w:t>
      </w:r>
      <w:r>
        <w:rPr>
          <w:rFonts w:eastAsia="Times New Roman"/>
        </w:rPr>
        <w:t xml:space="preserve">. Fish and Wildlife Office, </w:t>
      </w:r>
      <w:r w:rsidR="00687049">
        <w:rPr>
          <w:rFonts w:eastAsia="Times New Roman" w:cstheme="minorHAnsi"/>
        </w:rPr>
        <w:t xml:space="preserve">via the IPAC system </w:t>
      </w:r>
      <w:r w:rsidR="00687049" w:rsidRPr="005B60D4">
        <w:rPr>
          <w:rFonts w:eastAsia="Times New Roman" w:cstheme="minorHAnsi"/>
        </w:rPr>
        <w:t xml:space="preserve">on </w:t>
      </w:r>
      <w:r w:rsidR="00687049">
        <w:rPr>
          <w:rFonts w:eastAsia="Times New Roman" w:cstheme="minorHAnsi"/>
        </w:rPr>
        <w:t>November 13, 2017</w:t>
      </w:r>
      <w:r w:rsidR="00687049" w:rsidRPr="005B60D4">
        <w:rPr>
          <w:rFonts w:eastAsia="Times New Roman" w:cstheme="minorHAnsi"/>
        </w:rPr>
        <w:t xml:space="preserve"> (</w:t>
      </w:r>
      <w:r w:rsidR="00687049">
        <w:rPr>
          <w:rFonts w:eastAsia="Times New Roman" w:cstheme="minorHAnsi"/>
        </w:rPr>
        <w:t>Event Code</w:t>
      </w:r>
      <w:r w:rsidR="00687049">
        <w:rPr>
          <w:rFonts w:eastAsia="Times New Roman" w:cs="Times New Roman"/>
          <w:bCs/>
          <w:sz w:val="24"/>
          <w:szCs w:val="24"/>
        </w:rPr>
        <w:t xml:space="preserve"> </w:t>
      </w:r>
      <w:r w:rsidR="00687049">
        <w:rPr>
          <w:rFonts w:ascii="Times New Roman" w:hAnsi="Times New Roman" w:cs="Times New Roman"/>
          <w:sz w:val="24"/>
          <w:szCs w:val="24"/>
        </w:rPr>
        <w:t>08ESMF00-2018-E-01060</w:t>
      </w:r>
      <w:r w:rsidR="00687049">
        <w:rPr>
          <w:rFonts w:eastAsia="Times New Roman" w:cstheme="minorHAnsi"/>
        </w:rPr>
        <w:t>).</w:t>
      </w:r>
    </w:p>
    <w:p w14:paraId="17993DB8" w14:textId="77777777" w:rsidR="00A02CD0" w:rsidRDefault="00A02CD0" w:rsidP="006E7F7B">
      <w:pPr>
        <w:pStyle w:val="Heading1"/>
      </w:pPr>
      <w:r w:rsidRPr="00013B58">
        <w:t>Description of Proposed Project</w:t>
      </w:r>
      <w:bookmarkEnd w:id="2"/>
    </w:p>
    <w:p w14:paraId="3DD98541" w14:textId="77777777" w:rsidR="00687049" w:rsidRDefault="00687049" w:rsidP="00687049">
      <w:bookmarkStart w:id="3" w:name="_Toc381278078"/>
      <w:r>
        <w:t xml:space="preserve">The Calaveras Ranger District is proposing to mechanically treat 433 acres of mixed conifer and manzanita.  All treatment areas were part of the Darby fire which burned in 2001.  </w:t>
      </w:r>
    </w:p>
    <w:p w14:paraId="5CD9E7B4" w14:textId="77777777" w:rsidR="00687049" w:rsidRDefault="00687049" w:rsidP="00687049">
      <w:r>
        <w:t>Treatments will include mechanically shredding/masticating brush and trees less than 8 inches on three hundred acres and hand cut and thin the remaining acres due to rocky terrain.  When the piling is done we will burn the piles.</w:t>
      </w:r>
    </w:p>
    <w:p w14:paraId="2E9ABD1B" w14:textId="0A3A1EE7" w:rsidR="00687049" w:rsidRDefault="00687049" w:rsidP="00687049">
      <w:r>
        <w:lastRenderedPageBreak/>
        <w:t xml:space="preserve">The fuels reduction in this area will protect the local communities of Forest Meadows, Sunrise Point, Darby Knob and Hathaway Pines. If another wildfire was to start in this area the timber stand improvement treatment would give fire firefighters a strategic place to hold the fire and slow it down before it was to reach the communities.  The treatment units are located in T4N, R14E, Sec 20,29,30,31.  This area is in the wildland urban interface defense zone. (Defense Zone, Sierra Forest Plan Amendment </w:t>
      </w:r>
      <w:r w:rsidR="00004DA4">
        <w:t>pg.</w:t>
      </w:r>
      <w:r>
        <w:t xml:space="preserve"> A46) The project will be accomplished from February 2018 to February 2019.</w:t>
      </w:r>
    </w:p>
    <w:p w14:paraId="0155910D" w14:textId="77777777" w:rsidR="00687049" w:rsidRDefault="00687049" w:rsidP="00687049">
      <w:r>
        <w:t xml:space="preserve">All masticated fuels will be shredded into lengths of 16 inches and below and are not to exceed 12 inches in height. On rocky terrain and slopes greater than 35% and fuels will be hand thinned and piled to burn. </w:t>
      </w:r>
    </w:p>
    <w:p w14:paraId="26DF5CCE" w14:textId="77777777" w:rsidR="0043606B" w:rsidRPr="0043606B" w:rsidRDefault="0043606B" w:rsidP="00927CEC">
      <w:pPr>
        <w:pStyle w:val="Heading2"/>
      </w:pPr>
      <w:r w:rsidRPr="0043606B">
        <w:t>Interrelated and Interdependent actions</w:t>
      </w:r>
      <w:bookmarkEnd w:id="3"/>
    </w:p>
    <w:p w14:paraId="61F8226D" w14:textId="0A0F7494" w:rsidR="0043606B" w:rsidRPr="0043606B" w:rsidRDefault="0043606B" w:rsidP="00927CEC">
      <w:pPr>
        <w:rPr>
          <w:rFonts w:eastAsiaTheme="majorEastAsia"/>
        </w:rPr>
      </w:pPr>
      <w:r w:rsidRPr="0043606B">
        <w:rPr>
          <w:rFonts w:eastAsiaTheme="majorEastAsia"/>
        </w:rPr>
        <w:t xml:space="preserve">Interrelated actions are those that are part of a larger action and depend on the larger action for their justification. Interdependent actions are those that have no independent utility apart from the action under consideration. The </w:t>
      </w:r>
      <w:r w:rsidR="008B3170">
        <w:rPr>
          <w:rFonts w:eastAsiaTheme="majorEastAsia"/>
        </w:rPr>
        <w:t>Last Chance Mastication</w:t>
      </w:r>
      <w:r w:rsidR="006C3ABE">
        <w:rPr>
          <w:rFonts w:eastAsiaTheme="majorEastAsia"/>
        </w:rPr>
        <w:t xml:space="preserve"> </w:t>
      </w:r>
      <w:r w:rsidRPr="0043606B">
        <w:rPr>
          <w:rFonts w:eastAsiaTheme="majorEastAsia"/>
        </w:rPr>
        <w:t>Project is not part of any other interdependent or interrelated action.</w:t>
      </w:r>
    </w:p>
    <w:p w14:paraId="074D9667" w14:textId="77777777" w:rsidR="006C3ABE" w:rsidRDefault="006C3ABE" w:rsidP="006C3ABE">
      <w:pPr>
        <w:pStyle w:val="Heading1"/>
      </w:pPr>
      <w:r>
        <w:t>Existing Environment</w:t>
      </w:r>
    </w:p>
    <w:p w14:paraId="6A594813" w14:textId="77777777" w:rsidR="00880B20" w:rsidRDefault="008B3170" w:rsidP="008B3170">
      <w:r>
        <w:t>Within the project area, aquatic habitats include</w:t>
      </w:r>
      <w:r w:rsidR="00880B20">
        <w:t>:</w:t>
      </w:r>
    </w:p>
    <w:p w14:paraId="60D49A29" w14:textId="6C69C964" w:rsidR="00880B20" w:rsidRDefault="00880B20" w:rsidP="008B3170">
      <w:r>
        <w:t>Mill Creek – approximately 0.1 miles within project area.  This reach is below Hunter’s reservoir and experiences fluctuating flows as a result of releases from the dam.  This may provide low quality seasonal habitat for FYLF and WPT. This reach was surveyed in 2016 – No threatened, endangered, sensitive, or proposed species were detected</w:t>
      </w:r>
    </w:p>
    <w:p w14:paraId="2773162D" w14:textId="11766866" w:rsidR="00880B20" w:rsidRDefault="00880B20" w:rsidP="008B3170">
      <w:r>
        <w:t>Utica ditch – approximately 2.5 miles within the project area.  A manmade water conveyance consisting of open ditches and flumes.  The ditch may provide low-moderately suitable seasonal habitat for WPT and FYLF.  It is subject to periodic drying for maintenance purposes and lacks functions and structures of a natural stream. The entire segment within the project area was surveyed in 2015 and 2016. No threatened, endangered, sensitive, or proposed species were detected.</w:t>
      </w:r>
    </w:p>
    <w:p w14:paraId="2BC7222A" w14:textId="471151A6" w:rsidR="003E26E0" w:rsidRDefault="00880B20" w:rsidP="003E26E0">
      <w:r>
        <w:t>Unnamed ephemeral streams – approximately 0.5 miles within the project area.  These streams have water only during and immediately following snowmelt or precipitation events.   They may provide movement corridors and sea</w:t>
      </w:r>
      <w:r w:rsidR="003E26E0">
        <w:t>sonal habitat for FYLF and WPT.</w:t>
      </w:r>
    </w:p>
    <w:p w14:paraId="7E76384C" w14:textId="68E7716D" w:rsidR="003E26E0" w:rsidRDefault="003E26E0" w:rsidP="003E26E0">
      <w:r>
        <w:t xml:space="preserve">The nearest known </w:t>
      </w:r>
      <w:r w:rsidR="007B1CBF">
        <w:t>FYLF</w:t>
      </w:r>
      <w:r>
        <w:t xml:space="preserve"> population is in McCormick creek approximately 2 miles east of the project area, but it </w:t>
      </w:r>
      <w:r w:rsidR="00BB226F">
        <w:t xml:space="preserve">may occur closer to the project area </w:t>
      </w:r>
      <w:r>
        <w:t xml:space="preserve">within unsurveyed reaches of the </w:t>
      </w:r>
      <w:r w:rsidR="00004DA4">
        <w:t>North and</w:t>
      </w:r>
      <w:r w:rsidR="00BB226F">
        <w:t xml:space="preserve"> Middle </w:t>
      </w:r>
      <w:r>
        <w:t>Fork</w:t>
      </w:r>
      <w:r w:rsidR="00BB226F">
        <w:t xml:space="preserve">s of </w:t>
      </w:r>
      <w:r w:rsidR="00004DA4">
        <w:t>the Stanislaus</w:t>
      </w:r>
      <w:r>
        <w:t xml:space="preserve"> River.</w:t>
      </w:r>
    </w:p>
    <w:p w14:paraId="718CE60A" w14:textId="6A8B293E" w:rsidR="003E26E0" w:rsidRDefault="003E26E0" w:rsidP="003E26E0">
      <w:r>
        <w:t xml:space="preserve">The nearest population of WPT is in Rose Creek approximately 4 miles </w:t>
      </w:r>
      <w:r w:rsidR="00004DA4">
        <w:t>south</w:t>
      </w:r>
      <w:r>
        <w:t xml:space="preserve"> of the project area, </w:t>
      </w:r>
      <w:r w:rsidR="00BB226F">
        <w:t xml:space="preserve">but it may occur closer to the project area within unsurveyed reaches of the </w:t>
      </w:r>
      <w:r w:rsidR="00004DA4">
        <w:t>North and</w:t>
      </w:r>
      <w:r w:rsidR="00BB226F">
        <w:t xml:space="preserve"> Middle Forks of </w:t>
      </w:r>
      <w:r w:rsidR="00004DA4">
        <w:t>the Stanislaus</w:t>
      </w:r>
      <w:r w:rsidR="00BB226F">
        <w:t xml:space="preserve"> River.</w:t>
      </w:r>
    </w:p>
    <w:p w14:paraId="2F9477D4" w14:textId="77777777" w:rsidR="00387500" w:rsidRDefault="00387500" w:rsidP="00387500">
      <w:pPr>
        <w:pStyle w:val="Heading1"/>
      </w:pPr>
      <w:r>
        <w:lastRenderedPageBreak/>
        <w:t>Effects of the Proposed Project</w:t>
      </w:r>
    </w:p>
    <w:p w14:paraId="6DC5DB5A" w14:textId="77777777" w:rsidR="00387500" w:rsidRDefault="007C2101" w:rsidP="00387500">
      <w:pPr>
        <w:pStyle w:val="Heading2"/>
      </w:pPr>
      <w:r>
        <w:t>Direct and Indirect E</w:t>
      </w:r>
      <w:r w:rsidR="00387500">
        <w:t>ffects</w:t>
      </w:r>
    </w:p>
    <w:p w14:paraId="7B27D3F9" w14:textId="77777777" w:rsidR="006E05B1" w:rsidRDefault="00CB6628" w:rsidP="00CB6628">
      <w:pPr>
        <w:pStyle w:val="Heading5"/>
      </w:pPr>
      <w:r>
        <w:t>Effects to Individuals</w:t>
      </w:r>
    </w:p>
    <w:p w14:paraId="4CFA676C" w14:textId="3830F902" w:rsidR="00157015" w:rsidRDefault="00C11878" w:rsidP="00157015">
      <w:r w:rsidRPr="00C11878">
        <w:t xml:space="preserve">The potential effects from this </w:t>
      </w:r>
      <w:r w:rsidR="003C59F1">
        <w:t xml:space="preserve">project </w:t>
      </w:r>
      <w:r w:rsidRPr="00C11878">
        <w:t>include harm, harassment, injury, and</w:t>
      </w:r>
      <w:r>
        <w:t xml:space="preserve"> </w:t>
      </w:r>
      <w:r w:rsidRPr="00C11878">
        <w:t xml:space="preserve">death of </w:t>
      </w:r>
      <w:r w:rsidR="00CD5249">
        <w:t>Western Pond turtles and Foothill yellow-legged frogs</w:t>
      </w:r>
      <w:r w:rsidRPr="00C11878">
        <w:t>.</w:t>
      </w:r>
      <w:r w:rsidR="003C59F1">
        <w:t xml:space="preserve">  </w:t>
      </w:r>
      <w:r w:rsidRPr="00C11878">
        <w:t>Individuals</w:t>
      </w:r>
      <w:r>
        <w:t xml:space="preserve"> </w:t>
      </w:r>
      <w:r w:rsidR="003C59F1">
        <w:t>could</w:t>
      </w:r>
      <w:r w:rsidRPr="00C11878">
        <w:t xml:space="preserve"> be crushed, harassed, injured, or killed by </w:t>
      </w:r>
      <w:r w:rsidR="00CD5249">
        <w:t>mechanical equipment</w:t>
      </w:r>
      <w:r w:rsidR="009929E7">
        <w:t xml:space="preserve">, </w:t>
      </w:r>
      <w:r w:rsidRPr="00C11878">
        <w:t>f</w:t>
      </w:r>
      <w:r w:rsidR="00CD5249">
        <w:t>alling trees, piling or burning, and humans in the project area</w:t>
      </w:r>
      <w:r w:rsidRPr="00C11878">
        <w:t xml:space="preserve">. </w:t>
      </w:r>
      <w:r w:rsidR="00BB226F">
        <w:t xml:space="preserve">These activities </w:t>
      </w:r>
      <w:r w:rsidR="00157015">
        <w:t xml:space="preserve">may also </w:t>
      </w:r>
      <w:r w:rsidR="00157015" w:rsidRPr="00C11878">
        <w:t xml:space="preserve">cause noise, vibration, dust, and other disturbances </w:t>
      </w:r>
      <w:r w:rsidR="00CD5249">
        <w:t xml:space="preserve">that result in </w:t>
      </w:r>
      <w:r w:rsidR="00BB226F">
        <w:t>behavioral modification such as</w:t>
      </w:r>
      <w:r w:rsidR="00CD5249">
        <w:t xml:space="preserve"> </w:t>
      </w:r>
      <w:r w:rsidR="00157015" w:rsidRPr="00C11878">
        <w:t>avoidance or abandonment of locations containing</w:t>
      </w:r>
      <w:r w:rsidR="00157015">
        <w:t xml:space="preserve"> </w:t>
      </w:r>
      <w:r w:rsidR="00157015" w:rsidRPr="00C11878">
        <w:t>breeding, resting, movement, or foraging habitat.</w:t>
      </w:r>
      <w:r w:rsidR="00157015">
        <w:t xml:space="preserve"> </w:t>
      </w:r>
      <w:r w:rsidR="00157015" w:rsidRPr="00C11878">
        <w:t xml:space="preserve"> </w:t>
      </w:r>
      <w:r w:rsidR="00BB226F">
        <w:t xml:space="preserve">Several factors limit the extent of risk to individuals.  First, because the primary suitable habitat within the project area has been surveyed at least once and no FYLF or WPT have been found, the likelihood of these species occurring in the project vicinity are considered to be low.  </w:t>
      </w:r>
      <w:r w:rsidR="00004DA4">
        <w:t>The FYLF</w:t>
      </w:r>
      <w:r w:rsidR="00BB226F">
        <w:t xml:space="preserve"> is rarely found more than a few meters from water (Kupferberg 1996).  </w:t>
      </w:r>
      <w:r w:rsidR="00BB226F" w:rsidRPr="00C116C0">
        <w:t xml:space="preserve">Since trees would be directionally felled away from waterbodies and mechanical equipment would not be allowed within 15 feet of waterbodies, </w:t>
      </w:r>
      <w:r w:rsidR="00BB226F">
        <w:t xml:space="preserve">the risk of harm to individuals in or immediately adjacent to </w:t>
      </w:r>
      <w:r w:rsidR="00BB226F" w:rsidRPr="00C116C0">
        <w:t xml:space="preserve">aquatic habitats is </w:t>
      </w:r>
      <w:r w:rsidR="00BB226F">
        <w:t>low</w:t>
      </w:r>
      <w:r w:rsidR="00BB226F" w:rsidRPr="00C116C0">
        <w:t>.</w:t>
      </w:r>
    </w:p>
    <w:p w14:paraId="6CBBD673" w14:textId="45DFD346" w:rsidR="000F5A68" w:rsidRDefault="000F5A68" w:rsidP="000F5A68">
      <w:pPr>
        <w:rPr>
          <w:szCs w:val="24"/>
        </w:rPr>
      </w:pPr>
      <w:r>
        <w:t>The risk of mortality or injury to WPT in aquatic habitats is low. WPTs</w:t>
      </w:r>
      <w:r w:rsidRPr="00C116C0">
        <w:t xml:space="preserve"> are </w:t>
      </w:r>
      <w:r>
        <w:t xml:space="preserve">extremely </w:t>
      </w:r>
      <w:r w:rsidRPr="00C116C0">
        <w:t>wary and will retreat from basking sites and streambanks with little provocation and conceal themselves in und</w:t>
      </w:r>
      <w:r>
        <w:t xml:space="preserve">erwater refugia. </w:t>
      </w:r>
      <w:r w:rsidRPr="00F37506">
        <w:rPr>
          <w:szCs w:val="24"/>
        </w:rPr>
        <w:t>WPT do spend considerable time in upland habitats both for nesting and overwintering</w:t>
      </w:r>
      <w:r>
        <w:rPr>
          <w:szCs w:val="24"/>
        </w:rPr>
        <w:t xml:space="preserve"> increasing the risk effects in those habitats</w:t>
      </w:r>
      <w:r w:rsidRPr="00F37506">
        <w:rPr>
          <w:szCs w:val="24"/>
        </w:rPr>
        <w:t>.</w:t>
      </w:r>
      <w:r>
        <w:rPr>
          <w:szCs w:val="24"/>
        </w:rPr>
        <w:t xml:space="preserve">  </w:t>
      </w:r>
      <w:r w:rsidRPr="00F37506">
        <w:rPr>
          <w:szCs w:val="24"/>
        </w:rPr>
        <w:t>Adult turtles in the upland for nesting would be at risk of injury from falling t</w:t>
      </w:r>
      <w:r>
        <w:rPr>
          <w:szCs w:val="24"/>
        </w:rPr>
        <w:t>rees and equipment operation. Nesting success could be decreased because females can abandon nesting attempts if disturbed. T</w:t>
      </w:r>
      <w:r w:rsidRPr="00F37506">
        <w:rPr>
          <w:szCs w:val="24"/>
        </w:rPr>
        <w:t>here is a</w:t>
      </w:r>
      <w:r>
        <w:rPr>
          <w:szCs w:val="24"/>
        </w:rPr>
        <w:t>lso a</w:t>
      </w:r>
      <w:r w:rsidRPr="00F37506">
        <w:rPr>
          <w:szCs w:val="24"/>
        </w:rPr>
        <w:t xml:space="preserve"> risk that existing nests could be crushed during operations.</w:t>
      </w:r>
      <w:r>
        <w:rPr>
          <w:szCs w:val="24"/>
        </w:rPr>
        <w:t xml:space="preserve"> </w:t>
      </w:r>
      <w:r w:rsidRPr="00F37506">
        <w:rPr>
          <w:szCs w:val="24"/>
        </w:rPr>
        <w:t>However</w:t>
      </w:r>
      <w:r>
        <w:rPr>
          <w:szCs w:val="24"/>
        </w:rPr>
        <w:t xml:space="preserve"> this risk is very small because</w:t>
      </w:r>
      <w:r w:rsidRPr="00F37506">
        <w:rPr>
          <w:szCs w:val="24"/>
        </w:rPr>
        <w:t xml:space="preserve"> there is little overlap between project activities targeting</w:t>
      </w:r>
      <w:r>
        <w:rPr>
          <w:szCs w:val="24"/>
        </w:rPr>
        <w:t xml:space="preserve"> brush and</w:t>
      </w:r>
      <w:r w:rsidRPr="00F37506">
        <w:rPr>
          <w:szCs w:val="24"/>
        </w:rPr>
        <w:t xml:space="preserve"> tree removal and suitable nesting habitats which are characterized as </w:t>
      </w:r>
      <w:r>
        <w:rPr>
          <w:szCs w:val="24"/>
        </w:rPr>
        <w:t xml:space="preserve">open and herbaceous. </w:t>
      </w:r>
    </w:p>
    <w:p w14:paraId="306D1289" w14:textId="636CD6ED" w:rsidR="006827BD" w:rsidRPr="000A2D40" w:rsidRDefault="006827BD" w:rsidP="006827BD">
      <w:r w:rsidRPr="000A2D40">
        <w:t>Individuals that have taken refuge in burn piles could be killed or injured when piles are ignited.</w:t>
      </w:r>
      <w:r>
        <w:t xml:space="preserve"> Burn piles would be located a minimum of 50 feet from perennial and intermittent streams and special aquatic features. This placement reduces the risk to individuals, by avoiding</w:t>
      </w:r>
      <w:r w:rsidRPr="000A2D40">
        <w:t xml:space="preserve"> the zone of most exp</w:t>
      </w:r>
      <w:r>
        <w:t>ected movements</w:t>
      </w:r>
      <w:r w:rsidRPr="000A2D40">
        <w:t>.</w:t>
      </w:r>
      <w:r>
        <w:t xml:space="preserve"> </w:t>
      </w:r>
      <w:r w:rsidRPr="000A2D40">
        <w:t xml:space="preserve">Implementation of directional pile ignition would </w:t>
      </w:r>
      <w:r>
        <w:t>help</w:t>
      </w:r>
      <w:r w:rsidRPr="000A2D40">
        <w:t xml:space="preserve"> minimize this risk by allowing individuals to exit the pile out of the non-burning side.</w:t>
      </w:r>
    </w:p>
    <w:p w14:paraId="3EF2847B" w14:textId="78D14908" w:rsidR="00A27155" w:rsidRDefault="009929E7" w:rsidP="00A27155">
      <w:pPr>
        <w:pStyle w:val="Heading5"/>
      </w:pPr>
      <w:r>
        <w:t>Effects to Habitat</w:t>
      </w:r>
    </w:p>
    <w:p w14:paraId="0FEBBCC2" w14:textId="39BD62C3" w:rsidR="00A27155" w:rsidRDefault="00A27155" w:rsidP="00A27155">
      <w:r>
        <w:t xml:space="preserve">Effects to habitats for </w:t>
      </w:r>
      <w:r w:rsidR="00EC12AC">
        <w:t xml:space="preserve">WPT and FYLF are expected to be minor.  Mastication in the project area is expected to lead to a small amount of mechanical compaction due to the use of low ground pressure equipment and a deposition of a woodchip layer on the soil surface.   There will also be a reduction in stand density as small trees and shrubs will be removed.  </w:t>
      </w:r>
    </w:p>
    <w:p w14:paraId="3182B2D3" w14:textId="2ACB4928" w:rsidR="00EC12AC" w:rsidRDefault="00EC12AC" w:rsidP="00A27155">
      <w:r>
        <w:t>For FYLF the primary risk would be increased sedimentation of aquatic habitats.  However, Hatchett et al. (2006) found that mastication did not significantly contrib</w:t>
      </w:r>
      <w:r w:rsidR="00243CF1">
        <w:t>ute to erosion and runoff rates.</w:t>
      </w:r>
      <w:r w:rsidR="00460D02">
        <w:t xml:space="preserve">  Decreased risk of catastrophic fire due to fuels rearrangement may be considered a possible beneficial effect to FYLF habitats in that it may prevent adverse sedimentation following wildfire.</w:t>
      </w:r>
    </w:p>
    <w:p w14:paraId="0C277452" w14:textId="6ECD673E" w:rsidR="00243CF1" w:rsidRPr="00A27155" w:rsidRDefault="00243CF1" w:rsidP="00A27155">
      <w:r>
        <w:lastRenderedPageBreak/>
        <w:t xml:space="preserve">For WPT, reduction in brush cover could decrease </w:t>
      </w:r>
      <w:r w:rsidR="00004DA4">
        <w:t>suitability</w:t>
      </w:r>
      <w:r>
        <w:t xml:space="preserve"> for ove</w:t>
      </w:r>
      <w:r w:rsidR="00460D02">
        <w:t>rwintering sites which are often</w:t>
      </w:r>
      <w:r>
        <w:t xml:space="preserve"> associated with dense understory (Davis 1998).  On the other hand, nesting sites are typically open and herbaceous dominated, so mastication of small shrubs could increase nesting habitat suitability.  </w:t>
      </w:r>
    </w:p>
    <w:p w14:paraId="1CD05B93" w14:textId="77777777" w:rsidR="0059284B" w:rsidRDefault="00D569C7" w:rsidP="00D569C7">
      <w:pPr>
        <w:pStyle w:val="Heading2"/>
      </w:pPr>
      <w:r>
        <w:t>Cumulative Effects</w:t>
      </w:r>
    </w:p>
    <w:p w14:paraId="030AE48D" w14:textId="34826807" w:rsidR="001041EC" w:rsidRDefault="002E5D70" w:rsidP="00243CF1">
      <w:r>
        <w:t>The analysis area for cumulative effects</w:t>
      </w:r>
      <w:r w:rsidR="00A15A36">
        <w:t xml:space="preserve"> </w:t>
      </w:r>
      <w:r w:rsidR="00243CF1">
        <w:t xml:space="preserve">is defined by the project boundary since no meaningful effects are expected outside the immediate area.  </w:t>
      </w:r>
      <w:r w:rsidR="00460D02">
        <w:t>No proposed projects were identified that would contribute to cumulative effects.</w:t>
      </w:r>
    </w:p>
    <w:p w14:paraId="103B58B8" w14:textId="77777777" w:rsidR="00D569C7" w:rsidRDefault="00D569C7" w:rsidP="00D569C7">
      <w:pPr>
        <w:pStyle w:val="Heading1"/>
      </w:pPr>
      <w:r>
        <w:t>Determination of Effects</w:t>
      </w:r>
    </w:p>
    <w:p w14:paraId="4FC732C8" w14:textId="2607D4BE" w:rsidR="009933B5" w:rsidRDefault="009933B5" w:rsidP="009933B5">
      <w:r>
        <w:t xml:space="preserve">It is my determination that the </w:t>
      </w:r>
      <w:r w:rsidR="00460D02">
        <w:t>Last Chance Mastication</w:t>
      </w:r>
      <w:r>
        <w:t xml:space="preserve"> project </w:t>
      </w:r>
      <w:r w:rsidR="00460D02">
        <w:t xml:space="preserve">may affect individuals, but is not likely to result in a trend toward Federal listing or loss of viability for the foothill yellow-legged </w:t>
      </w:r>
      <w:r w:rsidR="00004DA4">
        <w:t>frog in</w:t>
      </w:r>
      <w:r w:rsidR="00460D02">
        <w:t xml:space="preserve"> the planning area.  While some suitable habitat is present, surveys did not detect this species in the project area and the risks to individuals are considered to be very small.  Effects to habitats are minor and partially beneficial.</w:t>
      </w:r>
    </w:p>
    <w:p w14:paraId="50E4FBAF" w14:textId="631A2CF0" w:rsidR="00460D02" w:rsidRDefault="00460D02" w:rsidP="00460D02">
      <w:r>
        <w:t>It is my determination that the Last Chance Mastication project may affect individuals, but is not likely to result in a trend toward Federal listing or loss of viability for the western pond turtle in the planning area.  While some suitable habitat is present, surveys did not detect this species in the project area and the risks to individuals are considered to be very small.  Effects to habitats are minor and partially beneficial.</w:t>
      </w:r>
    </w:p>
    <w:p w14:paraId="27F3F561" w14:textId="77777777" w:rsidR="005D44B0" w:rsidRDefault="005D44B0" w:rsidP="005D44B0">
      <w:pPr>
        <w:pStyle w:val="Heading2"/>
      </w:pPr>
      <w:r>
        <w:t>Extraordinary circumstances</w:t>
      </w:r>
    </w:p>
    <w:p w14:paraId="476F43FA" w14:textId="5BF0C91C" w:rsidR="00D3593D" w:rsidRDefault="00D3593D" w:rsidP="005D44B0">
      <w:r>
        <w:t>The following conditions were necessary to consider for this resource and the following determinations are made based on a review of the proposed action, required design features, the regulatory fr</w:t>
      </w:r>
      <w:r w:rsidR="00B35B6B">
        <w:t>amework, and necessary analysis:</w:t>
      </w:r>
    </w:p>
    <w:p w14:paraId="4A56C570" w14:textId="77777777" w:rsidR="00B35B6B" w:rsidRPr="007B1CBF" w:rsidRDefault="00B35B6B" w:rsidP="007B1CBF">
      <w:pPr>
        <w:pStyle w:val="BodyText"/>
        <w:ind w:left="308"/>
        <w:rPr>
          <w:b/>
          <w:u w:val="single"/>
        </w:rPr>
      </w:pPr>
      <w:r w:rsidRPr="007B1CBF">
        <w:rPr>
          <w:b/>
          <w:u w:val="single"/>
        </w:rPr>
        <w:t>Federally Listed Threatened or Endangered Species</w:t>
      </w:r>
    </w:p>
    <w:p w14:paraId="3556C147" w14:textId="77777777" w:rsidR="001041EC" w:rsidRPr="00214E73" w:rsidRDefault="001041EC" w:rsidP="001041EC">
      <w:pPr>
        <w:pStyle w:val="ListParagraph"/>
        <w:spacing w:after="60"/>
        <w:ind w:left="360"/>
        <w:rPr>
          <w:rFonts w:cs="Times New Roman"/>
          <w:b/>
          <w:sz w:val="24"/>
          <w:szCs w:val="24"/>
        </w:rPr>
      </w:pPr>
      <w:r w:rsidRPr="00214E73">
        <w:rPr>
          <w:rFonts w:cs="Times New Roman"/>
          <w:b/>
          <w:sz w:val="24"/>
          <w:szCs w:val="24"/>
        </w:rPr>
        <w:t>Extraordinary Circumstances Determination:</w:t>
      </w:r>
    </w:p>
    <w:sdt>
      <w:sdtPr>
        <w:rPr>
          <w:rFonts w:cs="Times New Roman"/>
          <w:sz w:val="24"/>
          <w:szCs w:val="24"/>
        </w:rPr>
        <w:alias w:val="Extraordinary Circumstances Determination"/>
        <w:tag w:val="Extraordinary Circumstances Determination"/>
        <w:id w:val="1635446278"/>
        <w:placeholder>
          <w:docPart w:val="155CFFF5943B4717BED5877987E90F26"/>
        </w:placeholder>
        <w:dropDownList>
          <w:listItem w:displayText="May have extraordinary circumstances associated with the proposed actions." w:value="May have extraordinary circumstances associated with the proposed actions."/>
          <w:listItem w:displayText="Will not have extraordinary circumstances associated with the proposed actions." w:value="Will not have extraordinary circumstances associated with the proposed actions."/>
          <w:listItem w:displayText="Not necessary to consider for this project. (i.e. resource not found in the project area or no activities are proposed that affect the resource)" w:value="Not necessary to consider for this project. (i.e. resource not found in the project area or no activities are proposed that affect the resource)"/>
        </w:dropDownList>
      </w:sdtPr>
      <w:sdtEndPr/>
      <w:sdtContent>
        <w:p w14:paraId="5C41A3EC" w14:textId="4B62B174" w:rsidR="001041EC" w:rsidRDefault="00A27155" w:rsidP="001041EC">
          <w:pPr>
            <w:pStyle w:val="ListParagraph"/>
            <w:spacing w:after="60"/>
            <w:ind w:left="360"/>
            <w:rPr>
              <w:rFonts w:cs="Times New Roman"/>
              <w:sz w:val="24"/>
              <w:szCs w:val="24"/>
            </w:rPr>
          </w:pPr>
          <w:r>
            <w:rPr>
              <w:rFonts w:cs="Times New Roman"/>
              <w:sz w:val="24"/>
              <w:szCs w:val="24"/>
            </w:rPr>
            <w:t>Not necessary to consider for this project. (i.e. resource not found in the project area or no activities are proposed that affect the resource)</w:t>
          </w:r>
        </w:p>
      </w:sdtContent>
    </w:sdt>
    <w:p w14:paraId="2B5B911B" w14:textId="77777777" w:rsidR="001041EC" w:rsidRDefault="001041EC" w:rsidP="001041EC">
      <w:pPr>
        <w:pStyle w:val="BodyText"/>
        <w:ind w:left="360"/>
        <w:rPr>
          <w:b/>
          <w:u w:val="single"/>
        </w:rPr>
      </w:pPr>
      <w:r w:rsidRPr="0061616B">
        <w:rPr>
          <w:b/>
          <w:u w:val="single"/>
        </w:rPr>
        <w:t>Designated Critical Habitat</w:t>
      </w:r>
    </w:p>
    <w:p w14:paraId="72DA8502" w14:textId="77777777" w:rsidR="001041EC" w:rsidRPr="00214E73" w:rsidRDefault="001041EC" w:rsidP="001041EC">
      <w:pPr>
        <w:pStyle w:val="ListParagraph"/>
        <w:spacing w:after="60"/>
        <w:ind w:left="360"/>
        <w:rPr>
          <w:rFonts w:cs="Times New Roman"/>
          <w:b/>
          <w:sz w:val="24"/>
          <w:szCs w:val="24"/>
        </w:rPr>
      </w:pPr>
      <w:r w:rsidRPr="00214E73">
        <w:rPr>
          <w:rFonts w:cs="Times New Roman"/>
          <w:b/>
          <w:sz w:val="24"/>
          <w:szCs w:val="24"/>
        </w:rPr>
        <w:t>Extraordinary Circumstances Determination:</w:t>
      </w:r>
    </w:p>
    <w:sdt>
      <w:sdtPr>
        <w:rPr>
          <w:rFonts w:cs="Times New Roman"/>
          <w:sz w:val="24"/>
          <w:szCs w:val="24"/>
        </w:rPr>
        <w:alias w:val="Extraordinary Circumstances Determination"/>
        <w:tag w:val="Extraordinary Circumstances Determination"/>
        <w:id w:val="1253087434"/>
        <w:placeholder>
          <w:docPart w:val="7486E7A08D794299BF2DCDE71D30518B"/>
        </w:placeholder>
        <w:dropDownList>
          <w:listItem w:displayText="May have extraordinary circumstances associated with the proposed actions." w:value="May have extraordinary circumstances associated with the proposed actions."/>
          <w:listItem w:displayText="Will not have extraordinary circumstances associated with the proposed actions." w:value="Will not have extraordinary circumstances associated with the proposed actions."/>
          <w:listItem w:displayText="Not necessary to consider for this project. (i.e. resource not found in the project area or no activities are proposed that affect the resource)" w:value="Not necessary to consider for this project. (i.e. resource not found in the project area or no activities are proposed that affect the resource)"/>
        </w:dropDownList>
      </w:sdtPr>
      <w:sdtEndPr/>
      <w:sdtContent>
        <w:p w14:paraId="442D9384" w14:textId="58E7AFC4" w:rsidR="001041EC" w:rsidRDefault="001041EC" w:rsidP="001041EC">
          <w:pPr>
            <w:pStyle w:val="ListParagraph"/>
            <w:spacing w:after="60"/>
            <w:ind w:left="360"/>
            <w:rPr>
              <w:rFonts w:cs="Times New Roman"/>
              <w:sz w:val="24"/>
              <w:szCs w:val="24"/>
            </w:rPr>
          </w:pPr>
          <w:r>
            <w:rPr>
              <w:rFonts w:cs="Times New Roman"/>
              <w:sz w:val="24"/>
              <w:szCs w:val="24"/>
            </w:rPr>
            <w:t>Not necessary to consider for this project. (i.e. resource not found in the project area or no activities are proposed that affect the resource)</w:t>
          </w:r>
        </w:p>
      </w:sdtContent>
    </w:sdt>
    <w:p w14:paraId="77A344A0" w14:textId="77777777" w:rsidR="001041EC" w:rsidRDefault="001041EC" w:rsidP="001041EC">
      <w:pPr>
        <w:pStyle w:val="BodyText"/>
        <w:ind w:left="360"/>
        <w:rPr>
          <w:b/>
          <w:u w:val="single"/>
        </w:rPr>
      </w:pPr>
      <w:r w:rsidRPr="0061616B">
        <w:rPr>
          <w:b/>
          <w:u w:val="single"/>
        </w:rPr>
        <w:t>Species Proposed for Listing</w:t>
      </w:r>
    </w:p>
    <w:p w14:paraId="4D8CA57C" w14:textId="77777777" w:rsidR="001041EC" w:rsidRPr="00214E73" w:rsidRDefault="001041EC" w:rsidP="001041EC">
      <w:pPr>
        <w:pStyle w:val="ListParagraph"/>
        <w:spacing w:after="60"/>
        <w:ind w:left="360"/>
        <w:rPr>
          <w:rFonts w:cs="Times New Roman"/>
          <w:b/>
          <w:sz w:val="24"/>
          <w:szCs w:val="24"/>
        </w:rPr>
      </w:pPr>
      <w:r w:rsidRPr="00214E73">
        <w:rPr>
          <w:rFonts w:cs="Times New Roman"/>
          <w:b/>
          <w:sz w:val="24"/>
          <w:szCs w:val="24"/>
        </w:rPr>
        <w:t>Extraordinary Circumstances Determination:</w:t>
      </w:r>
    </w:p>
    <w:sdt>
      <w:sdtPr>
        <w:rPr>
          <w:rFonts w:cs="Times New Roman"/>
          <w:sz w:val="24"/>
          <w:szCs w:val="24"/>
        </w:rPr>
        <w:alias w:val="Extraordinary Circumstances Determination"/>
        <w:tag w:val="Extraordinary Circumstances Determination"/>
        <w:id w:val="1433002005"/>
        <w:placeholder>
          <w:docPart w:val="ACE22AD5C55A4275AD14F6F925610B80"/>
        </w:placeholder>
        <w:dropDownList>
          <w:listItem w:displayText="May have extraordinary circumstances associated with the proposed actions." w:value="May have extraordinary circumstances associated with the proposed actions."/>
          <w:listItem w:displayText="Will not have extraordinary circumstances associated with the proposed actions." w:value="Will not have extraordinary circumstances associated with the proposed actions."/>
          <w:listItem w:displayText="Not necessary to consider for this project. (i.e. resource not found in the project area or no activities are proposed that affect the resource)" w:value="Not necessary to consider for this project. (i.e. resource not found in the project area or no activities are proposed that affect the resource)"/>
        </w:dropDownList>
      </w:sdtPr>
      <w:sdtEndPr/>
      <w:sdtContent>
        <w:p w14:paraId="27B56D86" w14:textId="44B0BF45" w:rsidR="001041EC" w:rsidRDefault="001041EC" w:rsidP="001041EC">
          <w:pPr>
            <w:pStyle w:val="ListParagraph"/>
            <w:spacing w:after="60"/>
            <w:ind w:left="360"/>
            <w:rPr>
              <w:rFonts w:cs="Times New Roman"/>
              <w:sz w:val="24"/>
              <w:szCs w:val="24"/>
            </w:rPr>
          </w:pPr>
          <w:r>
            <w:rPr>
              <w:rFonts w:cs="Times New Roman"/>
              <w:sz w:val="24"/>
              <w:szCs w:val="24"/>
            </w:rPr>
            <w:t>Not necessary to consider for this project. (i.e. resource not found in the project area or no activities are proposed that affect the resource)</w:t>
          </w:r>
        </w:p>
      </w:sdtContent>
    </w:sdt>
    <w:p w14:paraId="18D3D104" w14:textId="77777777" w:rsidR="001041EC" w:rsidRPr="001041EC" w:rsidRDefault="001041EC" w:rsidP="001041EC">
      <w:pPr>
        <w:spacing w:after="60"/>
        <w:ind w:left="360"/>
        <w:rPr>
          <w:rFonts w:ascii="Times New Roman" w:hAnsi="Times New Roman" w:cs="Times New Roman"/>
          <w:b/>
          <w:sz w:val="24"/>
          <w:szCs w:val="24"/>
        </w:rPr>
      </w:pPr>
      <w:r w:rsidRPr="001041EC">
        <w:rPr>
          <w:rFonts w:ascii="Times New Roman" w:hAnsi="Times New Roman" w:cs="Times New Roman"/>
          <w:b/>
          <w:sz w:val="24"/>
          <w:szCs w:val="24"/>
          <w:u w:val="single"/>
        </w:rPr>
        <w:t>Proposed Critical Habitat</w:t>
      </w:r>
    </w:p>
    <w:p w14:paraId="110636A3" w14:textId="77777777" w:rsidR="001041EC" w:rsidRPr="00214E73" w:rsidRDefault="001041EC" w:rsidP="001041EC">
      <w:pPr>
        <w:pStyle w:val="ListParagraph"/>
        <w:spacing w:after="60"/>
        <w:ind w:left="360"/>
        <w:rPr>
          <w:rFonts w:cs="Times New Roman"/>
          <w:b/>
          <w:sz w:val="24"/>
          <w:szCs w:val="24"/>
        </w:rPr>
      </w:pPr>
      <w:r w:rsidRPr="00214E73">
        <w:rPr>
          <w:rFonts w:cs="Times New Roman"/>
          <w:b/>
          <w:sz w:val="24"/>
          <w:szCs w:val="24"/>
        </w:rPr>
        <w:lastRenderedPageBreak/>
        <w:t>Extraordinary Circumstances Determination:</w:t>
      </w:r>
    </w:p>
    <w:sdt>
      <w:sdtPr>
        <w:rPr>
          <w:rFonts w:cs="Times New Roman"/>
          <w:sz w:val="24"/>
          <w:szCs w:val="24"/>
        </w:rPr>
        <w:alias w:val="Extraordinary Circumstances Determination"/>
        <w:tag w:val="Extraordinary Circumstances Determination"/>
        <w:id w:val="1766660242"/>
        <w:placeholder>
          <w:docPart w:val="A891165B7E7C4BFC91AB58F7BDDD7639"/>
        </w:placeholder>
        <w:dropDownList>
          <w:listItem w:displayText="May have extraordinary circumstances associated with the proposed actions." w:value="May have extraordinary circumstances associated with the proposed actions."/>
          <w:listItem w:displayText="Will not have extraordinary circumstances associated with the proposed actions." w:value="Will not have extraordinary circumstances associated with the proposed actions."/>
          <w:listItem w:displayText="Not necessary to consider for this project. (i.e. resource not found in the project area or no activities are proposed that affect the resource)" w:value="Not necessary to consider for this project. (i.e. resource not found in the project area or no activities are proposed that affect the resource)"/>
        </w:dropDownList>
      </w:sdtPr>
      <w:sdtEndPr/>
      <w:sdtContent>
        <w:p w14:paraId="366AB6D3" w14:textId="299C8400" w:rsidR="001041EC" w:rsidRDefault="001041EC" w:rsidP="001041EC">
          <w:pPr>
            <w:pStyle w:val="ListParagraph"/>
            <w:spacing w:after="60"/>
            <w:ind w:left="360"/>
            <w:rPr>
              <w:rFonts w:cs="Times New Roman"/>
              <w:sz w:val="24"/>
              <w:szCs w:val="24"/>
            </w:rPr>
          </w:pPr>
          <w:r>
            <w:rPr>
              <w:rFonts w:cs="Times New Roman"/>
              <w:sz w:val="24"/>
              <w:szCs w:val="24"/>
            </w:rPr>
            <w:t>Not necessary to consider for this project. (i.e. resource not found in the project area or no activities are proposed that affect the resource)</w:t>
          </w:r>
        </w:p>
      </w:sdtContent>
    </w:sdt>
    <w:p w14:paraId="16CE8C23" w14:textId="77777777" w:rsidR="001041EC" w:rsidRDefault="001041EC" w:rsidP="001041EC">
      <w:pPr>
        <w:pStyle w:val="BodyText"/>
        <w:ind w:left="360"/>
        <w:rPr>
          <w:b/>
          <w:u w:val="single"/>
        </w:rPr>
      </w:pPr>
      <w:r w:rsidRPr="0061616B">
        <w:rPr>
          <w:b/>
          <w:u w:val="single"/>
        </w:rPr>
        <w:t>Sensitive Species</w:t>
      </w:r>
    </w:p>
    <w:p w14:paraId="0CE2E725" w14:textId="77777777" w:rsidR="001041EC" w:rsidRPr="00214E73" w:rsidRDefault="001041EC" w:rsidP="001041EC">
      <w:pPr>
        <w:pStyle w:val="ListParagraph"/>
        <w:spacing w:after="60"/>
        <w:ind w:left="360"/>
        <w:rPr>
          <w:rFonts w:cs="Times New Roman"/>
          <w:b/>
          <w:sz w:val="24"/>
          <w:szCs w:val="24"/>
        </w:rPr>
      </w:pPr>
      <w:r w:rsidRPr="00214E73">
        <w:rPr>
          <w:rFonts w:cs="Times New Roman"/>
          <w:b/>
          <w:sz w:val="24"/>
          <w:szCs w:val="24"/>
        </w:rPr>
        <w:t>Extraordinary Circumstances Determination:</w:t>
      </w:r>
    </w:p>
    <w:sdt>
      <w:sdtPr>
        <w:rPr>
          <w:rFonts w:cs="Times New Roman"/>
          <w:sz w:val="24"/>
          <w:szCs w:val="24"/>
        </w:rPr>
        <w:alias w:val="Extraordinary Circumstances Determination"/>
        <w:tag w:val="Extraordinary Circumstances Determination"/>
        <w:id w:val="-1903359924"/>
        <w:placeholder>
          <w:docPart w:val="127F2DE7583741449FD5792BFC4D31D6"/>
        </w:placeholder>
        <w:dropDownList>
          <w:listItem w:displayText="May have extraordinary circumstances associated with the proposed actions." w:value="May have extraordinary circumstances associated with the proposed actions."/>
          <w:listItem w:displayText="Will not have extraordinary circumstances associated with the proposed actions." w:value="Will not have extraordinary circumstances associated with the proposed actions."/>
          <w:listItem w:displayText="Not necessary to consider for this project. (i.e. resource not found in the project area or no activities are proposed that affect the resource)" w:value="Not necessary to consider for this project. (i.e. resource not found in the project area or no activities are proposed that affect the resource)"/>
        </w:dropDownList>
      </w:sdtPr>
      <w:sdtEndPr/>
      <w:sdtContent>
        <w:p w14:paraId="77CA3467" w14:textId="25C52CF1" w:rsidR="001041EC" w:rsidRDefault="00A27155" w:rsidP="001041EC">
          <w:pPr>
            <w:pStyle w:val="ListParagraph"/>
            <w:spacing w:after="60"/>
            <w:ind w:left="360"/>
            <w:rPr>
              <w:rFonts w:cs="Times New Roman"/>
              <w:sz w:val="24"/>
              <w:szCs w:val="24"/>
            </w:rPr>
          </w:pPr>
          <w:r>
            <w:rPr>
              <w:rFonts w:cs="Times New Roman"/>
              <w:sz w:val="24"/>
              <w:szCs w:val="24"/>
            </w:rPr>
            <w:t>Will not have extraordinary circumstances associated with the proposed actions.</w:t>
          </w:r>
        </w:p>
      </w:sdtContent>
    </w:sdt>
    <w:p w14:paraId="0BEC2FF3" w14:textId="3359AF06" w:rsidR="00A27155" w:rsidRPr="005D44B0" w:rsidRDefault="00A27155" w:rsidP="005D44B0">
      <w:r>
        <w:t xml:space="preserve">Low-to moderately suitable habitats are present for western pond turtle and foothill yellow-legged frog.   However, neither species was detected during surveys.  The project has a negligible risk to individuals due to limitations on operations in/near aquatic habitats and lack of overlap with desirable upland habitats for western pond turtle.   Effects to habitat quality will be </w:t>
      </w:r>
      <w:r w:rsidR="00460D02">
        <w:t>minor</w:t>
      </w:r>
      <w:r>
        <w:t xml:space="preserve"> and may be </w:t>
      </w:r>
      <w:r w:rsidR="00460D02">
        <w:t>partly</w:t>
      </w:r>
      <w:r>
        <w:t xml:space="preserve"> beneficial </w:t>
      </w:r>
      <w:r w:rsidR="007B1CBF">
        <w:t>through creation of open habitat for WPT nesting and basking and through decreased</w:t>
      </w:r>
      <w:r w:rsidR="00460D02">
        <w:t xml:space="preserve"> </w:t>
      </w:r>
      <w:r w:rsidR="007B1CBF">
        <w:t>risk of catastrophic wildfire.</w:t>
      </w:r>
    </w:p>
    <w:p w14:paraId="2ACC9F54" w14:textId="77777777" w:rsidR="00432EBF" w:rsidRDefault="00432EBF">
      <w:pPr>
        <w:rPr>
          <w:rFonts w:asciiTheme="majorHAnsi" w:eastAsiaTheme="majorEastAsia" w:hAnsiTheme="majorHAnsi" w:cstheme="majorBidi"/>
          <w:b/>
          <w:bCs/>
          <w:sz w:val="28"/>
          <w:szCs w:val="28"/>
        </w:rPr>
      </w:pPr>
      <w:r>
        <w:br w:type="page"/>
      </w:r>
    </w:p>
    <w:p w14:paraId="090AA5E8" w14:textId="77777777" w:rsidR="00432EBF" w:rsidRPr="00432EBF" w:rsidRDefault="00432EBF" w:rsidP="00432EBF"/>
    <w:sectPr w:rsidR="00432EBF" w:rsidRPr="00432EBF" w:rsidSect="00CC360C">
      <w:head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6F45E" w14:textId="77777777" w:rsidR="00B52D42" w:rsidRDefault="00B52D42" w:rsidP="00CC360C">
      <w:pPr>
        <w:spacing w:after="0" w:line="240" w:lineRule="auto"/>
      </w:pPr>
      <w:r>
        <w:separator/>
      </w:r>
    </w:p>
  </w:endnote>
  <w:endnote w:type="continuationSeparator" w:id="0">
    <w:p w14:paraId="5A2FDF46" w14:textId="77777777" w:rsidR="00B52D42" w:rsidRDefault="00B52D42" w:rsidP="00CC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C85D" w14:textId="77777777" w:rsidR="00B52D42" w:rsidRDefault="00B52D42" w:rsidP="00CC360C">
      <w:pPr>
        <w:spacing w:after="0" w:line="240" w:lineRule="auto"/>
      </w:pPr>
      <w:r>
        <w:separator/>
      </w:r>
    </w:p>
  </w:footnote>
  <w:footnote w:type="continuationSeparator" w:id="0">
    <w:p w14:paraId="6787943A" w14:textId="77777777" w:rsidR="00B52D42" w:rsidRDefault="00B52D42" w:rsidP="00CC3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440C" w14:textId="77777777" w:rsidR="00593E83" w:rsidRDefault="00593E83">
    <w:pPr>
      <w:pStyle w:val="Header"/>
      <w:jc w:val="center"/>
    </w:pPr>
  </w:p>
  <w:p w14:paraId="2F2C375C" w14:textId="77777777" w:rsidR="00593E83" w:rsidRDefault="00593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AEC3" w14:textId="06F41A18" w:rsidR="00593E83" w:rsidRPr="00CC360C" w:rsidRDefault="00B52D42">
    <w:pPr>
      <w:pStyle w:val="Header"/>
      <w:jc w:val="center"/>
      <w:rPr>
        <w:rFonts w:asciiTheme="minorHAnsi" w:hAnsiTheme="minorHAnsi"/>
        <w:sz w:val="20"/>
        <w:szCs w:val="20"/>
      </w:rPr>
    </w:pPr>
    <w:sdt>
      <w:sdtPr>
        <w:rPr>
          <w:rFonts w:asciiTheme="minorHAnsi" w:hAnsiTheme="minorHAnsi"/>
        </w:rPr>
        <w:id w:val="518984917"/>
        <w:docPartObj>
          <w:docPartGallery w:val="Page Numbers (Top of Page)"/>
          <w:docPartUnique/>
        </w:docPartObj>
      </w:sdtPr>
      <w:sdtEndPr>
        <w:rPr>
          <w:noProof/>
          <w:sz w:val="20"/>
          <w:szCs w:val="20"/>
        </w:rPr>
      </w:sdtEndPr>
      <w:sdtContent>
        <w:r w:rsidR="007B1CBF">
          <w:rPr>
            <w:rFonts w:asciiTheme="minorHAnsi" w:hAnsiTheme="minorHAnsi"/>
            <w:sz w:val="20"/>
            <w:szCs w:val="20"/>
          </w:rPr>
          <w:t>Last Chance Mastication</w:t>
        </w:r>
        <w:r w:rsidR="00593E83" w:rsidRPr="00CC360C">
          <w:rPr>
            <w:rFonts w:asciiTheme="minorHAnsi" w:hAnsiTheme="minorHAnsi"/>
            <w:sz w:val="20"/>
            <w:szCs w:val="20"/>
          </w:rPr>
          <w:t xml:space="preserve"> – Page </w:t>
        </w:r>
        <w:r w:rsidR="00593E83" w:rsidRPr="00CC360C">
          <w:rPr>
            <w:rFonts w:asciiTheme="minorHAnsi" w:hAnsiTheme="minorHAnsi"/>
            <w:sz w:val="20"/>
            <w:szCs w:val="20"/>
          </w:rPr>
          <w:fldChar w:fldCharType="begin"/>
        </w:r>
        <w:r w:rsidR="00593E83" w:rsidRPr="00CC360C">
          <w:rPr>
            <w:rFonts w:asciiTheme="minorHAnsi" w:hAnsiTheme="minorHAnsi"/>
            <w:sz w:val="20"/>
            <w:szCs w:val="20"/>
          </w:rPr>
          <w:instrText xml:space="preserve"> PAGE   \* MERGEFORMAT </w:instrText>
        </w:r>
        <w:r w:rsidR="00593E83" w:rsidRPr="00CC360C">
          <w:rPr>
            <w:rFonts w:asciiTheme="minorHAnsi" w:hAnsiTheme="minorHAnsi"/>
            <w:sz w:val="20"/>
            <w:szCs w:val="20"/>
          </w:rPr>
          <w:fldChar w:fldCharType="separate"/>
        </w:r>
        <w:r w:rsidR="0062166F">
          <w:rPr>
            <w:rFonts w:asciiTheme="minorHAnsi" w:hAnsiTheme="minorHAnsi"/>
            <w:noProof/>
            <w:sz w:val="20"/>
            <w:szCs w:val="20"/>
          </w:rPr>
          <w:t>2</w:t>
        </w:r>
        <w:r w:rsidR="00593E83" w:rsidRPr="00CC360C">
          <w:rPr>
            <w:rFonts w:asciiTheme="minorHAnsi" w:hAnsiTheme="minorHAnsi"/>
            <w:noProof/>
            <w:sz w:val="20"/>
            <w:szCs w:val="20"/>
          </w:rPr>
          <w:fldChar w:fldCharType="end"/>
        </w:r>
        <w:r w:rsidR="00593E83" w:rsidRPr="00CC360C">
          <w:rPr>
            <w:rFonts w:asciiTheme="minorHAnsi" w:hAnsiTheme="minorHAnsi"/>
            <w:noProof/>
            <w:sz w:val="20"/>
            <w:szCs w:val="20"/>
          </w:rPr>
          <w:t xml:space="preserve"> </w:t>
        </w:r>
      </w:sdtContent>
    </w:sdt>
  </w:p>
  <w:p w14:paraId="26EE2850" w14:textId="77777777" w:rsidR="00593E83" w:rsidRDefault="00593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DCFB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403A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825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89728"/>
    <w:lvl w:ilvl="0">
      <w:start w:val="1"/>
      <w:numFmt w:val="lowerLetter"/>
      <w:pStyle w:val="ListNumber2"/>
      <w:lvlText w:val="%1."/>
      <w:lvlJc w:val="left"/>
      <w:pPr>
        <w:ind w:left="720" w:hanging="360"/>
      </w:pPr>
      <w:rPr>
        <w:rFonts w:ascii="Times New Roman" w:hAnsi="Times New Roman" w:cs="Times New Roman" w:hint="default"/>
        <w:b w:val="0"/>
        <w:i w:val="0"/>
        <w:caps w:val="0"/>
        <w:strike w:val="0"/>
        <w:dstrike w:val="0"/>
        <w:vanish w:val="0"/>
        <w:color w:val="auto"/>
        <w:sz w:val="23"/>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41F4B2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8CD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36BC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807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60D8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587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756E6"/>
    <w:multiLevelType w:val="hybridMultilevel"/>
    <w:tmpl w:val="0C5C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A111B2"/>
    <w:multiLevelType w:val="hybridMultilevel"/>
    <w:tmpl w:val="2AB0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B773F"/>
    <w:multiLevelType w:val="hybridMultilevel"/>
    <w:tmpl w:val="FF5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93C77"/>
    <w:multiLevelType w:val="hybridMultilevel"/>
    <w:tmpl w:val="D5D4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A0069"/>
    <w:multiLevelType w:val="hybridMultilevel"/>
    <w:tmpl w:val="5A76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97366"/>
    <w:multiLevelType w:val="hybridMultilevel"/>
    <w:tmpl w:val="A964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751BE"/>
    <w:multiLevelType w:val="hybridMultilevel"/>
    <w:tmpl w:val="6464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E576E"/>
    <w:multiLevelType w:val="hybridMultilevel"/>
    <w:tmpl w:val="439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45907"/>
    <w:multiLevelType w:val="hybridMultilevel"/>
    <w:tmpl w:val="60E0E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B1B7F94"/>
    <w:multiLevelType w:val="hybridMultilevel"/>
    <w:tmpl w:val="A5F2E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9158D4"/>
    <w:multiLevelType w:val="hybridMultilevel"/>
    <w:tmpl w:val="2B7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83FBB"/>
    <w:multiLevelType w:val="hybridMultilevel"/>
    <w:tmpl w:val="4102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109E9"/>
    <w:multiLevelType w:val="hybridMultilevel"/>
    <w:tmpl w:val="67C4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067C6"/>
    <w:multiLevelType w:val="hybridMultilevel"/>
    <w:tmpl w:val="E48E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002E0"/>
    <w:multiLevelType w:val="hybridMultilevel"/>
    <w:tmpl w:val="DA101D4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5" w15:restartNumberingAfterBreak="0">
    <w:nsid w:val="773049DF"/>
    <w:multiLevelType w:val="hybridMultilevel"/>
    <w:tmpl w:val="797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8"/>
  </w:num>
  <w:num w:numId="5">
    <w:abstractNumId w:val="8"/>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22"/>
  </w:num>
  <w:num w:numId="17">
    <w:abstractNumId w:val="17"/>
  </w:num>
  <w:num w:numId="18">
    <w:abstractNumId w:val="20"/>
  </w:num>
  <w:num w:numId="19">
    <w:abstractNumId w:val="11"/>
  </w:num>
  <w:num w:numId="20">
    <w:abstractNumId w:val="16"/>
  </w:num>
  <w:num w:numId="21">
    <w:abstractNumId w:val="15"/>
  </w:num>
  <w:num w:numId="22">
    <w:abstractNumId w:val="18"/>
  </w:num>
  <w:num w:numId="23">
    <w:abstractNumId w:val="21"/>
  </w:num>
  <w:num w:numId="24">
    <w:abstractNumId w:val="14"/>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7D"/>
    <w:rsid w:val="00004DA4"/>
    <w:rsid w:val="00006C58"/>
    <w:rsid w:val="000122BE"/>
    <w:rsid w:val="000146D3"/>
    <w:rsid w:val="00035B56"/>
    <w:rsid w:val="00046FFC"/>
    <w:rsid w:val="00070550"/>
    <w:rsid w:val="000810BD"/>
    <w:rsid w:val="000824D0"/>
    <w:rsid w:val="00086C2F"/>
    <w:rsid w:val="0009781F"/>
    <w:rsid w:val="000A467A"/>
    <w:rsid w:val="000B0721"/>
    <w:rsid w:val="000B128D"/>
    <w:rsid w:val="000B69A9"/>
    <w:rsid w:val="000C377B"/>
    <w:rsid w:val="000D5E41"/>
    <w:rsid w:val="000F5A68"/>
    <w:rsid w:val="001041EC"/>
    <w:rsid w:val="00134450"/>
    <w:rsid w:val="001348F4"/>
    <w:rsid w:val="0014305B"/>
    <w:rsid w:val="00143BDB"/>
    <w:rsid w:val="0015406A"/>
    <w:rsid w:val="00157015"/>
    <w:rsid w:val="0017464C"/>
    <w:rsid w:val="0017567B"/>
    <w:rsid w:val="001B294B"/>
    <w:rsid w:val="001B2982"/>
    <w:rsid w:val="001C4906"/>
    <w:rsid w:val="001D0617"/>
    <w:rsid w:val="001D578C"/>
    <w:rsid w:val="001E6553"/>
    <w:rsid w:val="00226051"/>
    <w:rsid w:val="00243CF1"/>
    <w:rsid w:val="002518D4"/>
    <w:rsid w:val="00260815"/>
    <w:rsid w:val="00264CCF"/>
    <w:rsid w:val="00285916"/>
    <w:rsid w:val="002924A8"/>
    <w:rsid w:val="00297D00"/>
    <w:rsid w:val="002A2B14"/>
    <w:rsid w:val="002B6287"/>
    <w:rsid w:val="002D05D1"/>
    <w:rsid w:val="002D3D99"/>
    <w:rsid w:val="002D6438"/>
    <w:rsid w:val="002E0D21"/>
    <w:rsid w:val="002E5D70"/>
    <w:rsid w:val="002F31AD"/>
    <w:rsid w:val="00303950"/>
    <w:rsid w:val="00314CF3"/>
    <w:rsid w:val="00322392"/>
    <w:rsid w:val="0035754A"/>
    <w:rsid w:val="0036191C"/>
    <w:rsid w:val="00361C12"/>
    <w:rsid w:val="0037521B"/>
    <w:rsid w:val="00375532"/>
    <w:rsid w:val="003807A1"/>
    <w:rsid w:val="00387500"/>
    <w:rsid w:val="003C3B05"/>
    <w:rsid w:val="003C59F1"/>
    <w:rsid w:val="003C6F12"/>
    <w:rsid w:val="003C7EF0"/>
    <w:rsid w:val="003D0206"/>
    <w:rsid w:val="003D7224"/>
    <w:rsid w:val="003E26E0"/>
    <w:rsid w:val="0040558F"/>
    <w:rsid w:val="00413E93"/>
    <w:rsid w:val="004227F2"/>
    <w:rsid w:val="00432EBF"/>
    <w:rsid w:val="0043560D"/>
    <w:rsid w:val="0043606B"/>
    <w:rsid w:val="00436129"/>
    <w:rsid w:val="004400DB"/>
    <w:rsid w:val="00450262"/>
    <w:rsid w:val="00451710"/>
    <w:rsid w:val="00460D02"/>
    <w:rsid w:val="004674C1"/>
    <w:rsid w:val="0047348A"/>
    <w:rsid w:val="004746CC"/>
    <w:rsid w:val="004A2933"/>
    <w:rsid w:val="004B5992"/>
    <w:rsid w:val="004B79EC"/>
    <w:rsid w:val="004C299C"/>
    <w:rsid w:val="004C731E"/>
    <w:rsid w:val="004D08C6"/>
    <w:rsid w:val="004D29FB"/>
    <w:rsid w:val="004F1A99"/>
    <w:rsid w:val="004F6AF2"/>
    <w:rsid w:val="00505AA2"/>
    <w:rsid w:val="005154B1"/>
    <w:rsid w:val="005245E6"/>
    <w:rsid w:val="00554201"/>
    <w:rsid w:val="005603BB"/>
    <w:rsid w:val="00563C96"/>
    <w:rsid w:val="00573DF5"/>
    <w:rsid w:val="00576EE1"/>
    <w:rsid w:val="0059284B"/>
    <w:rsid w:val="00593E83"/>
    <w:rsid w:val="005951F1"/>
    <w:rsid w:val="005D44B0"/>
    <w:rsid w:val="005D7710"/>
    <w:rsid w:val="005E6AE8"/>
    <w:rsid w:val="005F7DA8"/>
    <w:rsid w:val="006007BF"/>
    <w:rsid w:val="0062166F"/>
    <w:rsid w:val="00643017"/>
    <w:rsid w:val="0064476F"/>
    <w:rsid w:val="006644F7"/>
    <w:rsid w:val="006827BD"/>
    <w:rsid w:val="00685FEC"/>
    <w:rsid w:val="00686069"/>
    <w:rsid w:val="00687049"/>
    <w:rsid w:val="006928DA"/>
    <w:rsid w:val="0069725A"/>
    <w:rsid w:val="00697BC8"/>
    <w:rsid w:val="006A02AF"/>
    <w:rsid w:val="006A1E41"/>
    <w:rsid w:val="006B3EA4"/>
    <w:rsid w:val="006B3FB2"/>
    <w:rsid w:val="006B5DCE"/>
    <w:rsid w:val="006C3ABE"/>
    <w:rsid w:val="006D228B"/>
    <w:rsid w:val="006E05B1"/>
    <w:rsid w:val="006E3CB0"/>
    <w:rsid w:val="006E7F7B"/>
    <w:rsid w:val="007213C6"/>
    <w:rsid w:val="00741655"/>
    <w:rsid w:val="00741739"/>
    <w:rsid w:val="00764997"/>
    <w:rsid w:val="00773637"/>
    <w:rsid w:val="00774A4F"/>
    <w:rsid w:val="00774E8B"/>
    <w:rsid w:val="00791948"/>
    <w:rsid w:val="007B1CBF"/>
    <w:rsid w:val="007C2101"/>
    <w:rsid w:val="007E551C"/>
    <w:rsid w:val="007E59F8"/>
    <w:rsid w:val="007F34E0"/>
    <w:rsid w:val="00813274"/>
    <w:rsid w:val="008266D6"/>
    <w:rsid w:val="008425A3"/>
    <w:rsid w:val="00847962"/>
    <w:rsid w:val="00857BF5"/>
    <w:rsid w:val="00871A88"/>
    <w:rsid w:val="00874588"/>
    <w:rsid w:val="00880B20"/>
    <w:rsid w:val="008A433B"/>
    <w:rsid w:val="008A597A"/>
    <w:rsid w:val="008B3170"/>
    <w:rsid w:val="008C42CE"/>
    <w:rsid w:val="008C571B"/>
    <w:rsid w:val="008D27B5"/>
    <w:rsid w:val="008E3092"/>
    <w:rsid w:val="008E6694"/>
    <w:rsid w:val="008E7456"/>
    <w:rsid w:val="00927CEC"/>
    <w:rsid w:val="00941BF8"/>
    <w:rsid w:val="00971FBC"/>
    <w:rsid w:val="00983718"/>
    <w:rsid w:val="009929E7"/>
    <w:rsid w:val="009933B5"/>
    <w:rsid w:val="009B1267"/>
    <w:rsid w:val="009B2877"/>
    <w:rsid w:val="009C2D87"/>
    <w:rsid w:val="009C5F69"/>
    <w:rsid w:val="009D411E"/>
    <w:rsid w:val="009F0760"/>
    <w:rsid w:val="009F13F9"/>
    <w:rsid w:val="00A02CD0"/>
    <w:rsid w:val="00A11FF7"/>
    <w:rsid w:val="00A13EBD"/>
    <w:rsid w:val="00A15A36"/>
    <w:rsid w:val="00A27155"/>
    <w:rsid w:val="00A465E9"/>
    <w:rsid w:val="00A50B3D"/>
    <w:rsid w:val="00A56D76"/>
    <w:rsid w:val="00A822D4"/>
    <w:rsid w:val="00AA392C"/>
    <w:rsid w:val="00AA5BA0"/>
    <w:rsid w:val="00AB1312"/>
    <w:rsid w:val="00AC111A"/>
    <w:rsid w:val="00AC22CD"/>
    <w:rsid w:val="00AE4914"/>
    <w:rsid w:val="00B143ED"/>
    <w:rsid w:val="00B35B6B"/>
    <w:rsid w:val="00B36A7B"/>
    <w:rsid w:val="00B52D42"/>
    <w:rsid w:val="00B96A22"/>
    <w:rsid w:val="00BA305A"/>
    <w:rsid w:val="00BB226F"/>
    <w:rsid w:val="00BD3C94"/>
    <w:rsid w:val="00BD69CA"/>
    <w:rsid w:val="00BF0D0E"/>
    <w:rsid w:val="00C10EB9"/>
    <w:rsid w:val="00C11878"/>
    <w:rsid w:val="00C1355F"/>
    <w:rsid w:val="00C20CA5"/>
    <w:rsid w:val="00C22882"/>
    <w:rsid w:val="00C24F3F"/>
    <w:rsid w:val="00C251C7"/>
    <w:rsid w:val="00C4575E"/>
    <w:rsid w:val="00C6391D"/>
    <w:rsid w:val="00C800CB"/>
    <w:rsid w:val="00C8309A"/>
    <w:rsid w:val="00C90846"/>
    <w:rsid w:val="00CA19CE"/>
    <w:rsid w:val="00CB6628"/>
    <w:rsid w:val="00CB7AAA"/>
    <w:rsid w:val="00CC360C"/>
    <w:rsid w:val="00CC649F"/>
    <w:rsid w:val="00CD3F0E"/>
    <w:rsid w:val="00CD5249"/>
    <w:rsid w:val="00CE7984"/>
    <w:rsid w:val="00CF21EF"/>
    <w:rsid w:val="00CF3ABB"/>
    <w:rsid w:val="00D016A0"/>
    <w:rsid w:val="00D26895"/>
    <w:rsid w:val="00D33F3E"/>
    <w:rsid w:val="00D34070"/>
    <w:rsid w:val="00D3593D"/>
    <w:rsid w:val="00D46F38"/>
    <w:rsid w:val="00D569C7"/>
    <w:rsid w:val="00D63CA8"/>
    <w:rsid w:val="00D8298A"/>
    <w:rsid w:val="00D8333A"/>
    <w:rsid w:val="00DB4323"/>
    <w:rsid w:val="00DB4750"/>
    <w:rsid w:val="00DB7D90"/>
    <w:rsid w:val="00DC1314"/>
    <w:rsid w:val="00DD539E"/>
    <w:rsid w:val="00E04838"/>
    <w:rsid w:val="00E14BD2"/>
    <w:rsid w:val="00E56FCA"/>
    <w:rsid w:val="00E66A38"/>
    <w:rsid w:val="00E90F7E"/>
    <w:rsid w:val="00EA69CE"/>
    <w:rsid w:val="00EB287D"/>
    <w:rsid w:val="00EB333D"/>
    <w:rsid w:val="00EB5F4F"/>
    <w:rsid w:val="00EC12AC"/>
    <w:rsid w:val="00ED0095"/>
    <w:rsid w:val="00EE4FDE"/>
    <w:rsid w:val="00F01FB6"/>
    <w:rsid w:val="00F157B6"/>
    <w:rsid w:val="00F528AD"/>
    <w:rsid w:val="00F53F65"/>
    <w:rsid w:val="00F65C3C"/>
    <w:rsid w:val="00F72A65"/>
    <w:rsid w:val="00F75382"/>
    <w:rsid w:val="00FA4302"/>
    <w:rsid w:val="00FB68DF"/>
    <w:rsid w:val="00FE2570"/>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DA"/>
  </w:style>
  <w:style w:type="paragraph" w:styleId="Heading1">
    <w:name w:val="heading 1"/>
    <w:basedOn w:val="Normal"/>
    <w:next w:val="Normal"/>
    <w:link w:val="Heading1Char"/>
    <w:qFormat/>
    <w:rsid w:val="006928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928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28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28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928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28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28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28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28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28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928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28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928D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92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28D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28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28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28D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928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928DA"/>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928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928DA"/>
    <w:rPr>
      <w:rFonts w:asciiTheme="majorHAnsi" w:eastAsiaTheme="majorEastAsia" w:hAnsiTheme="majorHAnsi" w:cstheme="majorBidi"/>
      <w:i/>
      <w:iCs/>
      <w:spacing w:val="13"/>
      <w:sz w:val="24"/>
      <w:szCs w:val="24"/>
    </w:rPr>
  </w:style>
  <w:style w:type="character" w:styleId="Strong">
    <w:name w:val="Strong"/>
    <w:uiPriority w:val="22"/>
    <w:qFormat/>
    <w:rsid w:val="006928DA"/>
    <w:rPr>
      <w:b/>
      <w:bCs/>
    </w:rPr>
  </w:style>
  <w:style w:type="character" w:styleId="Emphasis">
    <w:name w:val="Emphasis"/>
    <w:uiPriority w:val="20"/>
    <w:qFormat/>
    <w:rsid w:val="006928DA"/>
    <w:rPr>
      <w:b/>
      <w:bCs/>
      <w:i/>
      <w:iCs/>
      <w:spacing w:val="10"/>
      <w:bdr w:val="none" w:sz="0" w:space="0" w:color="auto"/>
      <w:shd w:val="clear" w:color="auto" w:fill="auto"/>
    </w:rPr>
  </w:style>
  <w:style w:type="paragraph" w:styleId="NoSpacing">
    <w:name w:val="No Spacing"/>
    <w:basedOn w:val="Normal"/>
    <w:uiPriority w:val="1"/>
    <w:qFormat/>
    <w:rsid w:val="006928DA"/>
    <w:pPr>
      <w:spacing w:after="0" w:line="240" w:lineRule="auto"/>
    </w:pPr>
  </w:style>
  <w:style w:type="paragraph" w:styleId="ListParagraph">
    <w:name w:val="List Paragraph"/>
    <w:basedOn w:val="Normal"/>
    <w:uiPriority w:val="34"/>
    <w:qFormat/>
    <w:rsid w:val="006928DA"/>
    <w:pPr>
      <w:ind w:left="720"/>
      <w:contextualSpacing/>
    </w:pPr>
  </w:style>
  <w:style w:type="paragraph" w:styleId="Quote">
    <w:name w:val="Quote"/>
    <w:basedOn w:val="Normal"/>
    <w:next w:val="Normal"/>
    <w:link w:val="QuoteChar"/>
    <w:uiPriority w:val="29"/>
    <w:qFormat/>
    <w:rsid w:val="006928DA"/>
    <w:pPr>
      <w:spacing w:before="200" w:after="0"/>
      <w:ind w:left="360" w:right="360"/>
    </w:pPr>
    <w:rPr>
      <w:i/>
      <w:iCs/>
    </w:rPr>
  </w:style>
  <w:style w:type="character" w:customStyle="1" w:styleId="QuoteChar">
    <w:name w:val="Quote Char"/>
    <w:basedOn w:val="DefaultParagraphFont"/>
    <w:link w:val="Quote"/>
    <w:uiPriority w:val="29"/>
    <w:rsid w:val="006928DA"/>
    <w:rPr>
      <w:i/>
      <w:iCs/>
    </w:rPr>
  </w:style>
  <w:style w:type="paragraph" w:styleId="IntenseQuote">
    <w:name w:val="Intense Quote"/>
    <w:basedOn w:val="Normal"/>
    <w:next w:val="Normal"/>
    <w:link w:val="IntenseQuoteChar"/>
    <w:uiPriority w:val="30"/>
    <w:qFormat/>
    <w:rsid w:val="00692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28DA"/>
    <w:rPr>
      <w:b/>
      <w:bCs/>
      <w:i/>
      <w:iCs/>
    </w:rPr>
  </w:style>
  <w:style w:type="character" w:styleId="SubtleEmphasis">
    <w:name w:val="Subtle Emphasis"/>
    <w:uiPriority w:val="19"/>
    <w:qFormat/>
    <w:rsid w:val="006928DA"/>
    <w:rPr>
      <w:i/>
      <w:iCs/>
    </w:rPr>
  </w:style>
  <w:style w:type="character" w:styleId="IntenseEmphasis">
    <w:name w:val="Intense Emphasis"/>
    <w:uiPriority w:val="21"/>
    <w:qFormat/>
    <w:rsid w:val="006928DA"/>
    <w:rPr>
      <w:b/>
      <w:bCs/>
    </w:rPr>
  </w:style>
  <w:style w:type="character" w:styleId="SubtleReference">
    <w:name w:val="Subtle Reference"/>
    <w:uiPriority w:val="31"/>
    <w:qFormat/>
    <w:rsid w:val="006928DA"/>
    <w:rPr>
      <w:smallCaps/>
    </w:rPr>
  </w:style>
  <w:style w:type="character" w:styleId="IntenseReference">
    <w:name w:val="Intense Reference"/>
    <w:uiPriority w:val="32"/>
    <w:qFormat/>
    <w:rsid w:val="006928DA"/>
    <w:rPr>
      <w:smallCaps/>
      <w:spacing w:val="5"/>
      <w:u w:val="single"/>
    </w:rPr>
  </w:style>
  <w:style w:type="character" w:styleId="BookTitle">
    <w:name w:val="Book Title"/>
    <w:uiPriority w:val="33"/>
    <w:qFormat/>
    <w:rsid w:val="006928DA"/>
    <w:rPr>
      <w:i/>
      <w:iCs/>
      <w:smallCaps/>
      <w:spacing w:val="5"/>
    </w:rPr>
  </w:style>
  <w:style w:type="paragraph" w:styleId="TOCHeading">
    <w:name w:val="TOC Heading"/>
    <w:basedOn w:val="Heading1"/>
    <w:next w:val="Normal"/>
    <w:uiPriority w:val="39"/>
    <w:semiHidden/>
    <w:unhideWhenUsed/>
    <w:qFormat/>
    <w:rsid w:val="006928DA"/>
    <w:pPr>
      <w:outlineLvl w:val="9"/>
    </w:pPr>
    <w:rPr>
      <w:lang w:bidi="en-US"/>
    </w:rPr>
  </w:style>
  <w:style w:type="paragraph" w:customStyle="1" w:styleId="Default">
    <w:name w:val="Default"/>
    <w:rsid w:val="00A02CD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semiHidden/>
    <w:rsid w:val="00035B56"/>
  </w:style>
  <w:style w:type="paragraph" w:customStyle="1" w:styleId="Address">
    <w:name w:val="Address"/>
    <w:basedOn w:val="Normal"/>
    <w:rsid w:val="00035B56"/>
    <w:pPr>
      <w:widowControl w:val="0"/>
      <w:autoSpaceDE w:val="0"/>
      <w:autoSpaceDN w:val="0"/>
      <w:adjustRightInd w:val="0"/>
      <w:spacing w:after="0" w:line="240" w:lineRule="auto"/>
    </w:pPr>
    <w:rPr>
      <w:rFonts w:ascii="Times" w:eastAsia="Times New Roman" w:hAnsi="Times" w:cs="Times New Roman"/>
      <w:color w:val="000000"/>
      <w:sz w:val="24"/>
      <w:szCs w:val="24"/>
    </w:rPr>
  </w:style>
  <w:style w:type="paragraph" w:customStyle="1" w:styleId="Cell">
    <w:name w:val="Cell"/>
    <w:basedOn w:val="Normal"/>
    <w:rsid w:val="00035B56"/>
    <w:pPr>
      <w:widowControl w:val="0"/>
      <w:autoSpaceDE w:val="0"/>
      <w:autoSpaceDN w:val="0"/>
      <w:adjustRightInd w:val="0"/>
      <w:spacing w:after="0" w:line="240" w:lineRule="auto"/>
    </w:pPr>
    <w:rPr>
      <w:rFonts w:ascii="Times" w:eastAsia="Times New Roman" w:hAnsi="Times" w:cs="Times New Roman"/>
      <w:b/>
      <w:bCs/>
      <w:color w:val="000000"/>
      <w:sz w:val="20"/>
      <w:szCs w:val="20"/>
    </w:rPr>
  </w:style>
  <w:style w:type="paragraph" w:customStyle="1" w:styleId="HdrFtr">
    <w:name w:val="HdrFtr"/>
    <w:basedOn w:val="Normal"/>
    <w:rsid w:val="00035B56"/>
    <w:pPr>
      <w:widowControl w:val="0"/>
      <w:tabs>
        <w:tab w:val="center" w:pos="5040"/>
        <w:tab w:val="right" w:pos="10080"/>
        <w:tab w:val="right" w:pos="13680"/>
      </w:tabs>
      <w:autoSpaceDE w:val="0"/>
      <w:autoSpaceDN w:val="0"/>
      <w:adjustRightInd w:val="0"/>
      <w:spacing w:after="0" w:line="240" w:lineRule="auto"/>
    </w:pPr>
    <w:rPr>
      <w:rFonts w:ascii="Times" w:eastAsia="Times New Roman" w:hAnsi="Times" w:cs="Times New Roman"/>
      <w:color w:val="000000"/>
      <w:sz w:val="24"/>
      <w:szCs w:val="24"/>
    </w:rPr>
  </w:style>
  <w:style w:type="paragraph" w:customStyle="1" w:styleId="Paragraph">
    <w:name w:val="Paragraph"/>
    <w:basedOn w:val="Normal"/>
    <w:rsid w:val="00035B56"/>
    <w:pPr>
      <w:widowControl w:val="0"/>
      <w:autoSpaceDE w:val="0"/>
      <w:autoSpaceDN w:val="0"/>
      <w:adjustRightInd w:val="0"/>
      <w:spacing w:after="172"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035B56"/>
    <w:pPr>
      <w:widowControl w:val="0"/>
      <w:autoSpaceDE w:val="0"/>
      <w:autoSpaceDN w:val="0"/>
      <w:adjustRightInd w:val="0"/>
      <w:spacing w:after="0" w:line="240" w:lineRule="auto"/>
    </w:pPr>
    <w:rPr>
      <w:rFonts w:ascii="Times New Roman" w:eastAsia="Times New Roman" w:hAnsi="Times New Roman" w:cs="Times New Roman"/>
      <w:caps/>
      <w:sz w:val="24"/>
      <w:szCs w:val="24"/>
    </w:rPr>
  </w:style>
  <w:style w:type="character" w:customStyle="1" w:styleId="SignatureChar">
    <w:name w:val="Signature Char"/>
    <w:basedOn w:val="DefaultParagraphFont"/>
    <w:link w:val="Signature"/>
    <w:rsid w:val="00035B56"/>
    <w:rPr>
      <w:rFonts w:ascii="Times New Roman" w:eastAsia="Times New Roman" w:hAnsi="Times New Roman" w:cs="Times New Roman"/>
      <w:caps/>
      <w:sz w:val="24"/>
      <w:szCs w:val="24"/>
    </w:rPr>
  </w:style>
  <w:style w:type="paragraph" w:customStyle="1" w:styleId="TextEntry">
    <w:name w:val="Text Entry"/>
    <w:basedOn w:val="Cell"/>
    <w:rsid w:val="00035B56"/>
    <w:rPr>
      <w:rFonts w:ascii="Times New Roman" w:hAnsi="Times New Roman"/>
      <w:b w:val="0"/>
      <w:bCs w:val="0"/>
      <w:color w:val="auto"/>
      <w:sz w:val="24"/>
      <w:szCs w:val="24"/>
    </w:rPr>
  </w:style>
  <w:style w:type="paragraph" w:customStyle="1" w:styleId="WorkingTitle">
    <w:name w:val="WorkingTitle"/>
    <w:basedOn w:val="Normal"/>
    <w:rsid w:val="00035B56"/>
    <w:pPr>
      <w:widowControl w:val="0"/>
      <w:autoSpaceDE w:val="0"/>
      <w:autoSpaceDN w:val="0"/>
      <w:adjustRightInd w:val="0"/>
      <w:spacing w:after="0" w:line="240" w:lineRule="auto"/>
    </w:pPr>
    <w:rPr>
      <w:rFonts w:ascii="Times" w:eastAsia="Times New Roman" w:hAnsi="Times" w:cs="Times New Roman"/>
      <w:color w:val="000000"/>
      <w:sz w:val="24"/>
      <w:szCs w:val="24"/>
    </w:rPr>
  </w:style>
  <w:style w:type="paragraph" w:styleId="Header">
    <w:name w:val="header"/>
    <w:basedOn w:val="Normal"/>
    <w:link w:val="HeaderChar"/>
    <w:uiPriority w:val="99"/>
    <w:rsid w:val="00035B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5B56"/>
    <w:rPr>
      <w:rFonts w:ascii="Times New Roman" w:eastAsia="Times New Roman" w:hAnsi="Times New Roman" w:cs="Times New Roman"/>
      <w:sz w:val="24"/>
      <w:szCs w:val="24"/>
    </w:rPr>
  </w:style>
  <w:style w:type="paragraph" w:styleId="Footer">
    <w:name w:val="footer"/>
    <w:basedOn w:val="Normal"/>
    <w:link w:val="FooterChar"/>
    <w:uiPriority w:val="99"/>
    <w:rsid w:val="00035B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5B56"/>
    <w:rPr>
      <w:rFonts w:ascii="Times New Roman" w:eastAsia="Times New Roman" w:hAnsi="Times New Roman" w:cs="Times New Roman"/>
      <w:sz w:val="24"/>
      <w:szCs w:val="24"/>
    </w:rPr>
  </w:style>
  <w:style w:type="paragraph" w:customStyle="1" w:styleId="Footnote">
    <w:name w:val="Footnote"/>
    <w:basedOn w:val="Normal"/>
    <w:rsid w:val="00035B56"/>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 w:type="paragraph" w:styleId="BodyTextIndent">
    <w:name w:val="Body Text Indent"/>
    <w:basedOn w:val="Normal"/>
    <w:link w:val="BodyTextIndentChar"/>
    <w:semiHidden/>
    <w:rsid w:val="00035B56"/>
    <w:pPr>
      <w:widowControl w:val="0"/>
      <w:autoSpaceDE w:val="0"/>
      <w:autoSpaceDN w:val="0"/>
      <w:adjustRightInd w:val="0"/>
      <w:spacing w:after="0" w:line="240" w:lineRule="auto"/>
      <w:ind w:left="360"/>
    </w:pPr>
    <w:rPr>
      <w:rFonts w:ascii="Times" w:eastAsia="Times New Roman" w:hAnsi="Times" w:cs="Times New Roman"/>
      <w:noProof/>
      <w:color w:val="000000"/>
      <w:sz w:val="24"/>
      <w:szCs w:val="24"/>
    </w:rPr>
  </w:style>
  <w:style w:type="character" w:customStyle="1" w:styleId="BodyTextIndentChar">
    <w:name w:val="Body Text Indent Char"/>
    <w:basedOn w:val="DefaultParagraphFont"/>
    <w:link w:val="BodyTextIndent"/>
    <w:semiHidden/>
    <w:rsid w:val="00035B56"/>
    <w:rPr>
      <w:rFonts w:ascii="Times" w:eastAsia="Times New Roman" w:hAnsi="Times" w:cs="Times New Roman"/>
      <w:noProof/>
      <w:color w:val="000000"/>
      <w:sz w:val="24"/>
      <w:szCs w:val="24"/>
    </w:rPr>
  </w:style>
  <w:style w:type="paragraph" w:styleId="ListNumber">
    <w:name w:val="List Number"/>
    <w:basedOn w:val="Normal"/>
    <w:rsid w:val="00035B56"/>
    <w:pPr>
      <w:numPr>
        <w:numId w:val="4"/>
      </w:numPr>
      <w:spacing w:after="120" w:line="240" w:lineRule="auto"/>
    </w:pPr>
    <w:rPr>
      <w:rFonts w:ascii="Times New Roman" w:eastAsia="Times New Roman" w:hAnsi="Times New Roman" w:cs="Times New Roman"/>
      <w:szCs w:val="24"/>
    </w:rPr>
  </w:style>
  <w:style w:type="paragraph" w:styleId="BodyText">
    <w:name w:val="Body Text"/>
    <w:basedOn w:val="Normal"/>
    <w:link w:val="BodyTextChar"/>
    <w:uiPriority w:val="99"/>
    <w:unhideWhenUsed/>
    <w:rsid w:val="00035B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35B56"/>
    <w:rPr>
      <w:rFonts w:ascii="Times New Roman" w:eastAsia="Times New Roman" w:hAnsi="Times New Roman" w:cs="Times New Roman"/>
      <w:sz w:val="24"/>
      <w:szCs w:val="24"/>
    </w:rPr>
  </w:style>
  <w:style w:type="character" w:styleId="Hyperlink">
    <w:name w:val="Hyperlink"/>
    <w:uiPriority w:val="99"/>
    <w:unhideWhenUsed/>
    <w:rsid w:val="00035B56"/>
    <w:rPr>
      <w:color w:val="0000FF"/>
      <w:u w:val="single"/>
    </w:rPr>
  </w:style>
  <w:style w:type="paragraph" w:customStyle="1" w:styleId="TableCaption">
    <w:name w:val="Table Caption"/>
    <w:basedOn w:val="Normal"/>
    <w:next w:val="BodyText"/>
    <w:link w:val="TableCaptionChar"/>
    <w:rsid w:val="00035B56"/>
    <w:pPr>
      <w:widowControl w:val="0"/>
      <w:pBdr>
        <w:top w:val="single" w:sz="4" w:space="1" w:color="auto"/>
        <w:bottom w:val="single" w:sz="4" w:space="1" w:color="auto"/>
      </w:pBdr>
      <w:tabs>
        <w:tab w:val="left" w:pos="1080"/>
      </w:tabs>
      <w:autoSpaceDE w:val="0"/>
      <w:autoSpaceDN w:val="0"/>
      <w:adjustRightInd w:val="0"/>
      <w:spacing w:before="240" w:after="240" w:line="240" w:lineRule="auto"/>
      <w:ind w:left="1080" w:hanging="1080"/>
    </w:pPr>
    <w:rPr>
      <w:rFonts w:ascii="Arial" w:eastAsia="Times New Roman" w:hAnsi="Arial" w:cs="Arial"/>
      <w:bCs/>
      <w:noProof/>
      <w:sz w:val="18"/>
      <w:szCs w:val="24"/>
    </w:rPr>
  </w:style>
  <w:style w:type="paragraph" w:styleId="BalloonText">
    <w:name w:val="Balloon Text"/>
    <w:basedOn w:val="Normal"/>
    <w:link w:val="BalloonTextChar"/>
    <w:uiPriority w:val="99"/>
    <w:semiHidden/>
    <w:unhideWhenUsed/>
    <w:rsid w:val="00035B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35B56"/>
    <w:rPr>
      <w:rFonts w:ascii="Tahoma" w:eastAsia="Times New Roman" w:hAnsi="Tahoma" w:cs="Tahoma"/>
      <w:sz w:val="16"/>
      <w:szCs w:val="16"/>
    </w:rPr>
  </w:style>
  <w:style w:type="paragraph" w:styleId="ListNumber2">
    <w:name w:val="List Number 2"/>
    <w:basedOn w:val="Normal"/>
    <w:uiPriority w:val="99"/>
    <w:unhideWhenUsed/>
    <w:rsid w:val="00035B56"/>
    <w:pPr>
      <w:numPr>
        <w:numId w:val="11"/>
      </w:numPr>
      <w:spacing w:after="0" w:line="240" w:lineRule="auto"/>
      <w:contextualSpacing/>
    </w:pPr>
    <w:rPr>
      <w:rFonts w:ascii="Times New Roman" w:eastAsia="Times New Roman" w:hAnsi="Times New Roman" w:cs="Times New Roman"/>
      <w:szCs w:val="24"/>
    </w:rPr>
  </w:style>
  <w:style w:type="character" w:styleId="CommentReference">
    <w:name w:val="annotation reference"/>
    <w:basedOn w:val="DefaultParagraphFont"/>
    <w:uiPriority w:val="99"/>
    <w:unhideWhenUsed/>
    <w:rsid w:val="00297D00"/>
    <w:rPr>
      <w:sz w:val="16"/>
      <w:szCs w:val="16"/>
    </w:rPr>
  </w:style>
  <w:style w:type="paragraph" w:styleId="CommentText">
    <w:name w:val="annotation text"/>
    <w:basedOn w:val="Normal"/>
    <w:link w:val="CommentTextChar"/>
    <w:uiPriority w:val="99"/>
    <w:unhideWhenUsed/>
    <w:rsid w:val="00297D00"/>
    <w:pPr>
      <w:spacing w:line="240" w:lineRule="auto"/>
    </w:pPr>
    <w:rPr>
      <w:sz w:val="20"/>
      <w:szCs w:val="20"/>
    </w:rPr>
  </w:style>
  <w:style w:type="character" w:customStyle="1" w:styleId="CommentTextChar">
    <w:name w:val="Comment Text Char"/>
    <w:basedOn w:val="DefaultParagraphFont"/>
    <w:link w:val="CommentText"/>
    <w:uiPriority w:val="99"/>
    <w:rsid w:val="00297D00"/>
    <w:rPr>
      <w:sz w:val="20"/>
      <w:szCs w:val="20"/>
    </w:rPr>
  </w:style>
  <w:style w:type="paragraph" w:styleId="CommentSubject">
    <w:name w:val="annotation subject"/>
    <w:basedOn w:val="CommentText"/>
    <w:next w:val="CommentText"/>
    <w:link w:val="CommentSubjectChar"/>
    <w:uiPriority w:val="99"/>
    <w:semiHidden/>
    <w:unhideWhenUsed/>
    <w:rsid w:val="00297D00"/>
    <w:rPr>
      <w:b/>
      <w:bCs/>
    </w:rPr>
  </w:style>
  <w:style w:type="character" w:customStyle="1" w:styleId="CommentSubjectChar">
    <w:name w:val="Comment Subject Char"/>
    <w:basedOn w:val="CommentTextChar"/>
    <w:link w:val="CommentSubject"/>
    <w:uiPriority w:val="99"/>
    <w:semiHidden/>
    <w:rsid w:val="00297D00"/>
    <w:rPr>
      <w:b/>
      <w:bCs/>
      <w:sz w:val="20"/>
      <w:szCs w:val="20"/>
    </w:rPr>
  </w:style>
  <w:style w:type="table" w:customStyle="1" w:styleId="TableGrid1">
    <w:name w:val="Table Grid1"/>
    <w:basedOn w:val="TableNormal"/>
    <w:next w:val="TableGrid"/>
    <w:uiPriority w:val="59"/>
    <w:rsid w:val="004D29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F65"/>
    <w:pPr>
      <w:spacing w:after="0" w:line="240" w:lineRule="auto"/>
    </w:pPr>
  </w:style>
  <w:style w:type="paragraph" w:styleId="Caption">
    <w:name w:val="caption"/>
    <w:basedOn w:val="Normal"/>
    <w:next w:val="Normal"/>
    <w:uiPriority w:val="35"/>
    <w:unhideWhenUsed/>
    <w:rsid w:val="006E05B1"/>
    <w:pPr>
      <w:spacing w:line="240" w:lineRule="auto"/>
    </w:pPr>
    <w:rPr>
      <w:b/>
      <w:bCs/>
      <w:color w:val="4F81BD" w:themeColor="accent1"/>
      <w:sz w:val="18"/>
      <w:szCs w:val="18"/>
    </w:rPr>
  </w:style>
  <w:style w:type="paragraph" w:customStyle="1" w:styleId="TableParagraph">
    <w:name w:val="Table Paragraph"/>
    <w:basedOn w:val="Normal"/>
    <w:uiPriority w:val="1"/>
    <w:qFormat/>
    <w:rsid w:val="0036191C"/>
    <w:pPr>
      <w:widowControl w:val="0"/>
      <w:spacing w:after="0" w:line="240" w:lineRule="auto"/>
    </w:pPr>
    <w:rPr>
      <w:rFonts w:ascii="Calibri" w:eastAsia="Calibri" w:hAnsi="Calibri" w:cs="Times New Roman"/>
    </w:rPr>
  </w:style>
  <w:style w:type="paragraph" w:customStyle="1" w:styleId="BodyText1">
    <w:name w:val="Body Text1"/>
    <w:basedOn w:val="Normal"/>
    <w:qFormat/>
    <w:rsid w:val="005245E6"/>
    <w:pPr>
      <w:spacing w:before="120" w:after="120" w:line="240" w:lineRule="auto"/>
    </w:pPr>
    <w:rPr>
      <w:rFonts w:ascii="Times New Roman" w:eastAsia="Times New Roman" w:hAnsi="Times New Roman" w:cs="Times New Roman"/>
      <w:bCs/>
      <w:szCs w:val="24"/>
      <w:lang w:val="x-none" w:eastAsia="x-none"/>
    </w:rPr>
  </w:style>
  <w:style w:type="character" w:customStyle="1" w:styleId="TableCaptionChar">
    <w:name w:val="Table Caption Char"/>
    <w:link w:val="TableCaption"/>
    <w:rsid w:val="009F0760"/>
    <w:rPr>
      <w:rFonts w:ascii="Arial" w:eastAsia="Times New Roman" w:hAnsi="Arial" w:cs="Arial"/>
      <w:bCs/>
      <w:noProof/>
      <w:sz w:val="18"/>
      <w:szCs w:val="24"/>
    </w:rPr>
  </w:style>
  <w:style w:type="character" w:styleId="PlaceholderText">
    <w:name w:val="Placeholder Text"/>
    <w:basedOn w:val="DefaultParagraphFont"/>
    <w:uiPriority w:val="99"/>
    <w:semiHidden/>
    <w:rsid w:val="00104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70">
      <w:bodyDiv w:val="1"/>
      <w:marLeft w:val="0"/>
      <w:marRight w:val="0"/>
      <w:marTop w:val="0"/>
      <w:marBottom w:val="0"/>
      <w:divBdr>
        <w:top w:val="none" w:sz="0" w:space="0" w:color="auto"/>
        <w:left w:val="none" w:sz="0" w:space="0" w:color="auto"/>
        <w:bottom w:val="none" w:sz="0" w:space="0" w:color="auto"/>
        <w:right w:val="none" w:sz="0" w:space="0" w:color="auto"/>
      </w:divBdr>
    </w:div>
    <w:div w:id="82457135">
      <w:bodyDiv w:val="1"/>
      <w:marLeft w:val="0"/>
      <w:marRight w:val="0"/>
      <w:marTop w:val="0"/>
      <w:marBottom w:val="0"/>
      <w:divBdr>
        <w:top w:val="none" w:sz="0" w:space="0" w:color="auto"/>
        <w:left w:val="none" w:sz="0" w:space="0" w:color="auto"/>
        <w:bottom w:val="none" w:sz="0" w:space="0" w:color="auto"/>
        <w:right w:val="none" w:sz="0" w:space="0" w:color="auto"/>
      </w:divBdr>
    </w:div>
    <w:div w:id="344676471">
      <w:bodyDiv w:val="1"/>
      <w:marLeft w:val="0"/>
      <w:marRight w:val="0"/>
      <w:marTop w:val="0"/>
      <w:marBottom w:val="0"/>
      <w:divBdr>
        <w:top w:val="none" w:sz="0" w:space="0" w:color="auto"/>
        <w:left w:val="none" w:sz="0" w:space="0" w:color="auto"/>
        <w:bottom w:val="none" w:sz="0" w:space="0" w:color="auto"/>
        <w:right w:val="none" w:sz="0" w:space="0" w:color="auto"/>
      </w:divBdr>
    </w:div>
    <w:div w:id="665675030">
      <w:bodyDiv w:val="1"/>
      <w:marLeft w:val="0"/>
      <w:marRight w:val="0"/>
      <w:marTop w:val="0"/>
      <w:marBottom w:val="0"/>
      <w:divBdr>
        <w:top w:val="none" w:sz="0" w:space="0" w:color="auto"/>
        <w:left w:val="none" w:sz="0" w:space="0" w:color="auto"/>
        <w:bottom w:val="none" w:sz="0" w:space="0" w:color="auto"/>
        <w:right w:val="none" w:sz="0" w:space="0" w:color="auto"/>
      </w:divBdr>
    </w:div>
    <w:div w:id="678655247">
      <w:bodyDiv w:val="1"/>
      <w:marLeft w:val="0"/>
      <w:marRight w:val="0"/>
      <w:marTop w:val="0"/>
      <w:marBottom w:val="0"/>
      <w:divBdr>
        <w:top w:val="none" w:sz="0" w:space="0" w:color="auto"/>
        <w:left w:val="none" w:sz="0" w:space="0" w:color="auto"/>
        <w:bottom w:val="none" w:sz="0" w:space="0" w:color="auto"/>
        <w:right w:val="none" w:sz="0" w:space="0" w:color="auto"/>
      </w:divBdr>
    </w:div>
    <w:div w:id="1239483962">
      <w:bodyDiv w:val="1"/>
      <w:marLeft w:val="0"/>
      <w:marRight w:val="0"/>
      <w:marTop w:val="0"/>
      <w:marBottom w:val="0"/>
      <w:divBdr>
        <w:top w:val="none" w:sz="0" w:space="0" w:color="auto"/>
        <w:left w:val="none" w:sz="0" w:space="0" w:color="auto"/>
        <w:bottom w:val="none" w:sz="0" w:space="0" w:color="auto"/>
        <w:right w:val="none" w:sz="0" w:space="0" w:color="auto"/>
      </w:divBdr>
    </w:div>
    <w:div w:id="1386565365">
      <w:bodyDiv w:val="1"/>
      <w:marLeft w:val="0"/>
      <w:marRight w:val="0"/>
      <w:marTop w:val="0"/>
      <w:marBottom w:val="0"/>
      <w:divBdr>
        <w:top w:val="none" w:sz="0" w:space="0" w:color="auto"/>
        <w:left w:val="none" w:sz="0" w:space="0" w:color="auto"/>
        <w:bottom w:val="none" w:sz="0" w:space="0" w:color="auto"/>
        <w:right w:val="none" w:sz="0" w:space="0" w:color="auto"/>
      </w:divBdr>
    </w:div>
    <w:div w:id="14511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5CFFF5943B4717BED5877987E90F26"/>
        <w:category>
          <w:name w:val="General"/>
          <w:gallery w:val="placeholder"/>
        </w:category>
        <w:types>
          <w:type w:val="bbPlcHdr"/>
        </w:types>
        <w:behaviors>
          <w:behavior w:val="content"/>
        </w:behaviors>
        <w:guid w:val="{E6F2C71A-4E86-4FF3-B022-D414EB917070}"/>
      </w:docPartPr>
      <w:docPartBody>
        <w:p w:rsidR="000357A8" w:rsidRDefault="001548A1" w:rsidP="001548A1">
          <w:pPr>
            <w:pStyle w:val="155CFFF5943B4717BED5877987E90F26"/>
          </w:pPr>
          <w:r w:rsidRPr="00BC5776">
            <w:rPr>
              <w:rStyle w:val="PlaceholderText"/>
            </w:rPr>
            <w:t>Choose an item.</w:t>
          </w:r>
        </w:p>
      </w:docPartBody>
    </w:docPart>
    <w:docPart>
      <w:docPartPr>
        <w:name w:val="ACE22AD5C55A4275AD14F6F925610B80"/>
        <w:category>
          <w:name w:val="General"/>
          <w:gallery w:val="placeholder"/>
        </w:category>
        <w:types>
          <w:type w:val="bbPlcHdr"/>
        </w:types>
        <w:behaviors>
          <w:behavior w:val="content"/>
        </w:behaviors>
        <w:guid w:val="{FE85B78A-BDB1-445F-8D26-830741A971F6}"/>
      </w:docPartPr>
      <w:docPartBody>
        <w:p w:rsidR="000357A8" w:rsidRDefault="001548A1" w:rsidP="001548A1">
          <w:pPr>
            <w:pStyle w:val="ACE22AD5C55A4275AD14F6F925610B80"/>
          </w:pPr>
          <w:r w:rsidRPr="00BC5776">
            <w:rPr>
              <w:rStyle w:val="PlaceholderText"/>
            </w:rPr>
            <w:t>Choose an item.</w:t>
          </w:r>
        </w:p>
      </w:docPartBody>
    </w:docPart>
    <w:docPart>
      <w:docPartPr>
        <w:name w:val="7486E7A08D794299BF2DCDE71D30518B"/>
        <w:category>
          <w:name w:val="General"/>
          <w:gallery w:val="placeholder"/>
        </w:category>
        <w:types>
          <w:type w:val="bbPlcHdr"/>
        </w:types>
        <w:behaviors>
          <w:behavior w:val="content"/>
        </w:behaviors>
        <w:guid w:val="{AD23FF82-6C8C-4066-A7C7-1D5F50296B6F}"/>
      </w:docPartPr>
      <w:docPartBody>
        <w:p w:rsidR="000357A8" w:rsidRDefault="001548A1" w:rsidP="001548A1">
          <w:pPr>
            <w:pStyle w:val="7486E7A08D794299BF2DCDE71D30518B"/>
          </w:pPr>
          <w:r w:rsidRPr="00BC5776">
            <w:rPr>
              <w:rStyle w:val="PlaceholderText"/>
            </w:rPr>
            <w:t>Choose an item.</w:t>
          </w:r>
        </w:p>
      </w:docPartBody>
    </w:docPart>
    <w:docPart>
      <w:docPartPr>
        <w:name w:val="A891165B7E7C4BFC91AB58F7BDDD7639"/>
        <w:category>
          <w:name w:val="General"/>
          <w:gallery w:val="placeholder"/>
        </w:category>
        <w:types>
          <w:type w:val="bbPlcHdr"/>
        </w:types>
        <w:behaviors>
          <w:behavior w:val="content"/>
        </w:behaviors>
        <w:guid w:val="{9DE2E8C3-2351-42B0-98F4-7F1BEADD1CEA}"/>
      </w:docPartPr>
      <w:docPartBody>
        <w:p w:rsidR="000357A8" w:rsidRDefault="001548A1" w:rsidP="001548A1">
          <w:pPr>
            <w:pStyle w:val="A891165B7E7C4BFC91AB58F7BDDD7639"/>
          </w:pPr>
          <w:r w:rsidRPr="00BC5776">
            <w:rPr>
              <w:rStyle w:val="PlaceholderText"/>
            </w:rPr>
            <w:t>Choose an item.</w:t>
          </w:r>
        </w:p>
      </w:docPartBody>
    </w:docPart>
    <w:docPart>
      <w:docPartPr>
        <w:name w:val="127F2DE7583741449FD5792BFC4D31D6"/>
        <w:category>
          <w:name w:val="General"/>
          <w:gallery w:val="placeholder"/>
        </w:category>
        <w:types>
          <w:type w:val="bbPlcHdr"/>
        </w:types>
        <w:behaviors>
          <w:behavior w:val="content"/>
        </w:behaviors>
        <w:guid w:val="{05A3D0B7-2FAD-427D-8F1B-FB4DE9FD13D6}"/>
      </w:docPartPr>
      <w:docPartBody>
        <w:p w:rsidR="000357A8" w:rsidRDefault="001548A1" w:rsidP="001548A1">
          <w:pPr>
            <w:pStyle w:val="127F2DE7583741449FD5792BFC4D31D6"/>
          </w:pPr>
          <w:r w:rsidRPr="00BC57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A1"/>
    <w:rsid w:val="000357A8"/>
    <w:rsid w:val="001548A1"/>
    <w:rsid w:val="003C0E24"/>
    <w:rsid w:val="007A3999"/>
    <w:rsid w:val="00947585"/>
    <w:rsid w:val="00C4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8A1"/>
    <w:rPr>
      <w:color w:val="808080"/>
    </w:rPr>
  </w:style>
  <w:style w:type="paragraph" w:customStyle="1" w:styleId="155CFFF5943B4717BED5877987E90F26">
    <w:name w:val="155CFFF5943B4717BED5877987E90F26"/>
    <w:rsid w:val="001548A1"/>
  </w:style>
  <w:style w:type="paragraph" w:customStyle="1" w:styleId="ACE22AD5C55A4275AD14F6F925610B80">
    <w:name w:val="ACE22AD5C55A4275AD14F6F925610B80"/>
    <w:rsid w:val="001548A1"/>
  </w:style>
  <w:style w:type="paragraph" w:customStyle="1" w:styleId="7486E7A08D794299BF2DCDE71D30518B">
    <w:name w:val="7486E7A08D794299BF2DCDE71D30518B"/>
    <w:rsid w:val="001548A1"/>
  </w:style>
  <w:style w:type="paragraph" w:customStyle="1" w:styleId="A891165B7E7C4BFC91AB58F7BDDD7639">
    <w:name w:val="A891165B7E7C4BFC91AB58F7BDDD7639"/>
    <w:rsid w:val="001548A1"/>
  </w:style>
  <w:style w:type="paragraph" w:customStyle="1" w:styleId="127F2DE7583741449FD5792BFC4D31D6">
    <w:name w:val="127F2DE7583741449FD5792BFC4D31D6"/>
    <w:rsid w:val="00154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78EA-8407-466E-9D6B-3EEED63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2018-01-18T21:12:00Z</dcterms:created>
  <dcterms:modified xsi:type="dcterms:W3CDTF">2018-01-18T21:12:00Z</dcterms:modified>
</cp:coreProperties>
</file>