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7A07" w:rsidRPr="00B95F85" w:rsidRDefault="00B26564" w:rsidP="00B26564">
      <w:pPr>
        <w:pStyle w:val="ListParagraph"/>
        <w:numPr>
          <w:ilvl w:val="0"/>
          <w:numId w:val="1"/>
        </w:numPr>
      </w:pPr>
      <w:r w:rsidRPr="00B95F85">
        <w:t>Project Title</w:t>
      </w:r>
    </w:p>
    <w:p w:rsidR="00BC38A0" w:rsidRDefault="00817D34" w:rsidP="00BC38A0">
      <w:pPr>
        <w:pStyle w:val="ListParagraph"/>
      </w:pPr>
      <w:r>
        <w:t xml:space="preserve">Upper </w:t>
      </w:r>
      <w:proofErr w:type="spellStart"/>
      <w:r w:rsidR="00B95F85">
        <w:t>Mokelumne</w:t>
      </w:r>
      <w:proofErr w:type="spellEnd"/>
      <w:r w:rsidR="00B95F85">
        <w:t xml:space="preserve"> River Watershed Habitat </w:t>
      </w:r>
      <w:r>
        <w:t xml:space="preserve">Restoration </w:t>
      </w:r>
      <w:r w:rsidR="00B95F85">
        <w:t xml:space="preserve">and Defense </w:t>
      </w:r>
      <w:r>
        <w:t>Project</w:t>
      </w:r>
    </w:p>
    <w:p w:rsidR="00817D34" w:rsidRDefault="00817D34" w:rsidP="00BC38A0">
      <w:pPr>
        <w:pStyle w:val="ListParagraph"/>
      </w:pPr>
    </w:p>
    <w:p w:rsidR="00B26564" w:rsidRDefault="00B26564" w:rsidP="00B26564">
      <w:pPr>
        <w:pStyle w:val="ListParagraph"/>
        <w:numPr>
          <w:ilvl w:val="0"/>
          <w:numId w:val="1"/>
        </w:numPr>
      </w:pPr>
      <w:r>
        <w:t>Organization Name</w:t>
      </w:r>
    </w:p>
    <w:p w:rsidR="00B26564" w:rsidRDefault="00B26564" w:rsidP="00B26564">
      <w:pPr>
        <w:pStyle w:val="ListParagraph"/>
      </w:pPr>
      <w:r>
        <w:t>Calaveras Healthy Impact Product Solutions</w:t>
      </w:r>
      <w:r w:rsidR="00523803">
        <w:t xml:space="preserve"> (CHIPS)</w:t>
      </w:r>
    </w:p>
    <w:p w:rsidR="00B26564" w:rsidRDefault="00B26564" w:rsidP="00B26564">
      <w:pPr>
        <w:pStyle w:val="ListParagraph"/>
      </w:pPr>
    </w:p>
    <w:p w:rsidR="00B26564" w:rsidRDefault="00B26564" w:rsidP="00B26564">
      <w:pPr>
        <w:pStyle w:val="ListParagraph"/>
        <w:numPr>
          <w:ilvl w:val="0"/>
          <w:numId w:val="1"/>
        </w:numPr>
      </w:pPr>
      <w:r>
        <w:t>Organization Type</w:t>
      </w:r>
    </w:p>
    <w:p w:rsidR="00B26564" w:rsidRDefault="00B26564" w:rsidP="00B26564">
      <w:pPr>
        <w:pStyle w:val="ListParagraph"/>
      </w:pPr>
      <w:r>
        <w:t>Nonprofit</w:t>
      </w:r>
    </w:p>
    <w:p w:rsidR="00B26564" w:rsidRDefault="00B26564" w:rsidP="00B26564">
      <w:pPr>
        <w:pStyle w:val="ListParagraph"/>
      </w:pPr>
    </w:p>
    <w:p w:rsidR="00B26564" w:rsidRDefault="00B26564" w:rsidP="00B26564">
      <w:pPr>
        <w:pStyle w:val="ListParagraph"/>
        <w:numPr>
          <w:ilvl w:val="0"/>
          <w:numId w:val="1"/>
        </w:numPr>
      </w:pPr>
      <w:r>
        <w:t xml:space="preserve">Contact Person </w:t>
      </w:r>
    </w:p>
    <w:p w:rsidR="00B26564" w:rsidRDefault="00B26564" w:rsidP="00B26564">
      <w:pPr>
        <w:pStyle w:val="ListParagraph"/>
      </w:pPr>
      <w:r>
        <w:t>Regine Miller</w:t>
      </w:r>
    </w:p>
    <w:p w:rsidR="00B26564" w:rsidRDefault="00B26564" w:rsidP="00B26564">
      <w:pPr>
        <w:pStyle w:val="ListParagraph"/>
      </w:pPr>
    </w:p>
    <w:p w:rsidR="00B26564" w:rsidRDefault="00B26564" w:rsidP="00B26564">
      <w:pPr>
        <w:pStyle w:val="ListParagraph"/>
        <w:numPr>
          <w:ilvl w:val="0"/>
          <w:numId w:val="1"/>
        </w:numPr>
      </w:pPr>
      <w:r>
        <w:t>Contact Person</w:t>
      </w:r>
    </w:p>
    <w:p w:rsidR="00B26564" w:rsidRDefault="00B26564" w:rsidP="00B26564">
      <w:pPr>
        <w:pStyle w:val="ListParagraph"/>
      </w:pPr>
      <w:r>
        <w:t>(209)293-2333; (530)277-3843</w:t>
      </w:r>
    </w:p>
    <w:p w:rsidR="00B26564" w:rsidRDefault="00B26564" w:rsidP="00B26564">
      <w:pPr>
        <w:pStyle w:val="ListParagraph"/>
      </w:pPr>
    </w:p>
    <w:p w:rsidR="00B26564" w:rsidRDefault="00B26564" w:rsidP="00B26564">
      <w:pPr>
        <w:pStyle w:val="ListParagraph"/>
        <w:numPr>
          <w:ilvl w:val="0"/>
          <w:numId w:val="1"/>
        </w:numPr>
      </w:pPr>
      <w:r>
        <w:t>Contact person</w:t>
      </w:r>
    </w:p>
    <w:p w:rsidR="00B26564" w:rsidRDefault="001E1D65" w:rsidP="00B26564">
      <w:pPr>
        <w:pStyle w:val="ListParagraph"/>
      </w:pPr>
      <w:hyperlink r:id="rId5" w:history="1">
        <w:r w:rsidR="00B26564" w:rsidRPr="006A3A54">
          <w:rPr>
            <w:rStyle w:val="Hyperlink"/>
          </w:rPr>
          <w:t>regine.CHIPS@gmail.com</w:t>
        </w:r>
      </w:hyperlink>
    </w:p>
    <w:p w:rsidR="00B26564" w:rsidRDefault="00B26564" w:rsidP="00B26564">
      <w:pPr>
        <w:pStyle w:val="ListParagraph"/>
      </w:pPr>
    </w:p>
    <w:p w:rsidR="00B26564" w:rsidRDefault="00B26564" w:rsidP="00B26564">
      <w:pPr>
        <w:pStyle w:val="ListParagraph"/>
        <w:numPr>
          <w:ilvl w:val="0"/>
          <w:numId w:val="1"/>
        </w:numPr>
      </w:pPr>
      <w:r>
        <w:t>Project Type</w:t>
      </w:r>
    </w:p>
    <w:p w:rsidR="00B26564" w:rsidRDefault="00B26564" w:rsidP="00B26564">
      <w:pPr>
        <w:pStyle w:val="ListParagraph"/>
      </w:pPr>
      <w:r>
        <w:t>Implementation</w:t>
      </w:r>
    </w:p>
    <w:p w:rsidR="00B26564" w:rsidRDefault="00B26564" w:rsidP="00B26564">
      <w:pPr>
        <w:pStyle w:val="ListParagraph"/>
      </w:pPr>
    </w:p>
    <w:p w:rsidR="00B26564" w:rsidRDefault="00B26564" w:rsidP="00B26564">
      <w:pPr>
        <w:pStyle w:val="ListParagraph"/>
        <w:numPr>
          <w:ilvl w:val="0"/>
          <w:numId w:val="1"/>
        </w:numPr>
      </w:pPr>
      <w:r>
        <w:t>Landowner Type</w:t>
      </w:r>
    </w:p>
    <w:p w:rsidR="00B26564" w:rsidRDefault="00B26564" w:rsidP="00B26564">
      <w:pPr>
        <w:pStyle w:val="ListParagraph"/>
      </w:pPr>
      <w:r>
        <w:t>Federal government</w:t>
      </w:r>
    </w:p>
    <w:p w:rsidR="00B26564" w:rsidRDefault="00B26564" w:rsidP="00B26564">
      <w:pPr>
        <w:pStyle w:val="ListParagraph"/>
      </w:pPr>
    </w:p>
    <w:p w:rsidR="00B26564" w:rsidRDefault="00B26564" w:rsidP="00B26564">
      <w:pPr>
        <w:pStyle w:val="ListParagraph"/>
        <w:numPr>
          <w:ilvl w:val="0"/>
          <w:numId w:val="1"/>
        </w:numPr>
      </w:pPr>
      <w:r>
        <w:t>Landowner Name</w:t>
      </w:r>
    </w:p>
    <w:p w:rsidR="00B26564" w:rsidRDefault="00B26564" w:rsidP="00B26564">
      <w:pPr>
        <w:pStyle w:val="ListParagraph"/>
      </w:pPr>
      <w:r>
        <w:t>USDA Forest Service</w:t>
      </w:r>
      <w:r w:rsidR="00817D34">
        <w:t>,</w:t>
      </w:r>
      <w:r>
        <w:t xml:space="preserve"> </w:t>
      </w:r>
      <w:r w:rsidR="00475483">
        <w:t>Eld</w:t>
      </w:r>
      <w:r>
        <w:t>orado National Forest, Amador Ranger District</w:t>
      </w:r>
    </w:p>
    <w:p w:rsidR="00BC38A0" w:rsidRDefault="00BC38A0" w:rsidP="00BC38A0">
      <w:pPr>
        <w:pStyle w:val="ListParagraph"/>
      </w:pPr>
    </w:p>
    <w:p w:rsidR="008E32CF" w:rsidRDefault="008E32CF" w:rsidP="008E32CF">
      <w:pPr>
        <w:pStyle w:val="ListParagraph"/>
        <w:numPr>
          <w:ilvl w:val="0"/>
          <w:numId w:val="1"/>
        </w:numPr>
      </w:pPr>
      <w:r>
        <w:t>Acquisition Type</w:t>
      </w:r>
    </w:p>
    <w:p w:rsidR="008E32CF" w:rsidRDefault="008E32CF" w:rsidP="008E32CF">
      <w:pPr>
        <w:pStyle w:val="ListParagraph"/>
      </w:pPr>
      <w:r>
        <w:t>NA</w:t>
      </w:r>
    </w:p>
    <w:p w:rsidR="00BC38A0" w:rsidRDefault="00BC38A0" w:rsidP="00BC38A0">
      <w:pPr>
        <w:pStyle w:val="ListParagraph"/>
      </w:pPr>
    </w:p>
    <w:p w:rsidR="008E32CF" w:rsidRDefault="008E32CF" w:rsidP="008E32CF">
      <w:pPr>
        <w:pStyle w:val="ListParagraph"/>
        <w:numPr>
          <w:ilvl w:val="0"/>
          <w:numId w:val="1"/>
        </w:numPr>
      </w:pPr>
      <w:r>
        <w:t>Parcel APN</w:t>
      </w:r>
    </w:p>
    <w:p w:rsidR="001A46F5" w:rsidRDefault="001A46F5" w:rsidP="001A46F5">
      <w:pPr>
        <w:pStyle w:val="ListParagraph"/>
      </w:pPr>
    </w:p>
    <w:p w:rsidR="001A0EF8" w:rsidRDefault="001A0EF8" w:rsidP="001A0EF8">
      <w:pPr>
        <w:pStyle w:val="ListParagraph"/>
      </w:pPr>
      <w:r>
        <w:t>0</w:t>
      </w:r>
      <w:r w:rsidRPr="001A0EF8">
        <w:t>24020002000</w:t>
      </w:r>
      <w:r>
        <w:t>, 0</w:t>
      </w:r>
      <w:r w:rsidRPr="001A0EF8">
        <w:t>25010002000</w:t>
      </w:r>
      <w:r>
        <w:t>, 0</w:t>
      </w:r>
      <w:r w:rsidRPr="001A0EF8">
        <w:t>25020013000</w:t>
      </w:r>
      <w:r>
        <w:t>, 0</w:t>
      </w:r>
      <w:r w:rsidRPr="001A0EF8">
        <w:t>25030007000</w:t>
      </w:r>
      <w:r>
        <w:t xml:space="preserve">, </w:t>
      </w:r>
      <w:r w:rsidRPr="001A0EF8">
        <w:t>025040008000</w:t>
      </w:r>
      <w:r>
        <w:t>, 0</w:t>
      </w:r>
      <w:r w:rsidRPr="001A0EF8">
        <w:t>25040014000</w:t>
      </w:r>
      <w:r>
        <w:t>, 0</w:t>
      </w:r>
      <w:r w:rsidRPr="001A0EF8">
        <w:t>25050012000</w:t>
      </w:r>
      <w:r>
        <w:t>, 0</w:t>
      </w:r>
      <w:r w:rsidRPr="001A0EF8">
        <w:t>25050013000</w:t>
      </w:r>
      <w:r>
        <w:t xml:space="preserve">, </w:t>
      </w:r>
      <w:r w:rsidRPr="001A0EF8">
        <w:t>025060003000</w:t>
      </w:r>
      <w:r>
        <w:t>, 0</w:t>
      </w:r>
      <w:r w:rsidRPr="001A0EF8">
        <w:t>25070002000</w:t>
      </w:r>
      <w:r>
        <w:t xml:space="preserve">, </w:t>
      </w:r>
      <w:r w:rsidR="00027DC7">
        <w:t>0</w:t>
      </w:r>
      <w:r w:rsidR="00027DC7" w:rsidRPr="00027DC7">
        <w:t>26060005000</w:t>
      </w:r>
      <w:r w:rsidR="00027DC7">
        <w:t xml:space="preserve">, </w:t>
      </w:r>
      <w:r>
        <w:t>0</w:t>
      </w:r>
      <w:r w:rsidRPr="001A0EF8">
        <w:t>26090003000</w:t>
      </w:r>
      <w:r>
        <w:t>, and 0</w:t>
      </w:r>
      <w:r w:rsidRPr="001A0EF8">
        <w:t>28010004000</w:t>
      </w:r>
      <w:r>
        <w:t>.</w:t>
      </w:r>
    </w:p>
    <w:p w:rsidR="001A0EF8" w:rsidRDefault="001A0EF8" w:rsidP="008E32CF">
      <w:pPr>
        <w:pStyle w:val="ListParagraph"/>
      </w:pPr>
    </w:p>
    <w:p w:rsidR="008E32CF" w:rsidRDefault="008E32CF" w:rsidP="008E32CF">
      <w:pPr>
        <w:pStyle w:val="ListParagraph"/>
        <w:numPr>
          <w:ilvl w:val="0"/>
          <w:numId w:val="1"/>
        </w:numPr>
      </w:pPr>
      <w:r>
        <w:t>Describe any protections or restrictions affecting the project (e.g. carbon offset projects, conservation easements, etc.)</w:t>
      </w:r>
    </w:p>
    <w:p w:rsidR="00BC38A0" w:rsidRDefault="00BC38A0" w:rsidP="00BC38A0">
      <w:pPr>
        <w:pStyle w:val="ListParagraph"/>
      </w:pPr>
    </w:p>
    <w:p w:rsidR="001F47F4" w:rsidRDefault="001A46F5" w:rsidP="00BC38A0">
      <w:pPr>
        <w:pStyle w:val="ListParagraph"/>
      </w:pPr>
      <w:r>
        <w:t xml:space="preserve">There are no known protections or restrictions affecting the project.  </w:t>
      </w:r>
      <w:r w:rsidR="00FE3A02">
        <w:t xml:space="preserve">Prior to submission of the full application, </w:t>
      </w:r>
      <w:r w:rsidR="000135F0">
        <w:t xml:space="preserve">CHIPS and the </w:t>
      </w:r>
      <w:r w:rsidR="00475483">
        <w:t>Eld</w:t>
      </w:r>
      <w:r>
        <w:t xml:space="preserve">orado NF </w:t>
      </w:r>
      <w:r w:rsidR="00FE3A02">
        <w:t xml:space="preserve">will prepare a Memorandum of Agreement </w:t>
      </w:r>
      <w:r w:rsidR="004C231A">
        <w:t xml:space="preserve">(MOA) </w:t>
      </w:r>
      <w:r w:rsidR="00475483">
        <w:t>documenting the Eld</w:t>
      </w:r>
      <w:r w:rsidR="00FE3A02">
        <w:t xml:space="preserve">orado NF </w:t>
      </w:r>
      <w:r>
        <w:t xml:space="preserve">has full authority to implement the project as proposed and </w:t>
      </w:r>
      <w:r w:rsidR="00FE3A02">
        <w:t>g</w:t>
      </w:r>
      <w:r w:rsidR="00695FEF">
        <w:t xml:space="preserve">ives </w:t>
      </w:r>
      <w:r w:rsidR="00FE3A02">
        <w:t xml:space="preserve">permission to CHIPS to serve as </w:t>
      </w:r>
      <w:r w:rsidR="00523803">
        <w:t xml:space="preserve">grant </w:t>
      </w:r>
      <w:r w:rsidR="00FE3A02">
        <w:t>applicant and administrator for the project</w:t>
      </w:r>
      <w:r>
        <w:t>.</w:t>
      </w:r>
      <w:r w:rsidR="00FE3A02">
        <w:t xml:space="preserve"> </w:t>
      </w:r>
      <w:r w:rsidR="004C231A">
        <w:t xml:space="preserve"> A</w:t>
      </w:r>
      <w:r w:rsidR="00523803">
        <w:t>ll</w:t>
      </w:r>
      <w:r w:rsidR="00FE3A02">
        <w:t xml:space="preserve"> project </w:t>
      </w:r>
      <w:r w:rsidR="00FE3A02">
        <w:lastRenderedPageBreak/>
        <w:t>partners</w:t>
      </w:r>
      <w:r w:rsidR="001F47F4">
        <w:t xml:space="preserve"> </w:t>
      </w:r>
      <w:r w:rsidR="00FE3A02">
        <w:t>will follow protection measures identified in the NEPA documents</w:t>
      </w:r>
      <w:r w:rsidR="004C231A">
        <w:t>,</w:t>
      </w:r>
      <w:r w:rsidR="00FE3A02">
        <w:t xml:space="preserve"> including but not limited to</w:t>
      </w:r>
      <w:r w:rsidR="004C231A">
        <w:t>,</w:t>
      </w:r>
      <w:r w:rsidR="00863800">
        <w:t xml:space="preserve"> protection of natural </w:t>
      </w:r>
      <w:r w:rsidR="00FE3A02">
        <w:t xml:space="preserve">and </w:t>
      </w:r>
      <w:r w:rsidR="00863800">
        <w:t>cultural</w:t>
      </w:r>
      <w:r w:rsidR="00FE3A02">
        <w:t xml:space="preserve"> resources. </w:t>
      </w:r>
    </w:p>
    <w:p w:rsidR="001A46F5" w:rsidRDefault="001A46F5" w:rsidP="00BC38A0">
      <w:pPr>
        <w:pStyle w:val="ListParagraph"/>
      </w:pPr>
    </w:p>
    <w:p w:rsidR="008E32CF" w:rsidRDefault="008E32CF" w:rsidP="008E32CF">
      <w:pPr>
        <w:pStyle w:val="ListParagraph"/>
        <w:numPr>
          <w:ilvl w:val="0"/>
          <w:numId w:val="1"/>
        </w:numPr>
      </w:pPr>
      <w:r>
        <w:t>Project Summary (4000 character limit</w:t>
      </w:r>
      <w:r w:rsidR="00467AD2">
        <w:t xml:space="preserve"> including spaces</w:t>
      </w:r>
      <w:r>
        <w:t>)</w:t>
      </w:r>
    </w:p>
    <w:p w:rsidR="00920AD8" w:rsidRPr="00920AD8" w:rsidRDefault="00920AD8" w:rsidP="001E1D65">
      <w:pPr>
        <w:ind w:left="720"/>
        <w:rPr>
          <w:rFonts w:cstheme="minorHAnsi"/>
        </w:rPr>
      </w:pPr>
      <w:r w:rsidRPr="00920AD8">
        <w:rPr>
          <w:rFonts w:cstheme="minorHAnsi"/>
        </w:rPr>
        <w:t xml:space="preserve">The upper </w:t>
      </w:r>
      <w:proofErr w:type="spellStart"/>
      <w:r w:rsidRPr="00920AD8">
        <w:rPr>
          <w:rFonts w:cstheme="minorHAnsi"/>
        </w:rPr>
        <w:t>Mokelumne</w:t>
      </w:r>
      <w:proofErr w:type="spellEnd"/>
      <w:r w:rsidRPr="00920AD8">
        <w:rPr>
          <w:rFonts w:cstheme="minorHAnsi"/>
        </w:rPr>
        <w:t xml:space="preserve"> River watershed has experienced catastrophic wildfire over the past two </w:t>
      </w:r>
      <w:proofErr w:type="gramStart"/>
      <w:r w:rsidRPr="00920AD8">
        <w:rPr>
          <w:rFonts w:cstheme="minorHAnsi"/>
        </w:rPr>
        <w:t>decades</w:t>
      </w:r>
      <w:proofErr w:type="gramEnd"/>
      <w:r w:rsidRPr="00920AD8">
        <w:rPr>
          <w:rFonts w:cstheme="minorHAnsi"/>
        </w:rPr>
        <w:t xml:space="preserve">, damaging tens of thousands of acres of critical wildlife habitat. This project will restore wildfire damage and reduce risk of future fires in an effort to protect remaining critical habitat. The project advances Proposition 68 and WCB’s program objectives through reforestation and post-fire habitat recovery, restoration and protection of aspen stands, and reduction of hazardous fuels. Work will benefit the California spotted owl (CASPO), northern goshawk (NOGO), aquatic resources and species within including the Sierra Nevada yellow-legged frog (SNYLF) and foothill yellow-legged frog (FYLF), and among others, and will improve forest and watershed health and climate resilience. </w:t>
      </w:r>
    </w:p>
    <w:p w:rsidR="00920AD8" w:rsidRPr="00920AD8" w:rsidRDefault="00920AD8" w:rsidP="001E1D65">
      <w:pPr>
        <w:ind w:left="720"/>
        <w:rPr>
          <w:rFonts w:cstheme="minorHAnsi"/>
        </w:rPr>
      </w:pPr>
      <w:r w:rsidRPr="00920AD8">
        <w:rPr>
          <w:rFonts w:cstheme="minorHAnsi"/>
        </w:rPr>
        <w:t xml:space="preserve">The </w:t>
      </w:r>
      <w:proofErr w:type="spellStart"/>
      <w:r w:rsidRPr="00920AD8">
        <w:rPr>
          <w:rFonts w:cstheme="minorHAnsi"/>
        </w:rPr>
        <w:t>Mokelumne</w:t>
      </w:r>
      <w:proofErr w:type="spellEnd"/>
      <w:r w:rsidRPr="00920AD8">
        <w:rPr>
          <w:rFonts w:cstheme="minorHAnsi"/>
        </w:rPr>
        <w:t xml:space="preserve"> River watershed is a major drainage of the western Sierra Nevada which contains extensive forestlands supplying water to 1.4MM users, recreation, hydropower generation, tourism, agriculture, and species of significance. Within the North Fork </w:t>
      </w:r>
      <w:proofErr w:type="spellStart"/>
      <w:r w:rsidRPr="00920AD8">
        <w:rPr>
          <w:rFonts w:cstheme="minorHAnsi"/>
        </w:rPr>
        <w:t>Mokelumne</w:t>
      </w:r>
      <w:proofErr w:type="spellEnd"/>
      <w:r w:rsidRPr="00920AD8">
        <w:rPr>
          <w:rFonts w:cstheme="minorHAnsi"/>
        </w:rPr>
        <w:t xml:space="preserve"> River watershed, steep topography, dense vegetation and a Mediterranean climate create conditions capable of producing high intensity wildfires as evidenced by CAL FIRE’s Very High Fire Hazard Severity designation. Fuels are dense, and would readily support crown torching significantly impacting important wildlife habitat and aquatic resources. This project will mitigate the vegetation risk factor through reforestation, thinning, and fuels reduction.</w:t>
      </w:r>
    </w:p>
    <w:p w:rsidR="00920AD8" w:rsidRPr="00920AD8" w:rsidRDefault="00920AD8" w:rsidP="001E1D65">
      <w:pPr>
        <w:ind w:left="720"/>
        <w:rPr>
          <w:rFonts w:cstheme="minorHAnsi"/>
        </w:rPr>
      </w:pPr>
      <w:r w:rsidRPr="00920AD8">
        <w:rPr>
          <w:rFonts w:cstheme="minorHAnsi"/>
        </w:rPr>
        <w:t>The Eldorado NF developed this project with the Amador Calaveras Consensus Group (ACCG), an all lands community-based forest collaborative comprised of diverse stakeholders that work to create fire-safe communities, healthy forests and watersheds, and sustainable local economies. ACCG has Collaborative Forest Landscape Restoration Act (CFLRA) status and is partner in two Master Stewardship Agreements. Within the ACCG planning area, many projects have been implemented using State and Federal grants on private, federal, and industrial forestlands creating a landscape scale restoration approach in the area surrounding the proposed project. The proposed project complements ACCG projects and supports restoration beyond CFLRA funding to continue to increase the pace and scale of forest restoration.</w:t>
      </w:r>
    </w:p>
    <w:p w:rsidR="00920AD8" w:rsidRPr="00920AD8" w:rsidRDefault="00920AD8" w:rsidP="001E1D65">
      <w:pPr>
        <w:ind w:left="720"/>
        <w:rPr>
          <w:rFonts w:cstheme="minorHAnsi"/>
        </w:rPr>
      </w:pPr>
      <w:r w:rsidRPr="00920AD8">
        <w:rPr>
          <w:rFonts w:cstheme="minorHAnsi"/>
        </w:rPr>
        <w:t>The proposed scope of work includes: 1)Post fire reforestation of 300 acres through tree planting and inter-planting in groups and individually, utilizing local microsite conditions to increase heterogeneity; 2)Thinning of 900 acres of post fire natural stands and young mixed conifer plantings in line with PSW GTR 220 and 237, to speed post fire recovery by decreasing competition and increasing growth rates; 3)Reduction and maintenance of hazardous fuels along 207 miles of strategic roads totaling 1,250 acres, and; 4)Temporary aspen stand fencing of 8-12 acres to prevent damage to young aspen sprouts from browsing animals, support sapling vigor and age class diversification, and creating valuable wildlife habitat.</w:t>
      </w:r>
    </w:p>
    <w:p w:rsidR="00311F79" w:rsidRPr="00C537D0" w:rsidRDefault="00920AD8" w:rsidP="001E1D65">
      <w:pPr>
        <w:ind w:left="720"/>
        <w:rPr>
          <w:rFonts w:cstheme="minorHAnsi"/>
        </w:rPr>
      </w:pPr>
      <w:r w:rsidRPr="00920AD8">
        <w:rPr>
          <w:rFonts w:cstheme="minorHAnsi"/>
        </w:rPr>
        <w:t xml:space="preserve">Project activities will protect existing and contribute to development of new wildlife habitat including Protected Activity Centers (PACs) for CASPO and NOGO, and other wildlife species, which require moderate to dense forest canopy for nesting and foraging. The project will reduce the extent and severity of wildfires, and allow faster suppression access thereby minimizing fire </w:t>
      </w:r>
      <w:r w:rsidRPr="00920AD8">
        <w:rPr>
          <w:rFonts w:cstheme="minorHAnsi"/>
        </w:rPr>
        <w:lastRenderedPageBreak/>
        <w:t xml:space="preserve">damage and reducing the potential number of PACs and acres of suitable habitat impacted. The project will protect aquatic resources and existing SNYLF and FYLF habitat by reducing potential watershed and water quality degradation. Decreased wildfire risk will facilitate safe egress; reduce sediment transport, habitat loss and air emissions; protect water quality, supply, reliability, and infrastructure. The project aligns with the </w:t>
      </w:r>
      <w:proofErr w:type="spellStart"/>
      <w:r w:rsidRPr="00920AD8">
        <w:rPr>
          <w:rFonts w:cstheme="minorHAnsi"/>
        </w:rPr>
        <w:t>Mokelumne</w:t>
      </w:r>
      <w:proofErr w:type="spellEnd"/>
      <w:r w:rsidRPr="00920AD8">
        <w:rPr>
          <w:rFonts w:cstheme="minorHAnsi"/>
        </w:rPr>
        <w:t xml:space="preserve"> Avoided Cost Analysis</w:t>
      </w:r>
      <w:r w:rsidR="00467AD2">
        <w:rPr>
          <w:rFonts w:cstheme="minorHAnsi"/>
        </w:rPr>
        <w:t>,</w:t>
      </w:r>
      <w:r w:rsidRPr="00920AD8">
        <w:rPr>
          <w:rFonts w:cstheme="minorHAnsi"/>
        </w:rPr>
        <w:t xml:space="preserve"> and will benefit DACs affected by timber industry collapse via creation of local restoration and stewardship jobs.</w:t>
      </w:r>
      <w:bookmarkStart w:id="0" w:name="_GoBack"/>
      <w:bookmarkEnd w:id="0"/>
    </w:p>
    <w:p w:rsidR="008E32CF" w:rsidRDefault="008E32CF" w:rsidP="008E32CF">
      <w:pPr>
        <w:pStyle w:val="ListParagraph"/>
        <w:numPr>
          <w:ilvl w:val="0"/>
          <w:numId w:val="1"/>
        </w:numPr>
      </w:pPr>
      <w:r>
        <w:t>Habitat Type</w:t>
      </w:r>
    </w:p>
    <w:p w:rsidR="00BC38A0" w:rsidRPr="00781E68" w:rsidRDefault="00BC38A0" w:rsidP="00BC38A0">
      <w:pPr>
        <w:pStyle w:val="ListParagraph"/>
      </w:pPr>
    </w:p>
    <w:p w:rsidR="00863800" w:rsidRPr="00781E68" w:rsidRDefault="00863800" w:rsidP="00863800">
      <w:pPr>
        <w:pStyle w:val="ListParagraph"/>
        <w:rPr>
          <w:rFonts w:cstheme="minorHAnsi"/>
        </w:rPr>
      </w:pPr>
      <w:r w:rsidRPr="007F2213">
        <w:rPr>
          <w:rFonts w:cstheme="minorHAnsi"/>
          <w:shd w:val="clear" w:color="auto" w:fill="FFFFFF"/>
        </w:rPr>
        <w:t>Young </w:t>
      </w:r>
      <w:r>
        <w:rPr>
          <w:rFonts w:cstheme="minorHAnsi"/>
          <w:shd w:val="clear" w:color="auto" w:fill="FFFFFF"/>
        </w:rPr>
        <w:t xml:space="preserve">Sierra </w:t>
      </w:r>
      <w:r w:rsidRPr="007F2213">
        <w:rPr>
          <w:rFonts w:cstheme="minorHAnsi"/>
          <w:shd w:val="clear" w:color="auto" w:fill="FFFFFF"/>
        </w:rPr>
        <w:t xml:space="preserve">mixed conifer </w:t>
      </w:r>
      <w:r>
        <w:rPr>
          <w:rFonts w:cstheme="minorHAnsi"/>
          <w:shd w:val="clear" w:color="auto" w:fill="FFFFFF"/>
        </w:rPr>
        <w:t xml:space="preserve">habitat type </w:t>
      </w:r>
      <w:r w:rsidRPr="007F2213">
        <w:rPr>
          <w:rFonts w:cstheme="minorHAnsi"/>
          <w:shd w:val="clear" w:color="auto" w:fill="FFFFFF"/>
        </w:rPr>
        <w:t xml:space="preserve">reforestation plantings in the Power Fire burn scar comprise </w:t>
      </w:r>
      <w:r w:rsidR="004B37A7">
        <w:rPr>
          <w:rFonts w:cstheme="minorHAnsi"/>
          <w:shd w:val="clear" w:color="auto" w:fill="FFFFFF"/>
        </w:rPr>
        <w:t>most</w:t>
      </w:r>
      <w:r w:rsidRPr="007F2213">
        <w:rPr>
          <w:rFonts w:cstheme="minorHAnsi"/>
          <w:shd w:val="clear" w:color="auto" w:fill="FFFFFF"/>
        </w:rPr>
        <w:t xml:space="preserve"> of the project area</w:t>
      </w:r>
      <w:r w:rsidRPr="007F2213">
        <w:rPr>
          <w:rFonts w:cstheme="minorHAnsi"/>
        </w:rPr>
        <w:t xml:space="preserve">. The </w:t>
      </w:r>
      <w:r>
        <w:rPr>
          <w:rFonts w:cstheme="minorHAnsi"/>
        </w:rPr>
        <w:t xml:space="preserve">remaining </w:t>
      </w:r>
      <w:r w:rsidRPr="007F2213">
        <w:rPr>
          <w:rFonts w:cstheme="minorHAnsi"/>
        </w:rPr>
        <w:t xml:space="preserve">project area is </w:t>
      </w:r>
      <w:r>
        <w:rPr>
          <w:rFonts w:cstheme="minorHAnsi"/>
        </w:rPr>
        <w:t xml:space="preserve">natural </w:t>
      </w:r>
      <w:r w:rsidRPr="007F2213">
        <w:rPr>
          <w:rFonts w:cstheme="minorHAnsi"/>
        </w:rPr>
        <w:t>Sierra mixed conifer habitat type comprised of Ponderosa pine, sugar pine, incense cedar, white fir, black oak, and Douglas fir</w:t>
      </w:r>
      <w:r>
        <w:rPr>
          <w:rFonts w:cstheme="minorHAnsi"/>
          <w:shd w:val="clear" w:color="auto" w:fill="FFFFFF"/>
        </w:rPr>
        <w:t xml:space="preserve"> as well as a small </w:t>
      </w:r>
      <w:r w:rsidR="00695FEF">
        <w:rPr>
          <w:rFonts w:cstheme="minorHAnsi"/>
          <w:shd w:val="clear" w:color="auto" w:fill="FFFFFF"/>
        </w:rPr>
        <w:t>area</w:t>
      </w:r>
      <w:r>
        <w:rPr>
          <w:rFonts w:cstheme="minorHAnsi"/>
          <w:shd w:val="clear" w:color="auto" w:fill="FFFFFF"/>
        </w:rPr>
        <w:t xml:space="preserve"> of </w:t>
      </w:r>
      <w:r w:rsidRPr="007F2213">
        <w:rPr>
          <w:rFonts w:cstheme="minorHAnsi"/>
        </w:rPr>
        <w:t>quaking aspen habitat type.</w:t>
      </w:r>
    </w:p>
    <w:p w:rsidR="002705CC" w:rsidRDefault="002705CC" w:rsidP="001E1D65">
      <w:pPr>
        <w:pStyle w:val="ListParagraph"/>
        <w:jc w:val="center"/>
      </w:pPr>
    </w:p>
    <w:p w:rsidR="008E32CF" w:rsidRDefault="008E32CF" w:rsidP="008E32CF">
      <w:pPr>
        <w:pStyle w:val="ListParagraph"/>
        <w:numPr>
          <w:ilvl w:val="0"/>
          <w:numId w:val="1"/>
        </w:numPr>
      </w:pPr>
      <w:r>
        <w:t>Habitat Acreage</w:t>
      </w:r>
    </w:p>
    <w:p w:rsidR="00BC38A0" w:rsidRDefault="00BC38A0" w:rsidP="00BC38A0">
      <w:pPr>
        <w:pStyle w:val="ListParagraph"/>
      </w:pPr>
    </w:p>
    <w:p w:rsidR="00160690" w:rsidRDefault="002705CC" w:rsidP="00BC38A0">
      <w:pPr>
        <w:pStyle w:val="ListParagraph"/>
      </w:pPr>
      <w:r>
        <w:t>2,462</w:t>
      </w:r>
    </w:p>
    <w:p w:rsidR="00160690" w:rsidRDefault="00160690" w:rsidP="00BC38A0">
      <w:pPr>
        <w:pStyle w:val="ListParagraph"/>
      </w:pPr>
    </w:p>
    <w:p w:rsidR="00160690" w:rsidRDefault="008E32CF" w:rsidP="00160690">
      <w:pPr>
        <w:pStyle w:val="ListParagraph"/>
        <w:numPr>
          <w:ilvl w:val="0"/>
          <w:numId w:val="1"/>
        </w:numPr>
      </w:pPr>
      <w:r>
        <w:t>Total project cost (to the nearest $1,000)</w:t>
      </w:r>
    </w:p>
    <w:p w:rsidR="00160690" w:rsidRDefault="00475483" w:rsidP="00523803">
      <w:r w:rsidRPr="00475483">
        <w:rPr>
          <w:rFonts w:ascii="Calibri" w:eastAsia="Times New Roman" w:hAnsi="Calibri" w:cs="Calibri"/>
          <w:bCs/>
          <w:color w:val="000000"/>
        </w:rPr>
        <w:t xml:space="preserve"> </w:t>
      </w:r>
      <w:r w:rsidRPr="00475483">
        <w:rPr>
          <w:rFonts w:ascii="Calibri" w:eastAsia="Times New Roman" w:hAnsi="Calibri" w:cs="Calibri"/>
          <w:bCs/>
          <w:color w:val="000000"/>
        </w:rPr>
        <w:tab/>
      </w:r>
      <w:r>
        <w:rPr>
          <w:rFonts w:ascii="Calibri" w:eastAsia="Times New Roman" w:hAnsi="Calibri" w:cs="Calibri"/>
          <w:bCs/>
          <w:color w:val="000000"/>
        </w:rPr>
        <w:t>$</w:t>
      </w:r>
      <w:r w:rsidRPr="00475483">
        <w:rPr>
          <w:rFonts w:ascii="Calibri" w:eastAsia="Times New Roman" w:hAnsi="Calibri" w:cs="Calibri"/>
          <w:bCs/>
          <w:color w:val="000000"/>
        </w:rPr>
        <w:t xml:space="preserve">3,473,850.00 </w:t>
      </w:r>
    </w:p>
    <w:p w:rsidR="00160690" w:rsidRDefault="008E32CF" w:rsidP="00160690">
      <w:pPr>
        <w:pStyle w:val="ListParagraph"/>
        <w:numPr>
          <w:ilvl w:val="0"/>
          <w:numId w:val="1"/>
        </w:numPr>
      </w:pPr>
      <w:r>
        <w:t>Amount requested from WCB (to the nearest $1,000)</w:t>
      </w:r>
    </w:p>
    <w:p w:rsidR="00160690" w:rsidRDefault="00160690" w:rsidP="00160690">
      <w:pPr>
        <w:pStyle w:val="ListParagraph"/>
      </w:pPr>
    </w:p>
    <w:p w:rsidR="00160690" w:rsidRPr="00160690" w:rsidRDefault="00475483" w:rsidP="00160690">
      <w:pPr>
        <w:pStyle w:val="ListParagraph"/>
      </w:pPr>
      <w:r>
        <w:rPr>
          <w:rFonts w:ascii="Calibri" w:eastAsia="Times New Roman" w:hAnsi="Calibri" w:cs="Calibri"/>
          <w:bCs/>
          <w:color w:val="000000"/>
        </w:rPr>
        <w:t>$</w:t>
      </w:r>
      <w:r w:rsidR="00160690" w:rsidRPr="00160690">
        <w:rPr>
          <w:rFonts w:ascii="Calibri" w:eastAsia="Times New Roman" w:hAnsi="Calibri" w:cs="Calibri"/>
          <w:bCs/>
          <w:color w:val="000000"/>
        </w:rPr>
        <w:t xml:space="preserve">3,257,100.00 </w:t>
      </w:r>
    </w:p>
    <w:p w:rsidR="00160690" w:rsidRDefault="00160690" w:rsidP="00BC38A0">
      <w:pPr>
        <w:pStyle w:val="ListParagraph"/>
      </w:pPr>
    </w:p>
    <w:p w:rsidR="008E32CF" w:rsidRDefault="008E32CF" w:rsidP="008E32CF">
      <w:pPr>
        <w:pStyle w:val="ListParagraph"/>
        <w:numPr>
          <w:ilvl w:val="0"/>
          <w:numId w:val="1"/>
        </w:numPr>
      </w:pPr>
      <w:r>
        <w:t>Amount of non-WCB funds secured  (to the nearest $1,000)</w:t>
      </w:r>
    </w:p>
    <w:p w:rsidR="00BC38A0" w:rsidRDefault="00BC38A0" w:rsidP="00BC38A0">
      <w:pPr>
        <w:pStyle w:val="ListParagraph"/>
      </w:pPr>
    </w:p>
    <w:p w:rsidR="00160690" w:rsidRDefault="00160690" w:rsidP="00BC38A0">
      <w:pPr>
        <w:pStyle w:val="ListParagraph"/>
      </w:pPr>
      <w:r>
        <w:t>$</w:t>
      </w:r>
      <w:r w:rsidR="00475483">
        <w:t>216,750</w:t>
      </w:r>
      <w:r>
        <w:t xml:space="preserve">.00  </w:t>
      </w:r>
    </w:p>
    <w:p w:rsidR="00160690" w:rsidRDefault="00160690" w:rsidP="00BC38A0">
      <w:pPr>
        <w:pStyle w:val="ListParagraph"/>
      </w:pPr>
    </w:p>
    <w:p w:rsidR="008E32CF" w:rsidRDefault="008E32CF" w:rsidP="008E32CF">
      <w:pPr>
        <w:pStyle w:val="ListParagraph"/>
        <w:numPr>
          <w:ilvl w:val="0"/>
          <w:numId w:val="1"/>
        </w:numPr>
      </w:pPr>
      <w:r>
        <w:t>Start date</w:t>
      </w:r>
    </w:p>
    <w:p w:rsidR="00BC38A0" w:rsidRDefault="00C70790" w:rsidP="00BC38A0">
      <w:pPr>
        <w:pStyle w:val="ListParagraph"/>
      </w:pPr>
      <w:r>
        <w:t>1/1/2020</w:t>
      </w:r>
    </w:p>
    <w:p w:rsidR="00C70790" w:rsidRDefault="00C70790" w:rsidP="00BC38A0">
      <w:pPr>
        <w:pStyle w:val="ListParagraph"/>
      </w:pPr>
    </w:p>
    <w:p w:rsidR="008E32CF" w:rsidRDefault="008E32CF" w:rsidP="008E32CF">
      <w:pPr>
        <w:pStyle w:val="ListParagraph"/>
        <w:numPr>
          <w:ilvl w:val="0"/>
          <w:numId w:val="1"/>
        </w:numPr>
      </w:pPr>
      <w:r>
        <w:t>End Date</w:t>
      </w:r>
    </w:p>
    <w:p w:rsidR="00BC38A0" w:rsidRDefault="00C70790" w:rsidP="00BC38A0">
      <w:pPr>
        <w:pStyle w:val="ListParagraph"/>
      </w:pPr>
      <w:r>
        <w:t>12/31/2023</w:t>
      </w:r>
    </w:p>
    <w:p w:rsidR="00C70790" w:rsidRDefault="00C70790" w:rsidP="00C70790">
      <w:pPr>
        <w:pStyle w:val="ListParagraph"/>
      </w:pPr>
    </w:p>
    <w:p w:rsidR="00BC38A0" w:rsidRPr="007E30ED" w:rsidRDefault="008E32CF" w:rsidP="00245B98">
      <w:pPr>
        <w:pStyle w:val="ListParagraph"/>
        <w:numPr>
          <w:ilvl w:val="0"/>
          <w:numId w:val="1"/>
        </w:numPr>
      </w:pPr>
      <w:r>
        <w:t>Briefly describe project location</w:t>
      </w:r>
      <w:r w:rsidR="00063F51">
        <w:t xml:space="preserve">. </w:t>
      </w:r>
    </w:p>
    <w:p w:rsidR="007E30ED" w:rsidRDefault="007E30ED" w:rsidP="007E30ED">
      <w:pPr>
        <w:pStyle w:val="ListParagraph"/>
      </w:pPr>
    </w:p>
    <w:p w:rsidR="00160690" w:rsidRDefault="00160690" w:rsidP="00BC38A0">
      <w:pPr>
        <w:pStyle w:val="ListParagraph"/>
      </w:pPr>
      <w:r w:rsidRPr="003F2B19">
        <w:t>The project is located in a</w:t>
      </w:r>
      <w:r w:rsidR="009758D1">
        <w:t>n</w:t>
      </w:r>
      <w:r w:rsidRPr="003F2B19">
        <w:t xml:space="preserve"> unincorporated area of </w:t>
      </w:r>
      <w:r w:rsidR="003F2B19" w:rsidRPr="003F2B19">
        <w:t xml:space="preserve">Amador County in </w:t>
      </w:r>
      <w:r w:rsidRPr="003F2B19">
        <w:t>t</w:t>
      </w:r>
      <w:r w:rsidR="00762DD9" w:rsidRPr="003F2B19">
        <w:rPr>
          <w:rFonts w:cstheme="minorHAnsi"/>
        </w:rPr>
        <w:t>he upper watershed of the North F</w:t>
      </w:r>
      <w:r w:rsidR="003F2B19" w:rsidRPr="003F2B19">
        <w:rPr>
          <w:rFonts w:cstheme="minorHAnsi"/>
        </w:rPr>
        <w:t xml:space="preserve">ork </w:t>
      </w:r>
      <w:proofErr w:type="spellStart"/>
      <w:r w:rsidRPr="003F2B19">
        <w:rPr>
          <w:rFonts w:cstheme="minorHAnsi"/>
        </w:rPr>
        <w:t>Mokelumne</w:t>
      </w:r>
      <w:proofErr w:type="spellEnd"/>
      <w:r w:rsidRPr="003F2B19">
        <w:rPr>
          <w:rFonts w:cstheme="minorHAnsi"/>
        </w:rPr>
        <w:t xml:space="preserve"> River</w:t>
      </w:r>
      <w:r w:rsidR="009758D1">
        <w:rPr>
          <w:rFonts w:cstheme="minorHAnsi"/>
        </w:rPr>
        <w:t xml:space="preserve"> roughly </w:t>
      </w:r>
      <w:r w:rsidR="003F2B19" w:rsidRPr="003F2B19">
        <w:t xml:space="preserve">28 road miles </w:t>
      </w:r>
      <w:r w:rsidR="004B37A7">
        <w:t>east of</w:t>
      </w:r>
      <w:r w:rsidR="003F2B19" w:rsidRPr="003F2B19">
        <w:t xml:space="preserve"> the community of Pioneer, California</w:t>
      </w:r>
      <w:r w:rsidR="009758D1">
        <w:t xml:space="preserve">. </w:t>
      </w:r>
      <w:r w:rsidR="003F2B19" w:rsidRPr="003F2B19">
        <w:t xml:space="preserve"> </w:t>
      </w:r>
      <w:r w:rsidR="003F2B19" w:rsidRPr="003F2B19">
        <w:rPr>
          <w:rFonts w:cstheme="minorHAnsi"/>
        </w:rPr>
        <w:t xml:space="preserve">The project area is largely bordered by </w:t>
      </w:r>
      <w:r w:rsidRPr="003F2B19">
        <w:rPr>
          <w:rFonts w:cstheme="minorHAnsi"/>
        </w:rPr>
        <w:t>Highw</w:t>
      </w:r>
      <w:r w:rsidR="003F2B19" w:rsidRPr="003F2B19">
        <w:rPr>
          <w:rFonts w:cstheme="minorHAnsi"/>
        </w:rPr>
        <w:t>ay 88 to the north,</w:t>
      </w:r>
      <w:r w:rsidR="009758D1" w:rsidRPr="003F2B19">
        <w:t xml:space="preserve"> includes both upper and lower Bear Reservoirs</w:t>
      </w:r>
      <w:r w:rsidR="009758D1">
        <w:t xml:space="preserve">, </w:t>
      </w:r>
      <w:r w:rsidRPr="003F2B19">
        <w:rPr>
          <w:rFonts w:cstheme="minorHAnsi"/>
        </w:rPr>
        <w:t>and is within and adjacent to the 2004 Power Fire area comprising 17,005 acres.</w:t>
      </w:r>
      <w:r w:rsidR="003F2B19" w:rsidRPr="003F2B19">
        <w:rPr>
          <w:rFonts w:cstheme="minorHAnsi"/>
        </w:rPr>
        <w:t xml:space="preserve">  The project area is federally owned and managed by </w:t>
      </w:r>
      <w:r w:rsidR="009758D1">
        <w:rPr>
          <w:rFonts w:cstheme="minorHAnsi"/>
        </w:rPr>
        <w:t xml:space="preserve">the </w:t>
      </w:r>
      <w:r w:rsidR="003F2B19" w:rsidRPr="003F2B19">
        <w:t>USDA Forest Service, Eld</w:t>
      </w:r>
      <w:r w:rsidR="009758D1">
        <w:t>orado National Forest who meets</w:t>
      </w:r>
      <w:r w:rsidR="003F2B19" w:rsidRPr="003F2B19">
        <w:t xml:space="preserve"> multiple land use objectives.</w:t>
      </w:r>
      <w:r w:rsidR="003F2B19">
        <w:t xml:space="preserve">   </w:t>
      </w:r>
    </w:p>
    <w:p w:rsidR="003F2B19" w:rsidRDefault="003F2B19" w:rsidP="00BC38A0">
      <w:pPr>
        <w:pStyle w:val="ListParagraph"/>
      </w:pPr>
    </w:p>
    <w:p w:rsidR="008E32CF" w:rsidRDefault="008E32CF" w:rsidP="008E32CF">
      <w:pPr>
        <w:pStyle w:val="ListParagraph"/>
        <w:numPr>
          <w:ilvl w:val="0"/>
          <w:numId w:val="1"/>
        </w:numPr>
      </w:pPr>
      <w:r>
        <w:lastRenderedPageBreak/>
        <w:t>Latitude for approximate center of project area</w:t>
      </w:r>
    </w:p>
    <w:p w:rsidR="00160690" w:rsidRDefault="00160690" w:rsidP="00160690">
      <w:pPr>
        <w:pStyle w:val="ListParagraph"/>
      </w:pPr>
      <w:r>
        <w:t>38.5</w:t>
      </w:r>
      <w:r w:rsidR="003F2B19">
        <w:t>06535</w:t>
      </w:r>
    </w:p>
    <w:p w:rsidR="00BC38A0" w:rsidRDefault="00BC38A0" w:rsidP="00BC38A0">
      <w:pPr>
        <w:pStyle w:val="ListParagraph"/>
      </w:pPr>
    </w:p>
    <w:p w:rsidR="008E32CF" w:rsidRDefault="008E32CF" w:rsidP="008E32CF">
      <w:pPr>
        <w:pStyle w:val="ListParagraph"/>
        <w:numPr>
          <w:ilvl w:val="0"/>
          <w:numId w:val="1"/>
        </w:numPr>
      </w:pPr>
      <w:r>
        <w:t>Longitude for approximate center of project area.</w:t>
      </w:r>
    </w:p>
    <w:p w:rsidR="00BC38A0" w:rsidRDefault="00160690" w:rsidP="00BC38A0">
      <w:pPr>
        <w:pStyle w:val="ListParagraph"/>
      </w:pPr>
      <w:r>
        <w:t>-120.</w:t>
      </w:r>
      <w:r w:rsidR="003F2B19">
        <w:t>255898</w:t>
      </w:r>
    </w:p>
    <w:p w:rsidR="00160690" w:rsidRDefault="00160690" w:rsidP="00BC38A0">
      <w:pPr>
        <w:pStyle w:val="ListParagraph"/>
      </w:pPr>
    </w:p>
    <w:p w:rsidR="008E32CF" w:rsidRDefault="008E32CF" w:rsidP="008E32CF">
      <w:pPr>
        <w:pStyle w:val="ListParagraph"/>
        <w:numPr>
          <w:ilvl w:val="0"/>
          <w:numId w:val="1"/>
        </w:numPr>
      </w:pPr>
      <w:r>
        <w:t>Status of project environmental review per the California Environmental Quality Act (CEQA)</w:t>
      </w:r>
    </w:p>
    <w:p w:rsidR="00BC38A0" w:rsidRDefault="00467AD2" w:rsidP="00467AD2">
      <w:pPr>
        <w:ind w:firstLine="720"/>
      </w:pPr>
      <w:r>
        <w:t>Negative Declaration</w:t>
      </w:r>
    </w:p>
    <w:p w:rsidR="008E32CF" w:rsidRDefault="008E32CF" w:rsidP="008E32CF">
      <w:pPr>
        <w:pStyle w:val="ListParagraph"/>
        <w:numPr>
          <w:ilvl w:val="0"/>
          <w:numId w:val="1"/>
        </w:numPr>
      </w:pPr>
      <w:r>
        <w:t>Specify the environmental review document, lead agency and clearinghouse number or anticipated filing date.</w:t>
      </w:r>
    </w:p>
    <w:p w:rsidR="006C55AB" w:rsidRDefault="006C55AB" w:rsidP="006C55AB">
      <w:pPr>
        <w:pStyle w:val="ListParagraph"/>
      </w:pPr>
    </w:p>
    <w:p w:rsidR="006C55AB" w:rsidRDefault="006C55AB" w:rsidP="006C55AB">
      <w:pPr>
        <w:pStyle w:val="ListParagraph"/>
      </w:pPr>
      <w:r>
        <w:t xml:space="preserve">NEPA documents for the proposed activities are complete and available upon request.  </w:t>
      </w:r>
    </w:p>
    <w:p w:rsidR="006C55AB" w:rsidRDefault="006C55AB" w:rsidP="006C55AB">
      <w:pPr>
        <w:pStyle w:val="ListParagraph"/>
      </w:pPr>
    </w:p>
    <w:p w:rsidR="006C55AB" w:rsidRDefault="006C55AB" w:rsidP="006C55AB">
      <w:pPr>
        <w:pStyle w:val="ListParagraph"/>
      </w:pPr>
      <w:r>
        <w:t>CEQA will be completed for the reforestation component of the project prior to grant award based upon the Power Fire Reforestation Project Environmental Impact Statement NEPA document.   All other project activities (thinning, roadside hazardous fuels reduction and temporary fencing) are exempt from CEQA under SB901 (2018) Minor Alteration 18.36.070 because the activities will occur on federal land and are covered under NEPA.</w:t>
      </w:r>
    </w:p>
    <w:p w:rsidR="00BC38A0" w:rsidRDefault="00BC38A0" w:rsidP="00BC38A0">
      <w:pPr>
        <w:pStyle w:val="ListParagraph"/>
      </w:pPr>
    </w:p>
    <w:p w:rsidR="0060307F" w:rsidRDefault="0060307F" w:rsidP="00BC38A0">
      <w:pPr>
        <w:pStyle w:val="ListParagraph"/>
      </w:pPr>
      <w:r>
        <w:t>A Negative Declaration is the anticipated environmental review document</w:t>
      </w:r>
      <w:r w:rsidR="00027DC7">
        <w:t xml:space="preserve"> for reforestation activities. </w:t>
      </w:r>
      <w:r>
        <w:t xml:space="preserve"> </w:t>
      </w:r>
      <w:r w:rsidR="00BA2194">
        <w:t xml:space="preserve">It is </w:t>
      </w:r>
      <w:r w:rsidR="00F423E3">
        <w:t>anticipate</w:t>
      </w:r>
      <w:r w:rsidR="00BA2194">
        <w:t>d that the fiscal agent for the Amador Calaveras Consensus Group’s</w:t>
      </w:r>
      <w:r w:rsidR="00F423E3">
        <w:t xml:space="preserve"> Master Stewardship Agreement, </w:t>
      </w:r>
      <w:r w:rsidR="00BA2194">
        <w:t xml:space="preserve">the Upper </w:t>
      </w:r>
      <w:proofErr w:type="spellStart"/>
      <w:r w:rsidR="00BA2194">
        <w:t>Mokelumne</w:t>
      </w:r>
      <w:proofErr w:type="spellEnd"/>
      <w:r w:rsidR="00BA2194">
        <w:t xml:space="preserve"> River Watershed Authority (UMRWA)</w:t>
      </w:r>
      <w:r w:rsidR="00F423E3">
        <w:t xml:space="preserve">, will serve as </w:t>
      </w:r>
      <w:r>
        <w:t>lead agency</w:t>
      </w:r>
      <w:r w:rsidR="00BA2194">
        <w:t xml:space="preserve"> as they have </w:t>
      </w:r>
      <w:r w:rsidR="00F423E3">
        <w:t>in the past</w:t>
      </w:r>
      <w:r w:rsidR="00BA2194">
        <w:t>, pending Board approval</w:t>
      </w:r>
      <w:r>
        <w:t xml:space="preserve">.  The planned </w:t>
      </w:r>
      <w:r w:rsidR="00BA2194">
        <w:t xml:space="preserve">filing </w:t>
      </w:r>
      <w:r>
        <w:t xml:space="preserve">date is </w:t>
      </w:r>
      <w:r w:rsidR="006E4639" w:rsidRPr="006E4639">
        <w:t>November 20</w:t>
      </w:r>
      <w:r w:rsidRPr="006E4639">
        <w:t>, 2019.</w:t>
      </w:r>
      <w:r>
        <w:t xml:space="preserve">  </w:t>
      </w:r>
    </w:p>
    <w:p w:rsidR="0060307F" w:rsidRDefault="0060307F" w:rsidP="00BC38A0">
      <w:pPr>
        <w:pStyle w:val="ListParagraph"/>
      </w:pPr>
    </w:p>
    <w:p w:rsidR="00BC38A0" w:rsidRDefault="008E32CF" w:rsidP="00027DC7">
      <w:pPr>
        <w:pStyle w:val="ListParagraph"/>
        <w:numPr>
          <w:ilvl w:val="0"/>
          <w:numId w:val="1"/>
        </w:numPr>
      </w:pPr>
      <w:r>
        <w:t>County overlapping project area</w:t>
      </w:r>
    </w:p>
    <w:p w:rsidR="0060307F" w:rsidRDefault="0060307F" w:rsidP="00BC38A0">
      <w:pPr>
        <w:pStyle w:val="ListParagraph"/>
      </w:pPr>
      <w:r>
        <w:t>Amador County</w:t>
      </w:r>
    </w:p>
    <w:p w:rsidR="0060307F" w:rsidRDefault="0060307F" w:rsidP="00BC38A0">
      <w:pPr>
        <w:pStyle w:val="ListParagraph"/>
      </w:pPr>
    </w:p>
    <w:p w:rsidR="008E32CF" w:rsidRDefault="008E32CF" w:rsidP="008E32CF">
      <w:pPr>
        <w:pStyle w:val="ListParagraph"/>
        <w:numPr>
          <w:ilvl w:val="0"/>
          <w:numId w:val="1"/>
        </w:numPr>
      </w:pPr>
      <w:r>
        <w:t>Do you plan to</w:t>
      </w:r>
      <w:r w:rsidR="00695FEF">
        <w:t xml:space="preserve"> upload any optional documents</w:t>
      </w:r>
      <w:r w:rsidR="00467AD2">
        <w:t>?</w:t>
      </w:r>
    </w:p>
    <w:p w:rsidR="00467AD2" w:rsidRDefault="00467AD2" w:rsidP="00467AD2">
      <w:pPr>
        <w:pStyle w:val="ListParagraph"/>
      </w:pPr>
    </w:p>
    <w:p w:rsidR="00695FEF" w:rsidRDefault="00695FEF" w:rsidP="00773AE0">
      <w:pPr>
        <w:pStyle w:val="ListParagraph"/>
        <w:numPr>
          <w:ilvl w:val="0"/>
          <w:numId w:val="2"/>
        </w:numPr>
      </w:pPr>
      <w:proofErr w:type="spellStart"/>
      <w:r>
        <w:t>Mokelumne</w:t>
      </w:r>
      <w:proofErr w:type="spellEnd"/>
      <w:r>
        <w:t xml:space="preserve"> Avoided Costs Analysis</w:t>
      </w:r>
    </w:p>
    <w:p w:rsidR="00695FEF" w:rsidRDefault="00695FEF" w:rsidP="00773AE0">
      <w:pPr>
        <w:pStyle w:val="ListParagraph"/>
        <w:numPr>
          <w:ilvl w:val="0"/>
          <w:numId w:val="2"/>
        </w:numPr>
      </w:pPr>
      <w:r>
        <w:t>USDA Pacific Southwest Research Station General Technical Report PSW-GTR-220: An Ecosystem Management Strategy for Sierra Mixed Conifer Forests.</w:t>
      </w:r>
    </w:p>
    <w:p w:rsidR="00695FEF" w:rsidRDefault="00695FEF" w:rsidP="00773AE0">
      <w:pPr>
        <w:pStyle w:val="ListParagraph"/>
        <w:numPr>
          <w:ilvl w:val="0"/>
          <w:numId w:val="2"/>
        </w:numPr>
      </w:pPr>
      <w:r>
        <w:t>USDA Pacific Southwest Research Station General Technical Report PSW-GTR-237:</w:t>
      </w:r>
      <w:r w:rsidR="00773AE0">
        <w:t xml:space="preserve"> Managing Sierra Nevada Forests.</w:t>
      </w:r>
    </w:p>
    <w:p w:rsidR="00773AE0" w:rsidRDefault="00773AE0" w:rsidP="00773AE0">
      <w:pPr>
        <w:pStyle w:val="ListParagraph"/>
        <w:numPr>
          <w:ilvl w:val="0"/>
          <w:numId w:val="2"/>
        </w:numPr>
      </w:pPr>
      <w:r>
        <w:t>Participating Agreement Supplemental Project Agreement to Master Stewardship Agreement #17-PA 11050300-018 between Calaveras Healthy Impact Product Solutions and the USDA, Forest Service Eldorado National Forest.</w:t>
      </w:r>
    </w:p>
    <w:sectPr w:rsidR="00773A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663034"/>
    <w:multiLevelType w:val="hybridMultilevel"/>
    <w:tmpl w:val="FD7ADCE6"/>
    <w:lvl w:ilvl="0" w:tplc="A5509C0E">
      <w:start w:val="1"/>
      <w:numFmt w:val="bullet"/>
      <w:lvlText w:val="−"/>
      <w:lvlJc w:val="left"/>
      <w:pPr>
        <w:ind w:left="1080" w:hanging="360"/>
      </w:pPr>
      <w:rPr>
        <w:rFonts w:ascii="Calibri" w:hAnsi="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7FC44B64"/>
    <w:multiLevelType w:val="hybridMultilevel"/>
    <w:tmpl w:val="0E88CE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564"/>
    <w:rsid w:val="000068B4"/>
    <w:rsid w:val="000135F0"/>
    <w:rsid w:val="00027DC7"/>
    <w:rsid w:val="0005380C"/>
    <w:rsid w:val="00063F51"/>
    <w:rsid w:val="001157CB"/>
    <w:rsid w:val="00137734"/>
    <w:rsid w:val="00160690"/>
    <w:rsid w:val="001A0EF8"/>
    <w:rsid w:val="001A46F5"/>
    <w:rsid w:val="001E1D65"/>
    <w:rsid w:val="001F47F4"/>
    <w:rsid w:val="002705CC"/>
    <w:rsid w:val="00311F79"/>
    <w:rsid w:val="00316875"/>
    <w:rsid w:val="003F2B19"/>
    <w:rsid w:val="00467AD2"/>
    <w:rsid w:val="00475483"/>
    <w:rsid w:val="004B37A7"/>
    <w:rsid w:val="004C231A"/>
    <w:rsid w:val="00523803"/>
    <w:rsid w:val="00533C86"/>
    <w:rsid w:val="0060307F"/>
    <w:rsid w:val="0063590D"/>
    <w:rsid w:val="00695FEF"/>
    <w:rsid w:val="006A3BB6"/>
    <w:rsid w:val="006C55AB"/>
    <w:rsid w:val="006E4639"/>
    <w:rsid w:val="00762DD9"/>
    <w:rsid w:val="00773AE0"/>
    <w:rsid w:val="00781E68"/>
    <w:rsid w:val="007A6885"/>
    <w:rsid w:val="007E30ED"/>
    <w:rsid w:val="00804DB2"/>
    <w:rsid w:val="00817D34"/>
    <w:rsid w:val="00863800"/>
    <w:rsid w:val="008E32CF"/>
    <w:rsid w:val="00920AD8"/>
    <w:rsid w:val="00970DE6"/>
    <w:rsid w:val="009758D1"/>
    <w:rsid w:val="00A308D2"/>
    <w:rsid w:val="00B26564"/>
    <w:rsid w:val="00B95F85"/>
    <w:rsid w:val="00BA2194"/>
    <w:rsid w:val="00BC38A0"/>
    <w:rsid w:val="00BC7A07"/>
    <w:rsid w:val="00C537D0"/>
    <w:rsid w:val="00C70790"/>
    <w:rsid w:val="00D52FBE"/>
    <w:rsid w:val="00DC522A"/>
    <w:rsid w:val="00EC2283"/>
    <w:rsid w:val="00F423E3"/>
    <w:rsid w:val="00FE3A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A5BB1D-D170-4ABD-A2A3-875F5D31A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6564"/>
    <w:pPr>
      <w:ind w:left="720"/>
      <w:contextualSpacing/>
    </w:pPr>
  </w:style>
  <w:style w:type="character" w:styleId="Hyperlink">
    <w:name w:val="Hyperlink"/>
    <w:basedOn w:val="DefaultParagraphFont"/>
    <w:uiPriority w:val="99"/>
    <w:unhideWhenUsed/>
    <w:rsid w:val="00B2656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079091">
      <w:bodyDiv w:val="1"/>
      <w:marLeft w:val="0"/>
      <w:marRight w:val="0"/>
      <w:marTop w:val="0"/>
      <w:marBottom w:val="0"/>
      <w:divBdr>
        <w:top w:val="none" w:sz="0" w:space="0" w:color="auto"/>
        <w:left w:val="none" w:sz="0" w:space="0" w:color="auto"/>
        <w:bottom w:val="none" w:sz="0" w:space="0" w:color="auto"/>
        <w:right w:val="none" w:sz="0" w:space="0" w:color="auto"/>
      </w:divBdr>
    </w:div>
    <w:div w:id="790904766">
      <w:bodyDiv w:val="1"/>
      <w:marLeft w:val="0"/>
      <w:marRight w:val="0"/>
      <w:marTop w:val="0"/>
      <w:marBottom w:val="0"/>
      <w:divBdr>
        <w:top w:val="none" w:sz="0" w:space="0" w:color="auto"/>
        <w:left w:val="none" w:sz="0" w:space="0" w:color="auto"/>
        <w:bottom w:val="none" w:sz="0" w:space="0" w:color="auto"/>
        <w:right w:val="none" w:sz="0" w:space="0" w:color="auto"/>
      </w:divBdr>
    </w:div>
    <w:div w:id="884944656">
      <w:bodyDiv w:val="1"/>
      <w:marLeft w:val="0"/>
      <w:marRight w:val="0"/>
      <w:marTop w:val="0"/>
      <w:marBottom w:val="0"/>
      <w:divBdr>
        <w:top w:val="none" w:sz="0" w:space="0" w:color="auto"/>
        <w:left w:val="none" w:sz="0" w:space="0" w:color="auto"/>
        <w:bottom w:val="none" w:sz="0" w:space="0" w:color="auto"/>
        <w:right w:val="none" w:sz="0" w:space="0" w:color="auto"/>
      </w:divBdr>
    </w:div>
    <w:div w:id="1156067282">
      <w:bodyDiv w:val="1"/>
      <w:marLeft w:val="0"/>
      <w:marRight w:val="0"/>
      <w:marTop w:val="0"/>
      <w:marBottom w:val="0"/>
      <w:divBdr>
        <w:top w:val="none" w:sz="0" w:space="0" w:color="auto"/>
        <w:left w:val="none" w:sz="0" w:space="0" w:color="auto"/>
        <w:bottom w:val="none" w:sz="0" w:space="0" w:color="auto"/>
        <w:right w:val="none" w:sz="0" w:space="0" w:color="auto"/>
      </w:divBdr>
    </w:div>
    <w:div w:id="1405493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egine.CHIPS@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4</Pages>
  <Words>1265</Words>
  <Characters>7213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Regine Miller</dc:creator>
  <cp:keywords/>
  <dc:description/>
  <cp:lastModifiedBy>Regine Miller</cp:lastModifiedBy>
  <cp:revision>8</cp:revision>
  <dcterms:created xsi:type="dcterms:W3CDTF">2019-06-28T21:16:00Z</dcterms:created>
  <dcterms:modified xsi:type="dcterms:W3CDTF">2019-07-16T18:52:00Z</dcterms:modified>
</cp:coreProperties>
</file>