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6DE" w:rsidRPr="000933F1" w:rsidRDefault="001D16DE" w:rsidP="001D16DE">
      <w:pPr>
        <w:pStyle w:val="Heading1"/>
        <w:spacing w:before="120"/>
        <w:jc w:val="center"/>
      </w:pPr>
      <w:bookmarkStart w:id="0" w:name="_GoBack"/>
      <w:bookmarkEnd w:id="0"/>
      <w:r>
        <w:t xml:space="preserve">2019 Power Fire Pre-commercial Thinning </w:t>
      </w:r>
      <w:r w:rsidRPr="00FF4293">
        <w:t>Project</w:t>
      </w:r>
    </w:p>
    <w:p w:rsidR="001D16DE" w:rsidRPr="00A50C07" w:rsidRDefault="001D16DE" w:rsidP="001D16DE">
      <w:pPr>
        <w:pStyle w:val="Heading1"/>
        <w:spacing w:before="240" w:after="0"/>
        <w:jc w:val="center"/>
        <w:rPr>
          <w:sz w:val="32"/>
          <w:szCs w:val="32"/>
        </w:rPr>
      </w:pPr>
      <w:r w:rsidRPr="00A50C07">
        <w:rPr>
          <w:sz w:val="32"/>
          <w:szCs w:val="32"/>
        </w:rPr>
        <w:t>USDA Forest Service</w:t>
      </w:r>
    </w:p>
    <w:p w:rsidR="001D16DE" w:rsidRPr="00A50C07" w:rsidRDefault="001D16DE" w:rsidP="001D16DE">
      <w:pPr>
        <w:pStyle w:val="Heading1"/>
        <w:spacing w:before="0" w:after="0"/>
        <w:jc w:val="center"/>
        <w:rPr>
          <w:sz w:val="28"/>
          <w:szCs w:val="28"/>
        </w:rPr>
      </w:pPr>
      <w:r w:rsidRPr="00936F1C">
        <w:rPr>
          <w:sz w:val="28"/>
          <w:szCs w:val="28"/>
        </w:rPr>
        <w:t>Amador Ranger</w:t>
      </w:r>
      <w:r>
        <w:rPr>
          <w:sz w:val="28"/>
          <w:szCs w:val="28"/>
        </w:rPr>
        <w:t xml:space="preserve"> District, Eldorado National Forest</w:t>
      </w:r>
    </w:p>
    <w:p w:rsidR="001D16DE" w:rsidRPr="00A50C07" w:rsidRDefault="001D16DE" w:rsidP="001D16DE">
      <w:pPr>
        <w:pStyle w:val="Heading1"/>
        <w:spacing w:before="0"/>
        <w:jc w:val="center"/>
        <w:rPr>
          <w:sz w:val="28"/>
          <w:szCs w:val="28"/>
        </w:rPr>
      </w:pPr>
      <w:r>
        <w:rPr>
          <w:sz w:val="28"/>
          <w:szCs w:val="28"/>
        </w:rPr>
        <w:t>Amador</w:t>
      </w:r>
      <w:r w:rsidRPr="00FF4293">
        <w:rPr>
          <w:sz w:val="28"/>
          <w:szCs w:val="28"/>
        </w:rPr>
        <w:t xml:space="preserve"> County</w:t>
      </w:r>
      <w:r w:rsidRPr="00936F1C">
        <w:rPr>
          <w:sz w:val="28"/>
          <w:szCs w:val="28"/>
        </w:rPr>
        <w:t>, California</w:t>
      </w:r>
    </w:p>
    <w:p w:rsidR="001D16DE" w:rsidRDefault="001D16DE" w:rsidP="001D16DE">
      <w:pPr>
        <w:pStyle w:val="Heading2"/>
        <w:spacing w:line="480" w:lineRule="auto"/>
      </w:pPr>
      <w:r w:rsidRPr="003E57DE">
        <w:t>Background</w:t>
      </w:r>
    </w:p>
    <w:p w:rsidR="001D16DE" w:rsidRPr="00893E13" w:rsidRDefault="001D16DE" w:rsidP="001D16DE">
      <w:pPr>
        <w:rPr>
          <w:rFonts w:ascii="Times New Roman" w:hAnsi="Times New Roman"/>
          <w:sz w:val="24"/>
          <w:szCs w:val="24"/>
        </w:rPr>
      </w:pPr>
      <w:r>
        <w:rPr>
          <w:rFonts w:ascii="Times New Roman" w:hAnsi="Times New Roman"/>
          <w:sz w:val="24"/>
          <w:szCs w:val="24"/>
        </w:rPr>
        <w:t xml:space="preserve">Throughout the perimeter of 2004 Power Fire there exists young conifer stands in varying stages of </w:t>
      </w:r>
      <w:r w:rsidR="0084345D">
        <w:rPr>
          <w:rFonts w:ascii="Times New Roman" w:hAnsi="Times New Roman"/>
          <w:sz w:val="24"/>
          <w:szCs w:val="24"/>
        </w:rPr>
        <w:t>development.  In some</w:t>
      </w:r>
      <w:r>
        <w:rPr>
          <w:rFonts w:ascii="Times New Roman" w:hAnsi="Times New Roman"/>
          <w:sz w:val="24"/>
          <w:szCs w:val="24"/>
        </w:rPr>
        <w:t xml:space="preserve"> planted areas, conifer plantations exist with tree densities that would lead to overcrowding and trees that are at higher risk to insects and disease.  In addition there are areas that have naturally regenerated that are overcrowded and in some cases have high proportions of shade tolerant species such as incense cedar and white fir. Trees growing in these conditions are exhibiting slow growth rates due to competition for resources such as water and sunlight. </w:t>
      </w:r>
    </w:p>
    <w:p w:rsidR="001D16DE" w:rsidRDefault="001D16DE" w:rsidP="001D16DE">
      <w:pPr>
        <w:pStyle w:val="Heading2"/>
        <w:spacing w:line="480" w:lineRule="auto"/>
      </w:pPr>
      <w:r>
        <w:t>Purpose and Need</w:t>
      </w:r>
    </w:p>
    <w:p w:rsidR="001D16DE" w:rsidRPr="00364260" w:rsidRDefault="001D16DE" w:rsidP="001D16DE">
      <w:pPr>
        <w:widowControl w:val="0"/>
        <w:autoSpaceDE w:val="0"/>
        <w:autoSpaceDN w:val="0"/>
        <w:spacing w:before="91" w:line="249" w:lineRule="auto"/>
        <w:ind w:right="326"/>
        <w:rPr>
          <w:rFonts w:ascii="Times New Roman" w:hAnsi="Times New Roman"/>
          <w:sz w:val="24"/>
          <w:szCs w:val="24"/>
        </w:rPr>
      </w:pPr>
      <w:r w:rsidRPr="00364260">
        <w:rPr>
          <w:rFonts w:ascii="Times New Roman" w:hAnsi="Times New Roman"/>
          <w:w w:val="105"/>
          <w:sz w:val="24"/>
          <w:szCs w:val="24"/>
        </w:rPr>
        <w:t>The</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purpose</w:t>
      </w:r>
      <w:r w:rsidRPr="00364260">
        <w:rPr>
          <w:rFonts w:ascii="Times New Roman" w:hAnsi="Times New Roman"/>
          <w:spacing w:val="-5"/>
          <w:w w:val="105"/>
          <w:sz w:val="24"/>
          <w:szCs w:val="24"/>
        </w:rPr>
        <w:t xml:space="preserve"> </w:t>
      </w:r>
      <w:r w:rsidRPr="00364260">
        <w:rPr>
          <w:rFonts w:ascii="Times New Roman" w:hAnsi="Times New Roman"/>
          <w:w w:val="105"/>
          <w:sz w:val="24"/>
          <w:szCs w:val="24"/>
        </w:rPr>
        <w:t>of this project is to thin pre-commercial sized trees (less than 10 inches) to meet objectives for young plantations as specified in the Eldorado National Forest Plan, as amended by the Sierra Nevada Forest Plan Amendment (SNFPAROD, page 49-50). Without treatment,</w:t>
      </w:r>
      <w:r w:rsidRPr="00364260">
        <w:rPr>
          <w:rFonts w:ascii="Times New Roman" w:hAnsi="Times New Roman"/>
          <w:spacing w:val="-2"/>
          <w:w w:val="105"/>
          <w:sz w:val="24"/>
          <w:szCs w:val="24"/>
        </w:rPr>
        <w:t xml:space="preserve"> </w:t>
      </w:r>
      <w:r w:rsidRPr="00364260">
        <w:rPr>
          <w:rFonts w:ascii="Times New Roman" w:hAnsi="Times New Roman"/>
          <w:w w:val="105"/>
          <w:sz w:val="24"/>
          <w:szCs w:val="24"/>
        </w:rPr>
        <w:t>current</w:t>
      </w:r>
      <w:r w:rsidRPr="00364260">
        <w:rPr>
          <w:rFonts w:ascii="Times New Roman" w:hAnsi="Times New Roman"/>
          <w:spacing w:val="-12"/>
          <w:w w:val="105"/>
          <w:sz w:val="24"/>
          <w:szCs w:val="24"/>
        </w:rPr>
        <w:t xml:space="preserve"> </w:t>
      </w:r>
      <w:r w:rsidRPr="00364260">
        <w:rPr>
          <w:rFonts w:ascii="Times New Roman" w:hAnsi="Times New Roman"/>
          <w:w w:val="105"/>
          <w:sz w:val="24"/>
          <w:szCs w:val="24"/>
        </w:rPr>
        <w:t>stand</w:t>
      </w:r>
      <w:r w:rsidRPr="00364260">
        <w:rPr>
          <w:rFonts w:ascii="Times New Roman" w:hAnsi="Times New Roman"/>
          <w:spacing w:val="-14"/>
          <w:w w:val="105"/>
          <w:sz w:val="24"/>
          <w:szCs w:val="24"/>
        </w:rPr>
        <w:t xml:space="preserve"> </w:t>
      </w:r>
      <w:r w:rsidRPr="00364260">
        <w:rPr>
          <w:rFonts w:ascii="Times New Roman" w:hAnsi="Times New Roman"/>
          <w:w w:val="105"/>
          <w:sz w:val="24"/>
          <w:szCs w:val="24"/>
        </w:rPr>
        <w:t>conditions</w:t>
      </w:r>
      <w:r w:rsidRPr="00364260">
        <w:rPr>
          <w:rFonts w:ascii="Times New Roman" w:hAnsi="Times New Roman"/>
          <w:spacing w:val="-4"/>
          <w:w w:val="105"/>
          <w:sz w:val="24"/>
          <w:szCs w:val="24"/>
        </w:rPr>
        <w:t xml:space="preserve"> </w:t>
      </w:r>
      <w:r w:rsidRPr="00364260">
        <w:rPr>
          <w:rFonts w:ascii="Times New Roman" w:hAnsi="Times New Roman"/>
          <w:w w:val="105"/>
          <w:sz w:val="24"/>
          <w:szCs w:val="24"/>
        </w:rPr>
        <w:t>(trees</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per</w:t>
      </w:r>
      <w:r w:rsidRPr="00364260">
        <w:rPr>
          <w:rFonts w:ascii="Times New Roman" w:hAnsi="Times New Roman"/>
          <w:spacing w:val="-15"/>
          <w:w w:val="105"/>
          <w:sz w:val="24"/>
          <w:szCs w:val="24"/>
        </w:rPr>
        <w:t xml:space="preserve"> </w:t>
      </w:r>
      <w:r w:rsidRPr="00364260">
        <w:rPr>
          <w:rFonts w:ascii="Times New Roman" w:hAnsi="Times New Roman"/>
          <w:w w:val="105"/>
          <w:sz w:val="24"/>
          <w:szCs w:val="24"/>
        </w:rPr>
        <w:t>acre,</w:t>
      </w:r>
      <w:r w:rsidRPr="00364260">
        <w:rPr>
          <w:rFonts w:ascii="Times New Roman" w:hAnsi="Times New Roman"/>
          <w:spacing w:val="-16"/>
          <w:w w:val="105"/>
          <w:sz w:val="24"/>
          <w:szCs w:val="24"/>
        </w:rPr>
        <w:t xml:space="preserve"> </w:t>
      </w:r>
      <w:r w:rsidRPr="00364260">
        <w:rPr>
          <w:rFonts w:ascii="Times New Roman" w:hAnsi="Times New Roman"/>
          <w:w w:val="105"/>
          <w:sz w:val="24"/>
          <w:szCs w:val="24"/>
        </w:rPr>
        <w:t>species</w:t>
      </w:r>
      <w:r w:rsidRPr="00364260">
        <w:rPr>
          <w:rFonts w:ascii="Times New Roman" w:hAnsi="Times New Roman"/>
          <w:spacing w:val="-11"/>
          <w:w w:val="105"/>
          <w:sz w:val="24"/>
          <w:szCs w:val="24"/>
        </w:rPr>
        <w:t xml:space="preserve"> </w:t>
      </w:r>
      <w:r w:rsidRPr="00364260">
        <w:rPr>
          <w:rFonts w:ascii="Times New Roman" w:hAnsi="Times New Roman"/>
          <w:w w:val="105"/>
          <w:sz w:val="24"/>
          <w:szCs w:val="24"/>
        </w:rPr>
        <w:t>composition,</w:t>
      </w:r>
      <w:r w:rsidRPr="00364260">
        <w:rPr>
          <w:rFonts w:ascii="Times New Roman" w:hAnsi="Times New Roman"/>
          <w:spacing w:val="-1"/>
          <w:w w:val="105"/>
          <w:sz w:val="24"/>
          <w:szCs w:val="24"/>
        </w:rPr>
        <w:t xml:space="preserve"> </w:t>
      </w:r>
      <w:r w:rsidRPr="00364260">
        <w:rPr>
          <w:rFonts w:ascii="Times New Roman" w:hAnsi="Times New Roman"/>
          <w:w w:val="105"/>
          <w:sz w:val="24"/>
          <w:szCs w:val="24"/>
        </w:rPr>
        <w:t>and</w:t>
      </w:r>
      <w:r w:rsidRPr="00364260">
        <w:rPr>
          <w:rFonts w:ascii="Times New Roman" w:hAnsi="Times New Roman"/>
          <w:spacing w:val="-16"/>
          <w:w w:val="105"/>
          <w:sz w:val="24"/>
          <w:szCs w:val="24"/>
        </w:rPr>
        <w:t xml:space="preserve"> </w:t>
      </w:r>
      <w:r w:rsidRPr="00364260">
        <w:rPr>
          <w:rFonts w:ascii="Times New Roman" w:hAnsi="Times New Roman"/>
          <w:w w:val="105"/>
          <w:sz w:val="24"/>
          <w:szCs w:val="24"/>
        </w:rPr>
        <w:t>stand</w:t>
      </w:r>
      <w:r w:rsidRPr="00364260">
        <w:rPr>
          <w:rFonts w:ascii="Times New Roman" w:hAnsi="Times New Roman"/>
          <w:spacing w:val="-6"/>
          <w:w w:val="105"/>
          <w:sz w:val="24"/>
          <w:szCs w:val="24"/>
        </w:rPr>
        <w:t xml:space="preserve"> </w:t>
      </w:r>
      <w:r w:rsidRPr="00364260">
        <w:rPr>
          <w:rFonts w:ascii="Times New Roman" w:hAnsi="Times New Roman"/>
          <w:w w:val="105"/>
          <w:sz w:val="24"/>
          <w:szCs w:val="24"/>
        </w:rPr>
        <w:t>health) would result in a delay in meeting these objectives.</w:t>
      </w:r>
    </w:p>
    <w:p w:rsidR="001D16DE" w:rsidRPr="00364260" w:rsidRDefault="001D16DE" w:rsidP="001D16DE">
      <w:pPr>
        <w:widowControl w:val="0"/>
        <w:autoSpaceDE w:val="0"/>
        <w:autoSpaceDN w:val="0"/>
        <w:spacing w:before="5"/>
        <w:rPr>
          <w:rFonts w:ascii="Times New Roman" w:hAnsi="Times New Roman"/>
          <w:sz w:val="24"/>
          <w:szCs w:val="24"/>
        </w:rPr>
      </w:pPr>
    </w:p>
    <w:p w:rsidR="001D16DE" w:rsidRPr="00364260" w:rsidRDefault="001D16DE" w:rsidP="001D16DE">
      <w:pPr>
        <w:widowControl w:val="0"/>
        <w:autoSpaceDE w:val="0"/>
        <w:autoSpaceDN w:val="0"/>
        <w:spacing w:before="1" w:line="249" w:lineRule="auto"/>
        <w:ind w:right="293" w:hanging="3"/>
        <w:rPr>
          <w:rFonts w:ascii="Times New Roman" w:hAnsi="Times New Roman"/>
          <w:sz w:val="24"/>
          <w:szCs w:val="24"/>
        </w:rPr>
      </w:pPr>
      <w:r w:rsidRPr="00364260">
        <w:rPr>
          <w:rFonts w:ascii="Times New Roman" w:hAnsi="Times New Roman"/>
          <w:w w:val="105"/>
          <w:sz w:val="24"/>
          <w:szCs w:val="24"/>
        </w:rPr>
        <w:t>There is a need to pre-commercially thin about 11,354 acres of young plantations and natural regeneration for forest stand improvement on the Amador Ranger District of the Eldorado National Forest to:</w:t>
      </w:r>
    </w:p>
    <w:p w:rsidR="001D16DE" w:rsidRPr="00364260" w:rsidRDefault="001D16DE" w:rsidP="001D16DE">
      <w:pPr>
        <w:widowControl w:val="0"/>
        <w:autoSpaceDE w:val="0"/>
        <w:autoSpaceDN w:val="0"/>
        <w:spacing w:before="7"/>
        <w:ind w:hanging="3"/>
        <w:jc w:val="center"/>
        <w:rPr>
          <w:rFonts w:ascii="Times New Roman" w:hAnsi="Times New Roman"/>
          <w:sz w:val="24"/>
          <w:szCs w:val="24"/>
        </w:rPr>
      </w:pPr>
    </w:p>
    <w:p w:rsidR="001D16DE" w:rsidRPr="00BA5C3A" w:rsidRDefault="001D16DE" w:rsidP="001D16DE">
      <w:pPr>
        <w:pStyle w:val="ListParagraph"/>
        <w:widowControl w:val="0"/>
        <w:numPr>
          <w:ilvl w:val="0"/>
          <w:numId w:val="4"/>
        </w:numPr>
        <w:tabs>
          <w:tab w:val="left" w:pos="360"/>
        </w:tabs>
        <w:autoSpaceDE w:val="0"/>
        <w:autoSpaceDN w:val="0"/>
        <w:spacing w:line="244" w:lineRule="auto"/>
        <w:ind w:right="612"/>
        <w:rPr>
          <w:rFonts w:ascii="Times New Roman" w:hAnsi="Times New Roman"/>
          <w:sz w:val="24"/>
          <w:szCs w:val="24"/>
        </w:rPr>
      </w:pPr>
      <w:r w:rsidRPr="00BA5C3A">
        <w:rPr>
          <w:rFonts w:ascii="Times New Roman" w:hAnsi="Times New Roman"/>
          <w:w w:val="105"/>
          <w:sz w:val="24"/>
          <w:szCs w:val="24"/>
        </w:rPr>
        <w:t xml:space="preserve">Accelerate the development of old forest characteristics, by reducing </w:t>
      </w:r>
      <w:proofErr w:type="spellStart"/>
      <w:r w:rsidRPr="00BA5C3A">
        <w:rPr>
          <w:rFonts w:ascii="Times New Roman" w:hAnsi="Times New Roman"/>
          <w:w w:val="105"/>
          <w:sz w:val="24"/>
          <w:szCs w:val="24"/>
        </w:rPr>
        <w:t>intertree</w:t>
      </w:r>
      <w:proofErr w:type="spellEnd"/>
      <w:r w:rsidRPr="00BA5C3A">
        <w:rPr>
          <w:rFonts w:ascii="Times New Roman" w:hAnsi="Times New Roman"/>
          <w:w w:val="105"/>
          <w:sz w:val="24"/>
          <w:szCs w:val="24"/>
        </w:rPr>
        <w:t xml:space="preserve"> competition</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for</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moisture,</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sunlight,</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nutrients</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in</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each</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8"/>
          <w:w w:val="105"/>
          <w:sz w:val="24"/>
          <w:szCs w:val="24"/>
        </w:rPr>
        <w:t xml:space="preserve"> </w:t>
      </w:r>
      <w:r w:rsidRPr="00BA5C3A">
        <w:rPr>
          <w:rFonts w:ascii="Times New Roman" w:hAnsi="Times New Roman"/>
          <w:w w:val="105"/>
          <w:sz w:val="24"/>
          <w:szCs w:val="24"/>
        </w:rPr>
        <w:t>reducing</w:t>
      </w:r>
      <w:r w:rsidRPr="00BA5C3A">
        <w:rPr>
          <w:rFonts w:ascii="Times New Roman" w:hAnsi="Times New Roman"/>
          <w:spacing w:val="-8"/>
          <w:w w:val="105"/>
          <w:sz w:val="24"/>
          <w:szCs w:val="24"/>
        </w:rPr>
        <w:t xml:space="preserve"> </w:t>
      </w:r>
      <w:r w:rsidRPr="00BA5C3A">
        <w:rPr>
          <w:rFonts w:ascii="Times New Roman" w:hAnsi="Times New Roman"/>
          <w:w w:val="105"/>
          <w:sz w:val="24"/>
          <w:szCs w:val="24"/>
        </w:rPr>
        <w:t>each stand's</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susceptibility</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to</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western pine</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beetle</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20"/>
          <w:w w:val="105"/>
          <w:sz w:val="24"/>
          <w:szCs w:val="24"/>
        </w:rPr>
        <w:t xml:space="preserve"> </w:t>
      </w:r>
      <w:proofErr w:type="spellStart"/>
      <w:r w:rsidRPr="00BA5C3A">
        <w:rPr>
          <w:rFonts w:ascii="Times New Roman" w:hAnsi="Times New Roman"/>
          <w:i/>
          <w:w w:val="105"/>
          <w:sz w:val="24"/>
          <w:szCs w:val="24"/>
        </w:rPr>
        <w:t>lps</w:t>
      </w:r>
      <w:proofErr w:type="spellEnd"/>
      <w:r w:rsidRPr="00BA5C3A">
        <w:rPr>
          <w:rFonts w:ascii="Times New Roman" w:hAnsi="Times New Roman"/>
          <w:i/>
          <w:spacing w:val="20"/>
          <w:w w:val="105"/>
          <w:sz w:val="24"/>
          <w:szCs w:val="24"/>
        </w:rPr>
        <w:t xml:space="preserve"> </w:t>
      </w:r>
      <w:r w:rsidRPr="00BA5C3A">
        <w:rPr>
          <w:rFonts w:ascii="Times New Roman" w:hAnsi="Times New Roman"/>
          <w:i/>
          <w:w w:val="105"/>
          <w:sz w:val="24"/>
          <w:szCs w:val="24"/>
        </w:rPr>
        <w:t>spp.</w:t>
      </w:r>
      <w:r w:rsidRPr="00BA5C3A">
        <w:rPr>
          <w:rFonts w:ascii="Times New Roman" w:hAnsi="Times New Roman"/>
          <w:i/>
          <w:spacing w:val="-22"/>
          <w:w w:val="105"/>
          <w:sz w:val="24"/>
          <w:szCs w:val="24"/>
        </w:rPr>
        <w:t xml:space="preserve"> </w:t>
      </w:r>
      <w:r w:rsidRPr="00BA5C3A">
        <w:rPr>
          <w:rFonts w:ascii="Times New Roman" w:hAnsi="Times New Roman"/>
          <w:w w:val="105"/>
          <w:sz w:val="24"/>
          <w:szCs w:val="24"/>
        </w:rPr>
        <w:t>beetle</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attack;</w:t>
      </w:r>
    </w:p>
    <w:p w:rsidR="001D16DE" w:rsidRPr="00BA5C3A" w:rsidRDefault="001D16DE" w:rsidP="001D16DE">
      <w:pPr>
        <w:pStyle w:val="ListParagraph"/>
        <w:widowControl w:val="0"/>
        <w:numPr>
          <w:ilvl w:val="0"/>
          <w:numId w:val="4"/>
        </w:numPr>
        <w:tabs>
          <w:tab w:val="left" w:pos="360"/>
        </w:tabs>
        <w:autoSpaceDE w:val="0"/>
        <w:autoSpaceDN w:val="0"/>
        <w:spacing w:line="228" w:lineRule="auto"/>
        <w:ind w:right="755"/>
        <w:rPr>
          <w:rFonts w:ascii="Times New Roman" w:hAnsi="Times New Roman"/>
          <w:sz w:val="24"/>
          <w:szCs w:val="24"/>
        </w:rPr>
      </w:pPr>
      <w:r w:rsidRPr="00BA5C3A">
        <w:rPr>
          <w:rFonts w:ascii="Times New Roman" w:hAnsi="Times New Roman"/>
          <w:w w:val="105"/>
          <w:sz w:val="24"/>
          <w:szCs w:val="24"/>
        </w:rPr>
        <w:t>Increase</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heterogeneity,</w:t>
      </w:r>
      <w:r w:rsidRPr="00BA5C3A">
        <w:rPr>
          <w:rFonts w:ascii="Times New Roman" w:hAnsi="Times New Roman"/>
          <w:spacing w:val="-23"/>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achieving the</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desired</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tree</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species</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composition within each</w:t>
      </w:r>
      <w:r w:rsidRPr="00BA5C3A">
        <w:rPr>
          <w:rFonts w:ascii="Times New Roman" w:hAnsi="Times New Roman"/>
          <w:spacing w:val="-12"/>
          <w:w w:val="105"/>
          <w:sz w:val="24"/>
          <w:szCs w:val="24"/>
        </w:rPr>
        <w:t xml:space="preserve"> </w:t>
      </w:r>
      <w:r w:rsidRPr="00BA5C3A">
        <w:rPr>
          <w:rFonts w:ascii="Times New Roman" w:hAnsi="Times New Roman"/>
          <w:w w:val="105"/>
          <w:sz w:val="24"/>
          <w:szCs w:val="24"/>
        </w:rPr>
        <w:t>stand;</w:t>
      </w:r>
    </w:p>
    <w:p w:rsidR="001D16DE" w:rsidRPr="00BA5C3A" w:rsidRDefault="001D16DE" w:rsidP="001D16DE">
      <w:pPr>
        <w:pStyle w:val="ListParagraph"/>
        <w:widowControl w:val="0"/>
        <w:numPr>
          <w:ilvl w:val="0"/>
          <w:numId w:val="4"/>
        </w:numPr>
        <w:tabs>
          <w:tab w:val="left" w:pos="360"/>
        </w:tabs>
        <w:autoSpaceDE w:val="0"/>
        <w:autoSpaceDN w:val="0"/>
        <w:rPr>
          <w:rFonts w:ascii="Times New Roman" w:hAnsi="Times New Roman"/>
          <w:sz w:val="24"/>
          <w:szCs w:val="24"/>
        </w:rPr>
      </w:pPr>
      <w:r w:rsidRPr="00BA5C3A">
        <w:rPr>
          <w:rFonts w:ascii="Times New Roman" w:hAnsi="Times New Roman"/>
          <w:w w:val="105"/>
          <w:sz w:val="24"/>
          <w:szCs w:val="24"/>
        </w:rPr>
        <w:t>Promote</w:t>
      </w:r>
      <w:r w:rsidRPr="00BA5C3A">
        <w:rPr>
          <w:rFonts w:ascii="Times New Roman" w:hAnsi="Times New Roman"/>
          <w:spacing w:val="-4"/>
          <w:w w:val="105"/>
          <w:sz w:val="24"/>
          <w:szCs w:val="24"/>
        </w:rPr>
        <w:t xml:space="preserve"> </w:t>
      </w:r>
      <w:r w:rsidRPr="00BA5C3A">
        <w:rPr>
          <w:rFonts w:ascii="Times New Roman" w:hAnsi="Times New Roman"/>
          <w:w w:val="105"/>
          <w:sz w:val="24"/>
          <w:szCs w:val="24"/>
        </w:rPr>
        <w:t>hardwoods,</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retaining</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releasing</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desirable</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hardwoods</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in</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each</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stand;</w:t>
      </w:r>
    </w:p>
    <w:p w:rsidR="001D16DE" w:rsidRPr="00BA5C3A" w:rsidRDefault="001D16DE" w:rsidP="001D16DE">
      <w:pPr>
        <w:pStyle w:val="ListParagraph"/>
        <w:widowControl w:val="0"/>
        <w:numPr>
          <w:ilvl w:val="0"/>
          <w:numId w:val="4"/>
        </w:numPr>
        <w:tabs>
          <w:tab w:val="left" w:pos="360"/>
        </w:tabs>
        <w:autoSpaceDE w:val="0"/>
        <w:autoSpaceDN w:val="0"/>
        <w:rPr>
          <w:rFonts w:ascii="Times New Roman" w:hAnsi="Times New Roman"/>
          <w:sz w:val="24"/>
          <w:szCs w:val="24"/>
        </w:rPr>
      </w:pPr>
      <w:r w:rsidRPr="00BA5C3A">
        <w:rPr>
          <w:rFonts w:ascii="Times New Roman" w:hAnsi="Times New Roman"/>
          <w:w w:val="105"/>
          <w:sz w:val="24"/>
          <w:szCs w:val="24"/>
        </w:rPr>
        <w:t>Reduce</w:t>
      </w:r>
      <w:r w:rsidRPr="00BA5C3A">
        <w:rPr>
          <w:rFonts w:ascii="Times New Roman" w:hAnsi="Times New Roman"/>
          <w:spacing w:val="5"/>
          <w:w w:val="105"/>
          <w:sz w:val="24"/>
          <w:szCs w:val="24"/>
        </w:rPr>
        <w:t xml:space="preserve"> </w:t>
      </w:r>
      <w:r w:rsidRPr="00BA5C3A">
        <w:rPr>
          <w:rFonts w:ascii="Times New Roman" w:hAnsi="Times New Roman"/>
          <w:w w:val="105"/>
          <w:sz w:val="24"/>
          <w:szCs w:val="24"/>
        </w:rPr>
        <w:t>the</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risk</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loss</w:t>
      </w:r>
      <w:r w:rsidRPr="00BA5C3A">
        <w:rPr>
          <w:rFonts w:ascii="Times New Roman" w:hAnsi="Times New Roman"/>
          <w:spacing w:val="-11"/>
          <w:w w:val="105"/>
          <w:sz w:val="24"/>
          <w:szCs w:val="24"/>
        </w:rPr>
        <w:t xml:space="preserve"> </w:t>
      </w:r>
      <w:r w:rsidRPr="00BA5C3A">
        <w:rPr>
          <w:rFonts w:ascii="Times New Roman" w:hAnsi="Times New Roman"/>
          <w:w w:val="105"/>
          <w:sz w:val="24"/>
          <w:szCs w:val="24"/>
        </w:rPr>
        <w:t>to wildfire,</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14"/>
          <w:w w:val="105"/>
          <w:sz w:val="24"/>
          <w:szCs w:val="24"/>
        </w:rPr>
        <w:t xml:space="preserve"> </w:t>
      </w:r>
      <w:r w:rsidRPr="00BA5C3A">
        <w:rPr>
          <w:rFonts w:ascii="Times New Roman" w:hAnsi="Times New Roman"/>
          <w:w w:val="105"/>
          <w:sz w:val="24"/>
          <w:szCs w:val="24"/>
        </w:rPr>
        <w:t>maintaining</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or</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increasing</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diameter</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growth                                  rates,</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increasing</w:t>
      </w:r>
      <w:r w:rsidRPr="00BA5C3A">
        <w:rPr>
          <w:rFonts w:ascii="Times New Roman" w:hAnsi="Times New Roman"/>
          <w:spacing w:val="-10"/>
          <w:w w:val="105"/>
          <w:sz w:val="24"/>
          <w:szCs w:val="24"/>
        </w:rPr>
        <w:t xml:space="preserve"> </w:t>
      </w:r>
      <w:r w:rsidRPr="00BA5C3A">
        <w:rPr>
          <w:rFonts w:ascii="Times New Roman" w:hAnsi="Times New Roman"/>
          <w:w w:val="105"/>
          <w:sz w:val="24"/>
          <w:szCs w:val="24"/>
        </w:rPr>
        <w:t>bark</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thickness,</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r w:rsidRPr="00BA5C3A">
        <w:rPr>
          <w:rFonts w:ascii="Times New Roman" w:hAnsi="Times New Roman"/>
          <w:spacing w:val="-19"/>
          <w:w w:val="105"/>
          <w:sz w:val="24"/>
          <w:szCs w:val="24"/>
        </w:rPr>
        <w:t xml:space="preserve"> </w:t>
      </w:r>
      <w:r w:rsidRPr="00BA5C3A">
        <w:rPr>
          <w:rFonts w:ascii="Times New Roman" w:hAnsi="Times New Roman"/>
          <w:w w:val="105"/>
          <w:sz w:val="24"/>
          <w:szCs w:val="24"/>
        </w:rPr>
        <w:t>facilitating the</w:t>
      </w:r>
      <w:r w:rsidRPr="00BA5C3A">
        <w:rPr>
          <w:rFonts w:ascii="Times New Roman" w:hAnsi="Times New Roman"/>
          <w:spacing w:val="-19"/>
          <w:w w:val="105"/>
          <w:sz w:val="24"/>
          <w:szCs w:val="24"/>
        </w:rPr>
        <w:t xml:space="preserve"> </w:t>
      </w:r>
      <w:r w:rsidRPr="00BA5C3A">
        <w:rPr>
          <w:rFonts w:ascii="Times New Roman" w:hAnsi="Times New Roman"/>
          <w:w w:val="105"/>
          <w:sz w:val="24"/>
          <w:szCs w:val="24"/>
        </w:rPr>
        <w:t>introduction</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fire (under burning) in each stand;</w:t>
      </w:r>
      <w:r w:rsidRPr="00BA5C3A">
        <w:rPr>
          <w:rFonts w:ascii="Times New Roman" w:hAnsi="Times New Roman"/>
          <w:spacing w:val="1"/>
          <w:w w:val="105"/>
          <w:sz w:val="24"/>
          <w:szCs w:val="24"/>
        </w:rPr>
        <w:t xml:space="preserve"> </w:t>
      </w:r>
      <w:r w:rsidRPr="00BA5C3A">
        <w:rPr>
          <w:rFonts w:ascii="Times New Roman" w:hAnsi="Times New Roman"/>
          <w:w w:val="105"/>
          <w:sz w:val="24"/>
          <w:szCs w:val="24"/>
        </w:rPr>
        <w:t>and</w:t>
      </w:r>
    </w:p>
    <w:p w:rsidR="001D16DE" w:rsidRPr="00BA5C3A" w:rsidRDefault="001D16DE" w:rsidP="001D16DE">
      <w:pPr>
        <w:pStyle w:val="ListParagraph"/>
        <w:widowControl w:val="0"/>
        <w:numPr>
          <w:ilvl w:val="0"/>
          <w:numId w:val="4"/>
        </w:numPr>
        <w:tabs>
          <w:tab w:val="left" w:pos="360"/>
        </w:tabs>
        <w:autoSpaceDE w:val="0"/>
        <w:autoSpaceDN w:val="0"/>
        <w:spacing w:line="242" w:lineRule="auto"/>
        <w:ind w:right="340"/>
        <w:rPr>
          <w:rFonts w:ascii="Times New Roman" w:hAnsi="Times New Roman"/>
          <w:sz w:val="24"/>
          <w:szCs w:val="24"/>
        </w:rPr>
      </w:pPr>
      <w:r w:rsidRPr="00BA5C3A">
        <w:rPr>
          <w:rFonts w:ascii="Times New Roman" w:hAnsi="Times New Roman"/>
          <w:w w:val="105"/>
          <w:sz w:val="24"/>
          <w:szCs w:val="24"/>
        </w:rPr>
        <w:t>Improve</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stand</w:t>
      </w:r>
      <w:r w:rsidRPr="00BA5C3A">
        <w:rPr>
          <w:rFonts w:ascii="Times New Roman" w:hAnsi="Times New Roman"/>
          <w:spacing w:val="-7"/>
          <w:w w:val="105"/>
          <w:sz w:val="24"/>
          <w:szCs w:val="24"/>
        </w:rPr>
        <w:t xml:space="preserve"> </w:t>
      </w:r>
      <w:r w:rsidRPr="00BA5C3A">
        <w:rPr>
          <w:rFonts w:ascii="Times New Roman" w:hAnsi="Times New Roman"/>
          <w:w w:val="105"/>
          <w:sz w:val="24"/>
          <w:szCs w:val="24"/>
        </w:rPr>
        <w:t>health</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by</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reducing</w:t>
      </w:r>
      <w:r w:rsidRPr="00BA5C3A">
        <w:rPr>
          <w:rFonts w:ascii="Times New Roman" w:hAnsi="Times New Roman"/>
          <w:spacing w:val="-2"/>
          <w:w w:val="105"/>
          <w:sz w:val="24"/>
          <w:szCs w:val="24"/>
        </w:rPr>
        <w:t xml:space="preserve"> </w:t>
      </w:r>
      <w:r w:rsidRPr="00BA5C3A">
        <w:rPr>
          <w:rFonts w:ascii="Times New Roman" w:hAnsi="Times New Roman"/>
          <w:w w:val="105"/>
          <w:sz w:val="24"/>
          <w:szCs w:val="24"/>
        </w:rPr>
        <w:t>the</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number</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of</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trees</w:t>
      </w:r>
      <w:r w:rsidRPr="00BA5C3A">
        <w:rPr>
          <w:rFonts w:ascii="Times New Roman" w:hAnsi="Times New Roman"/>
          <w:spacing w:val="6"/>
          <w:w w:val="105"/>
          <w:sz w:val="24"/>
          <w:szCs w:val="24"/>
        </w:rPr>
        <w:t xml:space="preserve"> </w:t>
      </w:r>
      <w:r w:rsidRPr="00BA5C3A">
        <w:rPr>
          <w:rFonts w:ascii="Times New Roman" w:hAnsi="Times New Roman"/>
          <w:w w:val="105"/>
          <w:sz w:val="24"/>
          <w:szCs w:val="24"/>
        </w:rPr>
        <w:t>that</w:t>
      </w:r>
      <w:r w:rsidRPr="00BA5C3A">
        <w:rPr>
          <w:rFonts w:ascii="Times New Roman" w:hAnsi="Times New Roman"/>
          <w:spacing w:val="-16"/>
          <w:w w:val="105"/>
          <w:sz w:val="24"/>
          <w:szCs w:val="24"/>
        </w:rPr>
        <w:t xml:space="preserve"> </w:t>
      </w:r>
      <w:r w:rsidRPr="00BA5C3A">
        <w:rPr>
          <w:rFonts w:ascii="Times New Roman" w:hAnsi="Times New Roman"/>
          <w:w w:val="105"/>
          <w:sz w:val="24"/>
          <w:szCs w:val="24"/>
        </w:rPr>
        <w:t>have</w:t>
      </w:r>
      <w:r w:rsidRPr="00BA5C3A">
        <w:rPr>
          <w:rFonts w:ascii="Times New Roman" w:hAnsi="Times New Roman"/>
          <w:spacing w:val="-13"/>
          <w:w w:val="105"/>
          <w:sz w:val="24"/>
          <w:szCs w:val="24"/>
        </w:rPr>
        <w:t xml:space="preserve"> </w:t>
      </w:r>
      <w:r w:rsidRPr="00BA5C3A">
        <w:rPr>
          <w:rFonts w:ascii="Times New Roman" w:hAnsi="Times New Roman"/>
          <w:w w:val="105"/>
          <w:sz w:val="24"/>
          <w:szCs w:val="24"/>
        </w:rPr>
        <w:t>poor</w:t>
      </w:r>
      <w:r w:rsidRPr="00BA5C3A">
        <w:rPr>
          <w:rFonts w:ascii="Times New Roman" w:hAnsi="Times New Roman"/>
          <w:spacing w:val="-9"/>
          <w:w w:val="105"/>
          <w:sz w:val="24"/>
          <w:szCs w:val="24"/>
        </w:rPr>
        <w:t xml:space="preserve"> </w:t>
      </w:r>
      <w:r w:rsidRPr="00BA5C3A">
        <w:rPr>
          <w:rFonts w:ascii="Times New Roman" w:hAnsi="Times New Roman"/>
          <w:w w:val="105"/>
          <w:sz w:val="24"/>
          <w:szCs w:val="24"/>
        </w:rPr>
        <w:t>stem</w:t>
      </w:r>
      <w:r w:rsidRPr="00BA5C3A">
        <w:rPr>
          <w:rFonts w:ascii="Times New Roman" w:hAnsi="Times New Roman"/>
          <w:spacing w:val="-15"/>
          <w:w w:val="105"/>
          <w:sz w:val="24"/>
          <w:szCs w:val="24"/>
        </w:rPr>
        <w:t xml:space="preserve"> </w:t>
      </w:r>
      <w:r w:rsidRPr="00BA5C3A">
        <w:rPr>
          <w:rFonts w:ascii="Times New Roman" w:hAnsi="Times New Roman"/>
          <w:w w:val="105"/>
          <w:sz w:val="24"/>
          <w:szCs w:val="24"/>
        </w:rPr>
        <w:t>form</w:t>
      </w:r>
      <w:r w:rsidRPr="00BA5C3A">
        <w:rPr>
          <w:rFonts w:ascii="Times New Roman" w:hAnsi="Times New Roman"/>
          <w:spacing w:val="-3"/>
          <w:w w:val="105"/>
          <w:sz w:val="24"/>
          <w:szCs w:val="24"/>
        </w:rPr>
        <w:t xml:space="preserve"> </w:t>
      </w:r>
      <w:r w:rsidRPr="00BA5C3A">
        <w:rPr>
          <w:rFonts w:ascii="Times New Roman" w:hAnsi="Times New Roman"/>
          <w:w w:val="105"/>
          <w:sz w:val="24"/>
          <w:szCs w:val="24"/>
        </w:rPr>
        <w:t xml:space="preserve">and have been damaged by insects, diseases, or </w:t>
      </w:r>
      <w:r w:rsidRPr="00BA5C3A">
        <w:rPr>
          <w:rFonts w:ascii="Times New Roman" w:hAnsi="Times New Roman"/>
          <w:sz w:val="24"/>
          <w:szCs w:val="24"/>
        </w:rPr>
        <w:t>storms.</w:t>
      </w:r>
    </w:p>
    <w:p w:rsidR="001D16DE" w:rsidRPr="00364260" w:rsidRDefault="001D16DE" w:rsidP="001D16DE">
      <w:pPr>
        <w:widowControl w:val="0"/>
        <w:tabs>
          <w:tab w:val="left" w:pos="360"/>
        </w:tabs>
        <w:autoSpaceDE w:val="0"/>
        <w:autoSpaceDN w:val="0"/>
        <w:spacing w:line="242" w:lineRule="auto"/>
        <w:ind w:left="-3"/>
        <w:rPr>
          <w:rFonts w:ascii="Times New Roman" w:hAnsi="Times New Roman"/>
          <w:sz w:val="24"/>
          <w:szCs w:val="24"/>
        </w:rPr>
        <w:sectPr w:rsidR="001D16DE" w:rsidRPr="00364260" w:rsidSect="00364260">
          <w:pgSz w:w="11990" w:h="15440"/>
          <w:pgMar w:top="900" w:right="1420" w:bottom="280" w:left="1520" w:header="720" w:footer="720" w:gutter="0"/>
          <w:cols w:space="720"/>
        </w:sectPr>
      </w:pPr>
    </w:p>
    <w:p w:rsidR="001D16DE" w:rsidRPr="00364260" w:rsidRDefault="001D16DE" w:rsidP="001D16DE">
      <w:pPr>
        <w:pStyle w:val="BodyText"/>
      </w:pPr>
    </w:p>
    <w:p w:rsidR="001D16DE" w:rsidRDefault="00385E9C" w:rsidP="001D16DE">
      <w:pPr>
        <w:pStyle w:val="Heading2"/>
        <w:spacing w:line="480" w:lineRule="auto"/>
      </w:pPr>
      <w:r>
        <w:t>Proposed Action</w:t>
      </w:r>
    </w:p>
    <w:p w:rsidR="001D16DE" w:rsidRPr="006B5B02" w:rsidRDefault="001D16DE" w:rsidP="001D16DE">
      <w:pPr>
        <w:widowControl w:val="0"/>
        <w:autoSpaceDE w:val="0"/>
        <w:autoSpaceDN w:val="0"/>
        <w:spacing w:line="252" w:lineRule="auto"/>
        <w:ind w:right="326" w:firstLine="9"/>
        <w:rPr>
          <w:rFonts w:ascii="Times New Roman" w:hAnsi="Times New Roman"/>
          <w:w w:val="105"/>
          <w:sz w:val="24"/>
          <w:szCs w:val="24"/>
        </w:rPr>
      </w:pPr>
      <w:r w:rsidRPr="006B5B02">
        <w:rPr>
          <w:rFonts w:ascii="Times New Roman" w:hAnsi="Times New Roman"/>
          <w:w w:val="105"/>
          <w:sz w:val="24"/>
          <w:szCs w:val="24"/>
        </w:rPr>
        <w:t>The Amador Ranger District of the Eldorado National Forest proposes to pre-commercially thin about 11,354 acres of mixed-conifer plantations and natural regeneration in the following manner:</w:t>
      </w:r>
    </w:p>
    <w:p w:rsidR="001D16DE" w:rsidRPr="006B5B02" w:rsidRDefault="001D16DE" w:rsidP="001D16DE">
      <w:pPr>
        <w:widowControl w:val="0"/>
        <w:autoSpaceDE w:val="0"/>
        <w:autoSpaceDN w:val="0"/>
        <w:spacing w:before="1"/>
        <w:rPr>
          <w:rFonts w:ascii="Times New Roman" w:hAnsi="Times New Roman"/>
          <w:sz w:val="24"/>
          <w:szCs w:val="24"/>
        </w:rPr>
      </w:pPr>
    </w:p>
    <w:p w:rsidR="001D16DE" w:rsidRPr="006B5B02" w:rsidRDefault="001D16DE" w:rsidP="001D16DE">
      <w:pPr>
        <w:widowControl w:val="0"/>
        <w:numPr>
          <w:ilvl w:val="0"/>
          <w:numId w:val="3"/>
        </w:numPr>
        <w:tabs>
          <w:tab w:val="left" w:pos="934"/>
          <w:tab w:val="left" w:pos="935"/>
        </w:tabs>
        <w:autoSpaceDE w:val="0"/>
        <w:autoSpaceDN w:val="0"/>
        <w:spacing w:before="1" w:line="249" w:lineRule="auto"/>
        <w:ind w:right="936"/>
        <w:rPr>
          <w:rFonts w:ascii="Times New Roman" w:hAnsi="Times New Roman"/>
          <w:sz w:val="24"/>
          <w:szCs w:val="24"/>
        </w:rPr>
      </w:pPr>
      <w:r w:rsidRPr="006B5B02">
        <w:rPr>
          <w:rFonts w:ascii="Times New Roman" w:hAnsi="Times New Roman"/>
          <w:w w:val="105"/>
          <w:sz w:val="24"/>
          <w:szCs w:val="24"/>
        </w:rPr>
        <w:t>Competing</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conifer</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seedlings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and</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saplings</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will</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24"/>
          <w:w w:val="105"/>
          <w:sz w:val="24"/>
          <w:szCs w:val="24"/>
        </w:rPr>
        <w:t xml:space="preserve"> </w:t>
      </w:r>
      <w:r w:rsidRPr="006B5B02">
        <w:rPr>
          <w:rFonts w:ascii="Times New Roman" w:hAnsi="Times New Roman"/>
          <w:w w:val="105"/>
          <w:sz w:val="24"/>
          <w:szCs w:val="24"/>
        </w:rPr>
        <w:t>felled</w:t>
      </w:r>
      <w:r w:rsidRPr="006B5B02">
        <w:rPr>
          <w:rFonts w:ascii="Times New Roman" w:hAnsi="Times New Roman"/>
          <w:spacing w:val="-19"/>
          <w:w w:val="105"/>
          <w:sz w:val="24"/>
          <w:szCs w:val="24"/>
        </w:rPr>
        <w:t xml:space="preserve"> </w:t>
      </w:r>
      <w:r w:rsidRPr="006B5B02">
        <w:rPr>
          <w:rFonts w:ascii="Times New Roman" w:hAnsi="Times New Roman"/>
          <w:w w:val="105"/>
          <w:sz w:val="24"/>
          <w:szCs w:val="24"/>
        </w:rPr>
        <w:t>with chainsaws, other hand</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tools (5,725 acres), or ground based mechanical equipment such as a masticator (5,629 acres). Cut trees may be bucked (lopped) and scattered, chipped, or piled and burned.</w:t>
      </w:r>
    </w:p>
    <w:p w:rsidR="001D16DE" w:rsidRPr="00AC55E5" w:rsidRDefault="001D16DE" w:rsidP="001D16DE">
      <w:pPr>
        <w:widowControl w:val="0"/>
        <w:numPr>
          <w:ilvl w:val="0"/>
          <w:numId w:val="3"/>
        </w:numPr>
        <w:tabs>
          <w:tab w:val="left" w:pos="939"/>
          <w:tab w:val="left" w:pos="940"/>
        </w:tabs>
        <w:autoSpaceDE w:val="0"/>
        <w:autoSpaceDN w:val="0"/>
        <w:spacing w:before="1"/>
        <w:rPr>
          <w:rFonts w:ascii="Times New Roman" w:hAnsi="Times New Roman"/>
          <w:sz w:val="24"/>
          <w:szCs w:val="24"/>
        </w:rPr>
      </w:pPr>
      <w:r w:rsidRPr="006B5B02">
        <w:rPr>
          <w:rFonts w:ascii="Times New Roman" w:hAnsi="Times New Roman"/>
          <w:w w:val="105"/>
          <w:sz w:val="24"/>
          <w:szCs w:val="24"/>
        </w:rPr>
        <w:t>About</w:t>
      </w:r>
      <w:r w:rsidRPr="006B5B02">
        <w:rPr>
          <w:rFonts w:ascii="Times New Roman" w:hAnsi="Times New Roman"/>
          <w:spacing w:val="-4"/>
          <w:w w:val="105"/>
          <w:sz w:val="24"/>
          <w:szCs w:val="24"/>
        </w:rPr>
        <w:t xml:space="preserve"> </w:t>
      </w:r>
      <w:r w:rsidRPr="006B5B02">
        <w:rPr>
          <w:rFonts w:ascii="Times New Roman" w:hAnsi="Times New Roman"/>
          <w:w w:val="105"/>
          <w:sz w:val="24"/>
          <w:szCs w:val="24"/>
        </w:rPr>
        <w:t>110</w:t>
      </w:r>
      <w:r w:rsidRPr="006B5B02">
        <w:rPr>
          <w:rFonts w:ascii="Times New Roman" w:hAnsi="Times New Roman"/>
          <w:spacing w:val="-18"/>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150</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desirable</w:t>
      </w:r>
      <w:r w:rsidRPr="006B5B02">
        <w:rPr>
          <w:rFonts w:ascii="Times New Roman" w:hAnsi="Times New Roman"/>
          <w:spacing w:val="-1"/>
          <w:w w:val="105"/>
          <w:sz w:val="24"/>
          <w:szCs w:val="24"/>
        </w:rPr>
        <w:t xml:space="preserve"> </w:t>
      </w:r>
      <w:r w:rsidRPr="006B5B02">
        <w:rPr>
          <w:rFonts w:ascii="Times New Roman" w:hAnsi="Times New Roman"/>
          <w:w w:val="105"/>
          <w:sz w:val="24"/>
          <w:szCs w:val="24"/>
        </w:rPr>
        <w:t>conifer</w:t>
      </w:r>
      <w:r w:rsidRPr="006B5B02">
        <w:rPr>
          <w:rFonts w:ascii="Times New Roman" w:hAnsi="Times New Roman"/>
          <w:spacing w:val="-5"/>
          <w:w w:val="105"/>
          <w:sz w:val="24"/>
          <w:szCs w:val="24"/>
        </w:rPr>
        <w:t xml:space="preserve"> </w:t>
      </w:r>
      <w:r w:rsidRPr="006B5B02">
        <w:rPr>
          <w:rFonts w:ascii="Times New Roman" w:hAnsi="Times New Roman"/>
          <w:w w:val="105"/>
          <w:sz w:val="24"/>
          <w:szCs w:val="24"/>
        </w:rPr>
        <w:t>saplings</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will</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retained per</w:t>
      </w:r>
      <w:r w:rsidRPr="006B5B02">
        <w:rPr>
          <w:rFonts w:ascii="Times New Roman" w:hAnsi="Times New Roman"/>
          <w:spacing w:val="-4"/>
          <w:w w:val="105"/>
          <w:sz w:val="24"/>
          <w:szCs w:val="24"/>
        </w:rPr>
        <w:t xml:space="preserve"> </w:t>
      </w:r>
      <w:r w:rsidRPr="006B5B02">
        <w:rPr>
          <w:rFonts w:ascii="Times New Roman" w:hAnsi="Times New Roman"/>
          <w:w w:val="105"/>
          <w:sz w:val="24"/>
          <w:szCs w:val="24"/>
        </w:rPr>
        <w:t>acre</w:t>
      </w:r>
      <w:r>
        <w:rPr>
          <w:rFonts w:ascii="Times New Roman" w:hAnsi="Times New Roman"/>
          <w:w w:val="105"/>
          <w:sz w:val="24"/>
          <w:szCs w:val="24"/>
        </w:rPr>
        <w:t xml:space="preserve"> </w:t>
      </w:r>
      <w:r w:rsidRPr="006B5B02">
        <w:rPr>
          <w:rFonts w:ascii="Times New Roman" w:hAnsi="Times New Roman"/>
          <w:w w:val="105"/>
          <w:sz w:val="24"/>
          <w:szCs w:val="24"/>
        </w:rPr>
        <w:t>(17</w:t>
      </w:r>
      <w:r w:rsidRPr="006B5B02">
        <w:rPr>
          <w:rFonts w:ascii="Times New Roman" w:hAnsi="Times New Roman"/>
          <w:spacing w:val="-16"/>
          <w:w w:val="105"/>
          <w:sz w:val="24"/>
          <w:szCs w:val="24"/>
        </w:rPr>
        <w:t xml:space="preserve"> </w:t>
      </w:r>
      <w:r w:rsidRPr="006B5B02">
        <w:rPr>
          <w:rFonts w:ascii="Times New Roman" w:hAnsi="Times New Roman"/>
          <w:w w:val="105"/>
          <w:sz w:val="24"/>
          <w:szCs w:val="24"/>
        </w:rPr>
        <w:t>by</w:t>
      </w:r>
      <w:r w:rsidRPr="006B5B02">
        <w:rPr>
          <w:rFonts w:ascii="Times New Roman" w:hAnsi="Times New Roman"/>
          <w:spacing w:val="-25"/>
          <w:w w:val="105"/>
          <w:sz w:val="24"/>
          <w:szCs w:val="24"/>
        </w:rPr>
        <w:t xml:space="preserve"> </w:t>
      </w:r>
      <w:r w:rsidRPr="006B5B02">
        <w:rPr>
          <w:rFonts w:ascii="Times New Roman" w:hAnsi="Times New Roman"/>
          <w:w w:val="105"/>
          <w:sz w:val="24"/>
          <w:szCs w:val="24"/>
        </w:rPr>
        <w:t>17</w:t>
      </w:r>
      <w:r w:rsidRPr="006B5B02">
        <w:rPr>
          <w:rFonts w:ascii="Times New Roman" w:hAnsi="Times New Roman"/>
          <w:spacing w:val="-14"/>
          <w:w w:val="105"/>
          <w:sz w:val="24"/>
          <w:szCs w:val="24"/>
        </w:rPr>
        <w:t xml:space="preserve"> </w:t>
      </w:r>
      <w:r w:rsidRPr="006B5B02">
        <w:rPr>
          <w:rFonts w:ascii="Times New Roman" w:hAnsi="Times New Roman"/>
          <w:w w:val="105"/>
          <w:sz w:val="24"/>
          <w:szCs w:val="24"/>
        </w:rPr>
        <w:t>to</w:t>
      </w:r>
      <w:r>
        <w:rPr>
          <w:rFonts w:ascii="Times New Roman" w:hAnsi="Times New Roman"/>
          <w:w w:val="105"/>
          <w:sz w:val="24"/>
          <w:szCs w:val="24"/>
        </w:rPr>
        <w:t xml:space="preserve"> </w:t>
      </w:r>
      <w:r w:rsidRPr="00AC55E5">
        <w:rPr>
          <w:rFonts w:ascii="Times New Roman" w:hAnsi="Times New Roman"/>
          <w:w w:val="105"/>
          <w:sz w:val="24"/>
          <w:szCs w:val="24"/>
        </w:rPr>
        <w:t>20 by 20 foot average spacing). The lower branches of these trees may be pruned.</w:t>
      </w:r>
    </w:p>
    <w:p w:rsidR="001D16DE" w:rsidRPr="006B5B02" w:rsidRDefault="001D16DE" w:rsidP="001D16DE">
      <w:pPr>
        <w:widowControl w:val="0"/>
        <w:numPr>
          <w:ilvl w:val="0"/>
          <w:numId w:val="3"/>
        </w:numPr>
        <w:tabs>
          <w:tab w:val="left" w:pos="936"/>
          <w:tab w:val="left" w:pos="937"/>
        </w:tabs>
        <w:autoSpaceDE w:val="0"/>
        <w:autoSpaceDN w:val="0"/>
        <w:spacing w:line="252" w:lineRule="auto"/>
        <w:ind w:right="396"/>
        <w:rPr>
          <w:rFonts w:ascii="Times New Roman" w:hAnsi="Times New Roman"/>
          <w:sz w:val="24"/>
          <w:szCs w:val="24"/>
        </w:rPr>
      </w:pPr>
      <w:r w:rsidRPr="006B5B02">
        <w:rPr>
          <w:rFonts w:ascii="Times New Roman" w:hAnsi="Times New Roman"/>
          <w:w w:val="105"/>
          <w:sz w:val="24"/>
          <w:szCs w:val="24"/>
        </w:rPr>
        <w:t>Existing</w:t>
      </w:r>
      <w:r w:rsidRPr="006B5B02">
        <w:rPr>
          <w:rFonts w:ascii="Times New Roman" w:hAnsi="Times New Roman"/>
          <w:spacing w:val="-22"/>
          <w:w w:val="105"/>
          <w:sz w:val="24"/>
          <w:szCs w:val="24"/>
        </w:rPr>
        <w:t xml:space="preserve"> </w:t>
      </w:r>
      <w:r w:rsidRPr="006B5B02">
        <w:rPr>
          <w:rFonts w:ascii="Times New Roman" w:hAnsi="Times New Roman"/>
          <w:w w:val="105"/>
          <w:sz w:val="24"/>
          <w:szCs w:val="24"/>
        </w:rPr>
        <w:t>hardwood</w:t>
      </w:r>
      <w:r w:rsidRPr="006B5B02">
        <w:rPr>
          <w:rFonts w:ascii="Times New Roman" w:hAnsi="Times New Roman"/>
          <w:spacing w:val="-3"/>
          <w:w w:val="105"/>
          <w:sz w:val="24"/>
          <w:szCs w:val="24"/>
        </w:rPr>
        <w:t xml:space="preserve"> </w:t>
      </w:r>
      <w:r w:rsidRPr="006B5B02">
        <w:rPr>
          <w:rFonts w:ascii="Times New Roman" w:hAnsi="Times New Roman"/>
          <w:w w:val="105"/>
          <w:sz w:val="24"/>
          <w:szCs w:val="24"/>
        </w:rPr>
        <w:t>clumps</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and</w:t>
      </w:r>
      <w:r w:rsidRPr="006B5B02">
        <w:rPr>
          <w:rFonts w:ascii="Times New Roman" w:hAnsi="Times New Roman"/>
          <w:spacing w:val="-22"/>
          <w:w w:val="105"/>
          <w:sz w:val="24"/>
          <w:szCs w:val="24"/>
        </w:rPr>
        <w:t xml:space="preserve"> </w:t>
      </w:r>
      <w:r w:rsidRPr="006B5B02">
        <w:rPr>
          <w:rFonts w:ascii="Times New Roman" w:hAnsi="Times New Roman"/>
          <w:w w:val="105"/>
          <w:sz w:val="24"/>
          <w:szCs w:val="24"/>
        </w:rPr>
        <w:t>individuals</w:t>
      </w:r>
      <w:r w:rsidRPr="006B5B02">
        <w:rPr>
          <w:rFonts w:ascii="Times New Roman" w:hAnsi="Times New Roman"/>
          <w:spacing w:val="-7"/>
          <w:w w:val="105"/>
          <w:sz w:val="24"/>
          <w:szCs w:val="24"/>
        </w:rPr>
        <w:t xml:space="preserve"> </w:t>
      </w:r>
      <w:r w:rsidRPr="006B5B02">
        <w:rPr>
          <w:rFonts w:ascii="Times New Roman" w:hAnsi="Times New Roman"/>
          <w:w w:val="105"/>
          <w:sz w:val="24"/>
          <w:szCs w:val="24"/>
        </w:rPr>
        <w:t>may</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9"/>
          <w:w w:val="105"/>
          <w:sz w:val="24"/>
          <w:szCs w:val="24"/>
        </w:rPr>
        <w:t xml:space="preserve"> </w:t>
      </w:r>
      <w:r w:rsidRPr="006B5B02">
        <w:rPr>
          <w:rFonts w:ascii="Times New Roman" w:hAnsi="Times New Roman"/>
          <w:w w:val="105"/>
          <w:sz w:val="24"/>
          <w:szCs w:val="24"/>
        </w:rPr>
        <w:t>cut,</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thinned</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and/or</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pruned</w:t>
      </w:r>
      <w:r w:rsidRPr="006B5B02">
        <w:rPr>
          <w:rFonts w:ascii="Times New Roman" w:hAnsi="Times New Roman"/>
          <w:spacing w:val="-15"/>
          <w:w w:val="105"/>
          <w:sz w:val="24"/>
          <w:szCs w:val="24"/>
        </w:rPr>
        <w:t xml:space="preserve"> </w:t>
      </w:r>
      <w:r w:rsidRPr="006B5B02">
        <w:rPr>
          <w:rFonts w:ascii="Times New Roman" w:hAnsi="Times New Roman"/>
          <w:w w:val="105"/>
          <w:sz w:val="24"/>
          <w:szCs w:val="24"/>
        </w:rPr>
        <w:t>as needed</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26"/>
          <w:w w:val="105"/>
          <w:sz w:val="24"/>
          <w:szCs w:val="24"/>
        </w:rPr>
        <w:t xml:space="preserve"> </w:t>
      </w:r>
      <w:r w:rsidRPr="006B5B02">
        <w:rPr>
          <w:rFonts w:ascii="Times New Roman" w:hAnsi="Times New Roman"/>
          <w:w w:val="105"/>
          <w:sz w:val="24"/>
          <w:szCs w:val="24"/>
        </w:rPr>
        <w:t>release</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desirable</w:t>
      </w:r>
      <w:r w:rsidRPr="006B5B02">
        <w:rPr>
          <w:rFonts w:ascii="Times New Roman" w:hAnsi="Times New Roman"/>
          <w:spacing w:val="-14"/>
          <w:w w:val="105"/>
          <w:sz w:val="24"/>
          <w:szCs w:val="24"/>
        </w:rPr>
        <w:t xml:space="preserve"> </w:t>
      </w:r>
      <w:r w:rsidRPr="006B5B02">
        <w:rPr>
          <w:rFonts w:ascii="Times New Roman" w:hAnsi="Times New Roman"/>
          <w:w w:val="105"/>
          <w:sz w:val="24"/>
          <w:szCs w:val="24"/>
        </w:rPr>
        <w:t>hardwoods.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The</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ratio</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of</w:t>
      </w:r>
      <w:r w:rsidRPr="006B5B02">
        <w:rPr>
          <w:rFonts w:ascii="Times New Roman" w:hAnsi="Times New Roman"/>
          <w:spacing w:val="-17"/>
          <w:w w:val="105"/>
          <w:sz w:val="24"/>
          <w:szCs w:val="24"/>
        </w:rPr>
        <w:t xml:space="preserve"> </w:t>
      </w:r>
      <w:r w:rsidRPr="006B5B02">
        <w:rPr>
          <w:rFonts w:ascii="Times New Roman" w:hAnsi="Times New Roman"/>
          <w:w w:val="105"/>
          <w:sz w:val="24"/>
          <w:szCs w:val="24"/>
        </w:rPr>
        <w:t>hardwoods</w:t>
      </w:r>
      <w:r w:rsidRPr="006B5B02">
        <w:rPr>
          <w:rFonts w:ascii="Times New Roman" w:hAnsi="Times New Roman"/>
          <w:spacing w:val="-7"/>
          <w:w w:val="105"/>
          <w:sz w:val="24"/>
          <w:szCs w:val="24"/>
        </w:rPr>
        <w:t xml:space="preserve"> </w:t>
      </w:r>
      <w:r w:rsidRPr="006B5B02">
        <w:rPr>
          <w:rFonts w:ascii="Times New Roman" w:hAnsi="Times New Roman"/>
          <w:w w:val="105"/>
          <w:sz w:val="24"/>
          <w:szCs w:val="24"/>
        </w:rPr>
        <w:t>to</w:t>
      </w:r>
      <w:r w:rsidRPr="006B5B02">
        <w:rPr>
          <w:rFonts w:ascii="Times New Roman" w:hAnsi="Times New Roman"/>
          <w:spacing w:val="-26"/>
          <w:w w:val="105"/>
          <w:sz w:val="24"/>
          <w:szCs w:val="24"/>
        </w:rPr>
        <w:t xml:space="preserve"> </w:t>
      </w:r>
      <w:r w:rsidRPr="006B5B02">
        <w:rPr>
          <w:rFonts w:ascii="Times New Roman" w:hAnsi="Times New Roman"/>
          <w:w w:val="105"/>
          <w:sz w:val="24"/>
          <w:szCs w:val="24"/>
        </w:rPr>
        <w:t>conifers</w:t>
      </w:r>
      <w:r w:rsidRPr="006B5B02">
        <w:rPr>
          <w:rFonts w:ascii="Times New Roman" w:hAnsi="Times New Roman"/>
          <w:spacing w:val="-8"/>
          <w:w w:val="105"/>
          <w:sz w:val="24"/>
          <w:szCs w:val="24"/>
        </w:rPr>
        <w:t xml:space="preserve"> </w:t>
      </w:r>
      <w:r w:rsidRPr="006B5B02">
        <w:rPr>
          <w:rFonts w:ascii="Times New Roman" w:hAnsi="Times New Roman"/>
          <w:w w:val="105"/>
          <w:sz w:val="24"/>
          <w:szCs w:val="24"/>
        </w:rPr>
        <w:t>would not be</w:t>
      </w:r>
      <w:r w:rsidRPr="006B5B02">
        <w:rPr>
          <w:rFonts w:ascii="Times New Roman" w:hAnsi="Times New Roman"/>
          <w:spacing w:val="-12"/>
          <w:w w:val="105"/>
          <w:sz w:val="24"/>
          <w:szCs w:val="24"/>
        </w:rPr>
        <w:t xml:space="preserve"> </w:t>
      </w:r>
      <w:r w:rsidRPr="006B5B02">
        <w:rPr>
          <w:rFonts w:ascii="Times New Roman" w:hAnsi="Times New Roman"/>
          <w:w w:val="105"/>
          <w:sz w:val="24"/>
          <w:szCs w:val="24"/>
        </w:rPr>
        <w:t>decreased.</w:t>
      </w:r>
    </w:p>
    <w:p w:rsidR="001D16DE" w:rsidRPr="006B5B02" w:rsidRDefault="001D16DE" w:rsidP="001D16DE">
      <w:pPr>
        <w:widowControl w:val="0"/>
        <w:numPr>
          <w:ilvl w:val="0"/>
          <w:numId w:val="3"/>
        </w:numPr>
        <w:tabs>
          <w:tab w:val="left" w:pos="937"/>
          <w:tab w:val="left" w:pos="938"/>
        </w:tabs>
        <w:autoSpaceDE w:val="0"/>
        <w:autoSpaceDN w:val="0"/>
        <w:spacing w:line="254" w:lineRule="auto"/>
        <w:ind w:right="109"/>
        <w:rPr>
          <w:rFonts w:ascii="Times New Roman" w:hAnsi="Times New Roman"/>
          <w:sz w:val="24"/>
          <w:szCs w:val="24"/>
        </w:rPr>
      </w:pPr>
      <w:r w:rsidRPr="006B5B02">
        <w:rPr>
          <w:rFonts w:ascii="Times New Roman" w:hAnsi="Times New Roman"/>
          <w:w w:val="105"/>
          <w:sz w:val="24"/>
          <w:szCs w:val="24"/>
        </w:rPr>
        <w:t>Woody</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shrubs</w:t>
      </w:r>
      <w:r w:rsidRPr="006B5B02">
        <w:rPr>
          <w:rFonts w:ascii="Times New Roman" w:hAnsi="Times New Roman"/>
          <w:spacing w:val="-2"/>
          <w:w w:val="105"/>
          <w:sz w:val="24"/>
          <w:szCs w:val="24"/>
        </w:rPr>
        <w:t xml:space="preserve"> </w:t>
      </w:r>
      <w:r w:rsidRPr="006B5B02">
        <w:rPr>
          <w:rFonts w:ascii="Times New Roman" w:hAnsi="Times New Roman"/>
          <w:w w:val="105"/>
          <w:sz w:val="24"/>
          <w:szCs w:val="24"/>
        </w:rPr>
        <w:t>(i.e.,</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manzanita,</w:t>
      </w:r>
      <w:r w:rsidRPr="006B5B02">
        <w:rPr>
          <w:rFonts w:ascii="Times New Roman" w:hAnsi="Times New Roman"/>
          <w:spacing w:val="-4"/>
          <w:w w:val="105"/>
          <w:sz w:val="24"/>
          <w:szCs w:val="24"/>
        </w:rPr>
        <w:t xml:space="preserve"> </w:t>
      </w:r>
      <w:proofErr w:type="spellStart"/>
      <w:r w:rsidRPr="006B5B02">
        <w:rPr>
          <w:rFonts w:ascii="Times New Roman" w:hAnsi="Times New Roman"/>
          <w:w w:val="105"/>
          <w:sz w:val="24"/>
          <w:szCs w:val="24"/>
        </w:rPr>
        <w:t>deerbrush</w:t>
      </w:r>
      <w:proofErr w:type="spellEnd"/>
      <w:r w:rsidRPr="006B5B02">
        <w:rPr>
          <w:rFonts w:ascii="Times New Roman" w:hAnsi="Times New Roman"/>
          <w:w w:val="105"/>
          <w:sz w:val="24"/>
          <w:szCs w:val="24"/>
        </w:rPr>
        <w:t xml:space="preserve">, </w:t>
      </w:r>
      <w:proofErr w:type="spellStart"/>
      <w:r w:rsidRPr="006B5B02">
        <w:rPr>
          <w:rFonts w:ascii="Times New Roman" w:hAnsi="Times New Roman"/>
          <w:w w:val="105"/>
          <w:sz w:val="24"/>
          <w:szCs w:val="24"/>
        </w:rPr>
        <w:t>whitethom</w:t>
      </w:r>
      <w:proofErr w:type="spellEnd"/>
      <w:r w:rsidRPr="006B5B02">
        <w:rPr>
          <w:rFonts w:ascii="Times New Roman" w:hAnsi="Times New Roman"/>
          <w:w w:val="105"/>
          <w:sz w:val="24"/>
          <w:szCs w:val="24"/>
        </w:rPr>
        <w:t>,</w:t>
      </w:r>
      <w:r w:rsidRPr="006B5B02">
        <w:rPr>
          <w:rFonts w:ascii="Times New Roman" w:hAnsi="Times New Roman"/>
          <w:spacing w:val="-11"/>
          <w:w w:val="105"/>
          <w:sz w:val="24"/>
          <w:szCs w:val="24"/>
        </w:rPr>
        <w:t xml:space="preserve"> </w:t>
      </w:r>
      <w:r w:rsidRPr="006B5B02">
        <w:rPr>
          <w:rFonts w:ascii="Times New Roman" w:hAnsi="Times New Roman"/>
          <w:w w:val="105"/>
          <w:sz w:val="24"/>
          <w:szCs w:val="24"/>
        </w:rPr>
        <w:t>etc.)</w:t>
      </w:r>
      <w:r w:rsidRPr="006B5B02">
        <w:rPr>
          <w:rFonts w:ascii="Times New Roman" w:hAnsi="Times New Roman"/>
          <w:spacing w:val="-13"/>
          <w:w w:val="105"/>
          <w:sz w:val="24"/>
          <w:szCs w:val="24"/>
        </w:rPr>
        <w:t xml:space="preserve"> </w:t>
      </w:r>
      <w:r w:rsidRPr="006B5B02">
        <w:rPr>
          <w:rFonts w:ascii="Times New Roman" w:hAnsi="Times New Roman"/>
          <w:w w:val="105"/>
          <w:sz w:val="24"/>
          <w:szCs w:val="24"/>
        </w:rPr>
        <w:t>may</w:t>
      </w:r>
      <w:r w:rsidRPr="006B5B02">
        <w:rPr>
          <w:rFonts w:ascii="Times New Roman" w:hAnsi="Times New Roman"/>
          <w:spacing w:val="-25"/>
          <w:w w:val="105"/>
          <w:sz w:val="24"/>
          <w:szCs w:val="24"/>
        </w:rPr>
        <w:t xml:space="preserve"> </w:t>
      </w:r>
      <w:r w:rsidRPr="006B5B02">
        <w:rPr>
          <w:rFonts w:ascii="Times New Roman" w:hAnsi="Times New Roman"/>
          <w:w w:val="105"/>
          <w:sz w:val="24"/>
          <w:szCs w:val="24"/>
        </w:rPr>
        <w:t>be</w:t>
      </w:r>
      <w:r w:rsidRPr="006B5B02">
        <w:rPr>
          <w:rFonts w:ascii="Times New Roman" w:hAnsi="Times New Roman"/>
          <w:spacing w:val="-23"/>
          <w:w w:val="105"/>
          <w:sz w:val="24"/>
          <w:szCs w:val="24"/>
        </w:rPr>
        <w:t xml:space="preserve"> </w:t>
      </w:r>
      <w:r w:rsidRPr="006B5B02">
        <w:rPr>
          <w:rFonts w:ascii="Times New Roman" w:hAnsi="Times New Roman"/>
          <w:w w:val="105"/>
          <w:sz w:val="24"/>
          <w:szCs w:val="24"/>
        </w:rPr>
        <w:t>cut</w:t>
      </w:r>
      <w:r w:rsidRPr="006B5B02">
        <w:rPr>
          <w:rFonts w:ascii="Times New Roman" w:hAnsi="Times New Roman"/>
          <w:spacing w:val="-16"/>
          <w:w w:val="105"/>
          <w:sz w:val="24"/>
          <w:szCs w:val="24"/>
        </w:rPr>
        <w:t xml:space="preserve"> </w:t>
      </w:r>
      <w:r w:rsidRPr="006B5B02">
        <w:rPr>
          <w:rFonts w:ascii="Times New Roman" w:hAnsi="Times New Roman"/>
          <w:w w:val="105"/>
          <w:sz w:val="24"/>
          <w:szCs w:val="24"/>
        </w:rPr>
        <w:t>as</w:t>
      </w:r>
      <w:r w:rsidRPr="006B5B02">
        <w:rPr>
          <w:rFonts w:ascii="Times New Roman" w:hAnsi="Times New Roman"/>
          <w:spacing w:val="-20"/>
          <w:w w:val="105"/>
          <w:sz w:val="24"/>
          <w:szCs w:val="24"/>
        </w:rPr>
        <w:t xml:space="preserve"> </w:t>
      </w:r>
      <w:r w:rsidRPr="006B5B02">
        <w:rPr>
          <w:rFonts w:ascii="Times New Roman" w:hAnsi="Times New Roman"/>
          <w:w w:val="105"/>
          <w:sz w:val="24"/>
          <w:szCs w:val="24"/>
        </w:rPr>
        <w:t>needed in conjunction with treatment of conifers and</w:t>
      </w:r>
      <w:r w:rsidRPr="006B5B02">
        <w:rPr>
          <w:rFonts w:ascii="Times New Roman" w:hAnsi="Times New Roman"/>
          <w:spacing w:val="-40"/>
          <w:w w:val="105"/>
          <w:sz w:val="24"/>
          <w:szCs w:val="24"/>
        </w:rPr>
        <w:t xml:space="preserve"> </w:t>
      </w:r>
      <w:r w:rsidRPr="006B5B02">
        <w:rPr>
          <w:rFonts w:ascii="Times New Roman" w:hAnsi="Times New Roman"/>
          <w:w w:val="105"/>
          <w:sz w:val="24"/>
          <w:szCs w:val="24"/>
        </w:rPr>
        <w:t>hardwoods.</w:t>
      </w:r>
    </w:p>
    <w:p w:rsidR="001D16DE" w:rsidRPr="006B5B02" w:rsidRDefault="001D16DE" w:rsidP="001D16DE">
      <w:pPr>
        <w:pStyle w:val="BodyText"/>
      </w:pPr>
    </w:p>
    <w:p w:rsidR="001D16DE" w:rsidRDefault="001D16DE" w:rsidP="001D16DE">
      <w:pPr>
        <w:pStyle w:val="Heading2"/>
        <w:spacing w:line="480" w:lineRule="auto"/>
      </w:pPr>
      <w:r w:rsidRPr="003E57DE">
        <w:t>De</w:t>
      </w:r>
      <w:r>
        <w:t>sign Criteria</w:t>
      </w:r>
    </w:p>
    <w:p w:rsidR="001D16DE" w:rsidRPr="006134B2" w:rsidRDefault="001D16DE" w:rsidP="001D16DE">
      <w:pPr>
        <w:spacing w:after="160" w:line="259" w:lineRule="auto"/>
        <w:rPr>
          <w:rFonts w:ascii="Times New Roman" w:eastAsia="Calibri" w:hAnsi="Times New Roman"/>
          <w:b/>
          <w:sz w:val="24"/>
          <w:szCs w:val="24"/>
        </w:rPr>
      </w:pPr>
      <w:r w:rsidRPr="006134B2">
        <w:rPr>
          <w:rFonts w:ascii="Times New Roman" w:eastAsia="Calibri" w:hAnsi="Times New Roman"/>
          <w:b/>
          <w:sz w:val="24"/>
          <w:szCs w:val="24"/>
        </w:rPr>
        <w:t>Aquatic Wildlife</w:t>
      </w:r>
    </w:p>
    <w:p w:rsidR="001D16DE" w:rsidRPr="006134B2" w:rsidRDefault="001D16DE" w:rsidP="001D16DE">
      <w:pPr>
        <w:keepNext/>
        <w:spacing w:after="160" w:line="259" w:lineRule="auto"/>
        <w:outlineLvl w:val="1"/>
        <w:rPr>
          <w:rFonts w:ascii="Times New Roman" w:eastAsia="Calibri" w:hAnsi="Times New Roman"/>
          <w:sz w:val="24"/>
          <w:szCs w:val="24"/>
        </w:rPr>
      </w:pPr>
      <w:r w:rsidRPr="006134B2">
        <w:rPr>
          <w:rFonts w:ascii="Times New Roman" w:eastAsia="Calibri" w:hAnsi="Times New Roman"/>
          <w:color w:val="000000"/>
          <w:sz w:val="24"/>
          <w:szCs w:val="24"/>
        </w:rPr>
        <w:t xml:space="preserve">The ENF developed the following mitigations applicable to aquatic resources. </w:t>
      </w:r>
      <w:r w:rsidRPr="006134B2">
        <w:rPr>
          <w:rFonts w:ascii="Times New Roman" w:eastAsia="Calibri" w:hAnsi="Times New Roman"/>
          <w:sz w:val="24"/>
          <w:szCs w:val="24"/>
        </w:rPr>
        <w:t xml:space="preserve">They are intended to avoid, eliminate or reduce unintended and undesirable effects of proposed activities. They are also included to ensure that the projects are consistent with the Forest Plan, policy direction, and other laws and regulations. </w:t>
      </w:r>
    </w:p>
    <w:p w:rsidR="001D16DE" w:rsidRPr="006134B2" w:rsidRDefault="001D16DE" w:rsidP="001D16DE">
      <w:pPr>
        <w:autoSpaceDE w:val="0"/>
        <w:autoSpaceDN w:val="0"/>
        <w:adjustRightInd w:val="0"/>
        <w:spacing w:after="160" w:line="259" w:lineRule="auto"/>
        <w:rPr>
          <w:rFonts w:ascii="Times New Roman" w:eastAsia="Calibri" w:hAnsi="Times New Roman"/>
          <w:color w:val="000000"/>
          <w:sz w:val="24"/>
          <w:szCs w:val="24"/>
        </w:rPr>
      </w:pPr>
      <w:r w:rsidRPr="006134B2">
        <w:rPr>
          <w:rFonts w:ascii="Times New Roman" w:eastAsia="Calibri" w:hAnsi="Times New Roman"/>
          <w:color w:val="000000"/>
          <w:sz w:val="24"/>
          <w:szCs w:val="24"/>
        </w:rPr>
        <w:t xml:space="preserve">For the applicable design criteria discussed below, suitable habitat for the Sierra Nevada (SNYLF) is defined as 82 feet from meadows, springs, and perennial and intermittent streams above 4,500 feet elevation. </w:t>
      </w:r>
    </w:p>
    <w:p w:rsidR="001D16DE" w:rsidRPr="006134B2" w:rsidRDefault="001D16DE" w:rsidP="001D16DE">
      <w:pPr>
        <w:numPr>
          <w:ilvl w:val="0"/>
          <w:numId w:val="1"/>
        </w:numPr>
        <w:tabs>
          <w:tab w:val="left" w:pos="8010"/>
        </w:tabs>
        <w:spacing w:after="160" w:line="259" w:lineRule="auto"/>
        <w:ind w:right="227"/>
        <w:contextualSpacing/>
        <w:rPr>
          <w:rFonts w:ascii="Times New Roman" w:hAnsi="Times New Roman"/>
          <w:sz w:val="24"/>
          <w:szCs w:val="24"/>
        </w:rPr>
      </w:pPr>
      <w:r w:rsidRPr="006134B2">
        <w:rPr>
          <w:rFonts w:ascii="Times New Roman" w:hAnsi="Times New Roman"/>
          <w:sz w:val="24"/>
          <w:szCs w:val="24"/>
        </w:rPr>
        <w:t>To eliminate all impacts to the Sierra Nevada yellow-legged frog and their habitats all project activities will not occur in areas mapped as suitable habitat for SNYLF.</w:t>
      </w:r>
    </w:p>
    <w:p w:rsidR="001D16DE" w:rsidRPr="006134B2" w:rsidRDefault="001D16DE" w:rsidP="001D16DE">
      <w:pPr>
        <w:tabs>
          <w:tab w:val="left" w:pos="8010"/>
        </w:tabs>
        <w:ind w:left="360" w:right="227"/>
        <w:contextualSpacing/>
        <w:rPr>
          <w:rFonts w:ascii="Times New Roman" w:hAnsi="Times New Roman"/>
          <w:b/>
          <w:sz w:val="24"/>
          <w:szCs w:val="24"/>
        </w:rPr>
      </w:pPr>
    </w:p>
    <w:p w:rsidR="001D16DE" w:rsidRPr="006134B2" w:rsidRDefault="001D16DE" w:rsidP="001D16DE">
      <w:pPr>
        <w:numPr>
          <w:ilvl w:val="0"/>
          <w:numId w:val="1"/>
        </w:numPr>
        <w:tabs>
          <w:tab w:val="left" w:pos="8010"/>
        </w:tabs>
        <w:spacing w:after="160" w:line="259" w:lineRule="auto"/>
        <w:ind w:right="227"/>
        <w:contextualSpacing/>
        <w:rPr>
          <w:rFonts w:ascii="Times New Roman" w:hAnsi="Times New Roman"/>
          <w:sz w:val="24"/>
          <w:szCs w:val="24"/>
        </w:rPr>
      </w:pPr>
      <w:r w:rsidRPr="006134B2">
        <w:rPr>
          <w:rFonts w:ascii="Times New Roman" w:hAnsi="Times New Roman"/>
          <w:sz w:val="24"/>
          <w:szCs w:val="24"/>
        </w:rPr>
        <w:t>For all units not within suitable SNYLF habitat:</w:t>
      </w:r>
    </w:p>
    <w:p w:rsidR="001D16DE" w:rsidRPr="006134B2" w:rsidRDefault="001D16DE" w:rsidP="001D16DE">
      <w:pPr>
        <w:widowControl w:val="0"/>
        <w:autoSpaceDE w:val="0"/>
        <w:autoSpaceDN w:val="0"/>
        <w:ind w:left="934" w:hanging="452"/>
        <w:rPr>
          <w:rFonts w:ascii="Times New Roman" w:hAnsi="Times New Roman"/>
          <w:b/>
          <w:sz w:val="24"/>
          <w:szCs w:val="24"/>
        </w:rPr>
      </w:pPr>
    </w:p>
    <w:p w:rsidR="001D16DE" w:rsidRPr="006134B2" w:rsidRDefault="001D16DE" w:rsidP="001D16DE">
      <w:pPr>
        <w:numPr>
          <w:ilvl w:val="0"/>
          <w:numId w:val="1"/>
        </w:numPr>
        <w:spacing w:after="160" w:line="259" w:lineRule="auto"/>
        <w:rPr>
          <w:rFonts w:ascii="Times New Roman" w:hAnsi="Times New Roman"/>
          <w:sz w:val="24"/>
          <w:szCs w:val="24"/>
        </w:rPr>
      </w:pPr>
      <w:r w:rsidRPr="006134B2">
        <w:rPr>
          <w:rFonts w:ascii="Times New Roman" w:hAnsi="Times New Roman"/>
          <w:sz w:val="24"/>
          <w:szCs w:val="24"/>
        </w:rPr>
        <w:t>No mechanical treatments to occur as described in buffer distances below for aquatic features:</w:t>
      </w:r>
    </w:p>
    <w:p w:rsidR="001D16DE" w:rsidRPr="00114C42" w:rsidRDefault="001D16DE" w:rsidP="001D16DE">
      <w:pPr>
        <w:pStyle w:val="ListParagraph"/>
        <w:numPr>
          <w:ilvl w:val="0"/>
          <w:numId w:val="7"/>
        </w:numPr>
        <w:tabs>
          <w:tab w:val="left" w:pos="0"/>
        </w:tabs>
        <w:rPr>
          <w:rFonts w:ascii="Times New Roman" w:hAnsi="Times New Roman"/>
          <w:sz w:val="24"/>
          <w:szCs w:val="24"/>
        </w:rPr>
      </w:pPr>
      <w:r w:rsidRPr="00114C42">
        <w:rPr>
          <w:rFonts w:ascii="Times New Roman" w:hAnsi="Times New Roman"/>
          <w:sz w:val="24"/>
          <w:szCs w:val="24"/>
        </w:rPr>
        <w:t xml:space="preserve">Perennial streams (50 ft. from channel edge, or from adjacent riparian vegetation, whichever is greater), </w:t>
      </w:r>
    </w:p>
    <w:p w:rsidR="001D16DE" w:rsidRPr="00114C42" w:rsidRDefault="001D16DE" w:rsidP="001D16DE">
      <w:pPr>
        <w:pStyle w:val="ListParagraph"/>
        <w:numPr>
          <w:ilvl w:val="0"/>
          <w:numId w:val="7"/>
        </w:numPr>
        <w:tabs>
          <w:tab w:val="left" w:pos="0"/>
        </w:tabs>
        <w:rPr>
          <w:rFonts w:ascii="Times New Roman" w:hAnsi="Times New Roman"/>
          <w:sz w:val="24"/>
          <w:szCs w:val="24"/>
        </w:rPr>
      </w:pPr>
      <w:r w:rsidRPr="00114C42">
        <w:rPr>
          <w:rFonts w:ascii="Times New Roman" w:hAnsi="Times New Roman"/>
          <w:sz w:val="24"/>
          <w:szCs w:val="24"/>
        </w:rPr>
        <w:lastRenderedPageBreak/>
        <w:t xml:space="preserve">Intermittent streams (50 ft. from channel edge, or from adjacent riparian vegetation, whichever is greater), </w:t>
      </w:r>
    </w:p>
    <w:p w:rsidR="001D16DE" w:rsidRPr="00114C42" w:rsidRDefault="001D16DE" w:rsidP="001D16DE">
      <w:pPr>
        <w:pStyle w:val="ListParagraph"/>
        <w:numPr>
          <w:ilvl w:val="0"/>
          <w:numId w:val="7"/>
        </w:numPr>
        <w:tabs>
          <w:tab w:val="left" w:pos="0"/>
        </w:tabs>
        <w:rPr>
          <w:rFonts w:ascii="Times New Roman" w:hAnsi="Times New Roman"/>
          <w:sz w:val="24"/>
          <w:szCs w:val="24"/>
        </w:rPr>
      </w:pPr>
      <w:r w:rsidRPr="00114C42">
        <w:rPr>
          <w:rFonts w:ascii="Times New Roman" w:hAnsi="Times New Roman"/>
          <w:sz w:val="24"/>
          <w:szCs w:val="24"/>
        </w:rPr>
        <w:t xml:space="preserve">Special aquatic features - ponds, meadows and lakes (50 ft. high water edge or from adjacent riparian vegetation whichever is greater) </w:t>
      </w:r>
    </w:p>
    <w:p w:rsidR="001D16DE" w:rsidRPr="00F7501E" w:rsidRDefault="001D16DE" w:rsidP="001D16DE">
      <w:pPr>
        <w:pStyle w:val="ListParagraph"/>
        <w:numPr>
          <w:ilvl w:val="0"/>
          <w:numId w:val="7"/>
        </w:numPr>
        <w:tabs>
          <w:tab w:val="left" w:pos="0"/>
        </w:tabs>
        <w:autoSpaceDN w:val="0"/>
        <w:rPr>
          <w:rFonts w:ascii="Times New Roman" w:hAnsi="Times New Roman"/>
          <w:sz w:val="24"/>
          <w:szCs w:val="24"/>
        </w:rPr>
      </w:pPr>
      <w:r w:rsidRPr="00114C42">
        <w:rPr>
          <w:rFonts w:ascii="Times New Roman" w:hAnsi="Times New Roman"/>
          <w:sz w:val="24"/>
          <w:szCs w:val="24"/>
        </w:rPr>
        <w:t>Ephemeral streams (25 ft. from channel edge, or from adjacent riparian vegetation, whichever is greater).</w:t>
      </w:r>
    </w:p>
    <w:p w:rsidR="001D16DE" w:rsidRPr="006134B2" w:rsidRDefault="001D16DE" w:rsidP="001D16DE">
      <w:pPr>
        <w:numPr>
          <w:ilvl w:val="0"/>
          <w:numId w:val="1"/>
        </w:numPr>
        <w:spacing w:after="160" w:line="259" w:lineRule="auto"/>
        <w:rPr>
          <w:rFonts w:ascii="Times New Roman" w:hAnsi="Times New Roman"/>
          <w:sz w:val="24"/>
          <w:szCs w:val="24"/>
        </w:rPr>
      </w:pPr>
      <w:r w:rsidRPr="006134B2">
        <w:rPr>
          <w:rFonts w:ascii="Times New Roman" w:hAnsi="Times New Roman"/>
          <w:sz w:val="24"/>
          <w:szCs w:val="24"/>
        </w:rPr>
        <w:t>No hand treatments to occur as described in buffer distances below for aquatic features:</w:t>
      </w:r>
    </w:p>
    <w:p w:rsidR="001D16DE" w:rsidRPr="00114C42" w:rsidRDefault="001D16DE" w:rsidP="001D16DE">
      <w:pPr>
        <w:pStyle w:val="ListParagraph"/>
        <w:numPr>
          <w:ilvl w:val="0"/>
          <w:numId w:val="6"/>
        </w:numPr>
        <w:rPr>
          <w:rFonts w:ascii="Times New Roman" w:hAnsi="Times New Roman"/>
          <w:sz w:val="24"/>
          <w:szCs w:val="24"/>
        </w:rPr>
      </w:pPr>
      <w:r w:rsidRPr="00114C42">
        <w:rPr>
          <w:rFonts w:ascii="Times New Roman" w:hAnsi="Times New Roman"/>
          <w:sz w:val="24"/>
          <w:szCs w:val="24"/>
        </w:rPr>
        <w:t xml:space="preserve">Perennial streams (25 ft. from channel edge, or from adjacent riparian vegetation, whichever is greater), </w:t>
      </w:r>
    </w:p>
    <w:p w:rsidR="001D16DE" w:rsidRPr="00114C42" w:rsidRDefault="001D16DE" w:rsidP="001D16DE">
      <w:pPr>
        <w:pStyle w:val="ListParagraph"/>
        <w:numPr>
          <w:ilvl w:val="0"/>
          <w:numId w:val="6"/>
        </w:numPr>
        <w:rPr>
          <w:rFonts w:ascii="Times New Roman" w:hAnsi="Times New Roman"/>
          <w:sz w:val="24"/>
          <w:szCs w:val="24"/>
        </w:rPr>
      </w:pPr>
      <w:r w:rsidRPr="00114C42">
        <w:rPr>
          <w:rFonts w:ascii="Times New Roman" w:hAnsi="Times New Roman"/>
          <w:sz w:val="24"/>
          <w:szCs w:val="24"/>
        </w:rPr>
        <w:t xml:space="preserve">Intermittent streams (10 ft. from channel edge, or from adjacent riparian vegetation, whichever is greater), </w:t>
      </w:r>
    </w:p>
    <w:p w:rsidR="001D16DE" w:rsidRDefault="001D16DE" w:rsidP="001D16DE">
      <w:pPr>
        <w:pStyle w:val="ListParagraph"/>
        <w:numPr>
          <w:ilvl w:val="0"/>
          <w:numId w:val="6"/>
        </w:numPr>
        <w:rPr>
          <w:rFonts w:ascii="Times New Roman" w:hAnsi="Times New Roman"/>
          <w:sz w:val="24"/>
          <w:szCs w:val="24"/>
        </w:rPr>
      </w:pPr>
      <w:r w:rsidRPr="00114C42">
        <w:rPr>
          <w:rFonts w:ascii="Times New Roman" w:hAnsi="Times New Roman"/>
          <w:sz w:val="24"/>
          <w:szCs w:val="24"/>
        </w:rPr>
        <w:t xml:space="preserve">Special aquatic features - ponds, meadows and lakes (25 ft. high water edge or from adjacent riparian vegetation whichever is greater) </w:t>
      </w:r>
    </w:p>
    <w:p w:rsidR="001D16DE" w:rsidRPr="006B031B" w:rsidRDefault="001D16DE" w:rsidP="001D16DE">
      <w:pPr>
        <w:pStyle w:val="ListParagraph"/>
        <w:numPr>
          <w:ilvl w:val="0"/>
          <w:numId w:val="1"/>
        </w:numPr>
        <w:rPr>
          <w:rFonts w:ascii="Times New Roman" w:hAnsi="Times New Roman"/>
          <w:sz w:val="24"/>
          <w:szCs w:val="24"/>
        </w:rPr>
      </w:pPr>
      <w:r w:rsidRPr="006B031B">
        <w:rPr>
          <w:rFonts w:ascii="Times New Roman" w:hAnsi="Times New Roman"/>
          <w:sz w:val="24"/>
          <w:szCs w:val="24"/>
        </w:rPr>
        <w:t>Tightly</w:t>
      </w:r>
      <w:r w:rsidRPr="006B031B">
        <w:rPr>
          <w:rFonts w:ascii="Times New Roman" w:hAnsi="Times New Roman"/>
          <w:spacing w:val="-11"/>
          <w:sz w:val="24"/>
          <w:szCs w:val="24"/>
        </w:rPr>
        <w:t xml:space="preserve"> </w:t>
      </w:r>
      <w:r w:rsidRPr="006B031B">
        <w:rPr>
          <w:rFonts w:ascii="Times New Roman" w:hAnsi="Times New Roman"/>
          <w:sz w:val="24"/>
          <w:szCs w:val="24"/>
        </w:rPr>
        <w:t>woven</w:t>
      </w:r>
      <w:r w:rsidRPr="006B031B">
        <w:rPr>
          <w:rFonts w:ascii="Times New Roman" w:hAnsi="Times New Roman"/>
          <w:spacing w:val="7"/>
          <w:sz w:val="24"/>
          <w:szCs w:val="24"/>
        </w:rPr>
        <w:t xml:space="preserve"> </w:t>
      </w:r>
      <w:r w:rsidRPr="006B031B">
        <w:rPr>
          <w:rFonts w:ascii="Times New Roman" w:hAnsi="Times New Roman"/>
          <w:sz w:val="24"/>
          <w:szCs w:val="24"/>
        </w:rPr>
        <w:t>fiber</w:t>
      </w:r>
      <w:r w:rsidRPr="006B031B">
        <w:rPr>
          <w:rFonts w:ascii="Times New Roman" w:hAnsi="Times New Roman"/>
          <w:spacing w:val="-4"/>
          <w:sz w:val="24"/>
          <w:szCs w:val="24"/>
        </w:rPr>
        <w:t xml:space="preserve"> </w:t>
      </w:r>
      <w:r w:rsidRPr="006B031B">
        <w:rPr>
          <w:rFonts w:ascii="Times New Roman" w:hAnsi="Times New Roman"/>
          <w:sz w:val="24"/>
          <w:szCs w:val="24"/>
        </w:rPr>
        <w:t>netting</w:t>
      </w:r>
      <w:r w:rsidRPr="006B031B">
        <w:rPr>
          <w:rFonts w:ascii="Times New Roman" w:hAnsi="Times New Roman"/>
          <w:spacing w:val="-4"/>
          <w:sz w:val="24"/>
          <w:szCs w:val="24"/>
        </w:rPr>
        <w:t xml:space="preserve"> </w:t>
      </w:r>
      <w:r w:rsidRPr="006B031B">
        <w:rPr>
          <w:rFonts w:ascii="Times New Roman" w:hAnsi="Times New Roman"/>
          <w:sz w:val="24"/>
          <w:szCs w:val="24"/>
        </w:rPr>
        <w:t>or</w:t>
      </w:r>
      <w:r w:rsidRPr="006B031B">
        <w:rPr>
          <w:rFonts w:ascii="Times New Roman" w:hAnsi="Times New Roman"/>
          <w:spacing w:val="-4"/>
          <w:sz w:val="24"/>
          <w:szCs w:val="24"/>
        </w:rPr>
        <w:t xml:space="preserve"> </w:t>
      </w:r>
      <w:r w:rsidRPr="006B031B">
        <w:rPr>
          <w:rFonts w:ascii="Times New Roman" w:hAnsi="Times New Roman"/>
          <w:sz w:val="24"/>
          <w:szCs w:val="24"/>
        </w:rPr>
        <w:t>similar</w:t>
      </w:r>
      <w:r w:rsidRPr="006B031B">
        <w:rPr>
          <w:rFonts w:ascii="Times New Roman" w:hAnsi="Times New Roman"/>
          <w:spacing w:val="-7"/>
          <w:sz w:val="24"/>
          <w:szCs w:val="24"/>
        </w:rPr>
        <w:t xml:space="preserve"> </w:t>
      </w:r>
      <w:r w:rsidRPr="006B031B">
        <w:rPr>
          <w:rFonts w:ascii="Times New Roman" w:hAnsi="Times New Roman"/>
          <w:sz w:val="24"/>
          <w:szCs w:val="24"/>
        </w:rPr>
        <w:t>material</w:t>
      </w:r>
      <w:r w:rsidRPr="006B031B">
        <w:rPr>
          <w:rFonts w:ascii="Times New Roman" w:hAnsi="Times New Roman"/>
          <w:spacing w:val="1"/>
          <w:sz w:val="24"/>
          <w:szCs w:val="24"/>
        </w:rPr>
        <w:t xml:space="preserve"> </w:t>
      </w:r>
      <w:r w:rsidRPr="006B031B">
        <w:rPr>
          <w:rFonts w:ascii="Times New Roman" w:hAnsi="Times New Roman"/>
          <w:sz w:val="24"/>
          <w:szCs w:val="24"/>
        </w:rPr>
        <w:t>shall</w:t>
      </w:r>
      <w:r w:rsidRPr="006B031B">
        <w:rPr>
          <w:rFonts w:ascii="Times New Roman" w:hAnsi="Times New Roman"/>
          <w:spacing w:val="-22"/>
          <w:sz w:val="24"/>
          <w:szCs w:val="24"/>
        </w:rPr>
        <w:t xml:space="preserve"> </w:t>
      </w:r>
      <w:r w:rsidRPr="006B031B">
        <w:rPr>
          <w:rFonts w:ascii="Times New Roman" w:hAnsi="Times New Roman"/>
          <w:sz w:val="24"/>
          <w:szCs w:val="24"/>
        </w:rPr>
        <w:t>be</w:t>
      </w:r>
      <w:r w:rsidRPr="006B031B">
        <w:rPr>
          <w:rFonts w:ascii="Times New Roman" w:hAnsi="Times New Roman"/>
          <w:spacing w:val="-6"/>
          <w:sz w:val="24"/>
          <w:szCs w:val="24"/>
        </w:rPr>
        <w:t xml:space="preserve"> </w:t>
      </w:r>
      <w:r w:rsidRPr="006B031B">
        <w:rPr>
          <w:rFonts w:ascii="Times New Roman" w:hAnsi="Times New Roman"/>
          <w:sz w:val="24"/>
          <w:szCs w:val="24"/>
        </w:rPr>
        <w:t>not</w:t>
      </w:r>
      <w:r w:rsidRPr="006B031B">
        <w:rPr>
          <w:rFonts w:ascii="Times New Roman" w:hAnsi="Times New Roman"/>
          <w:spacing w:val="-4"/>
          <w:sz w:val="24"/>
          <w:szCs w:val="24"/>
        </w:rPr>
        <w:t xml:space="preserve"> </w:t>
      </w:r>
      <w:r w:rsidRPr="006B031B">
        <w:rPr>
          <w:rFonts w:ascii="Times New Roman" w:hAnsi="Times New Roman"/>
          <w:sz w:val="24"/>
          <w:szCs w:val="24"/>
        </w:rPr>
        <w:t>used</w:t>
      </w:r>
      <w:r w:rsidRPr="006B031B">
        <w:rPr>
          <w:rFonts w:ascii="Times New Roman" w:hAnsi="Times New Roman"/>
          <w:spacing w:val="6"/>
          <w:sz w:val="24"/>
          <w:szCs w:val="24"/>
        </w:rPr>
        <w:t xml:space="preserve"> </w:t>
      </w:r>
      <w:r w:rsidRPr="006B031B">
        <w:rPr>
          <w:rFonts w:ascii="Times New Roman" w:hAnsi="Times New Roman"/>
          <w:sz w:val="24"/>
          <w:szCs w:val="24"/>
        </w:rPr>
        <w:t>for</w:t>
      </w:r>
      <w:r w:rsidRPr="006B031B">
        <w:rPr>
          <w:rFonts w:ascii="Times New Roman" w:hAnsi="Times New Roman"/>
          <w:spacing w:val="-6"/>
          <w:sz w:val="24"/>
          <w:szCs w:val="24"/>
        </w:rPr>
        <w:t xml:space="preserve"> </w:t>
      </w:r>
      <w:r w:rsidRPr="006B031B">
        <w:rPr>
          <w:rFonts w:ascii="Times New Roman" w:hAnsi="Times New Roman"/>
          <w:sz w:val="24"/>
          <w:szCs w:val="24"/>
        </w:rPr>
        <w:t>erosion</w:t>
      </w:r>
      <w:r w:rsidRPr="006B031B">
        <w:rPr>
          <w:rFonts w:ascii="Times New Roman" w:hAnsi="Times New Roman"/>
          <w:spacing w:val="-1"/>
          <w:sz w:val="24"/>
          <w:szCs w:val="24"/>
        </w:rPr>
        <w:t xml:space="preserve"> </w:t>
      </w:r>
      <w:r w:rsidRPr="006B031B">
        <w:rPr>
          <w:rFonts w:ascii="Times New Roman" w:hAnsi="Times New Roman"/>
          <w:sz w:val="24"/>
          <w:szCs w:val="24"/>
        </w:rPr>
        <w:t>control</w:t>
      </w:r>
      <w:r w:rsidRPr="006B031B">
        <w:rPr>
          <w:rFonts w:ascii="Times New Roman" w:hAnsi="Times New Roman"/>
          <w:spacing w:val="-10"/>
          <w:sz w:val="24"/>
          <w:szCs w:val="24"/>
        </w:rPr>
        <w:t xml:space="preserve"> </w:t>
      </w:r>
      <w:r w:rsidRPr="006B031B">
        <w:rPr>
          <w:rFonts w:ascii="Times New Roman" w:hAnsi="Times New Roman"/>
          <w:sz w:val="24"/>
          <w:szCs w:val="24"/>
        </w:rPr>
        <w:t>or</w:t>
      </w:r>
      <w:r w:rsidRPr="006B031B">
        <w:rPr>
          <w:rFonts w:ascii="Times New Roman" w:hAnsi="Times New Roman"/>
          <w:spacing w:val="-8"/>
          <w:sz w:val="24"/>
          <w:szCs w:val="24"/>
        </w:rPr>
        <w:t xml:space="preserve"> </w:t>
      </w:r>
      <w:r w:rsidRPr="006B031B">
        <w:rPr>
          <w:rFonts w:ascii="Times New Roman" w:hAnsi="Times New Roman"/>
          <w:sz w:val="24"/>
          <w:szCs w:val="24"/>
        </w:rPr>
        <w:t>other purposes</w:t>
      </w:r>
      <w:r w:rsidRPr="006B031B">
        <w:rPr>
          <w:rFonts w:ascii="Times New Roman" w:hAnsi="Times New Roman"/>
          <w:spacing w:val="-1"/>
          <w:sz w:val="24"/>
          <w:szCs w:val="24"/>
        </w:rPr>
        <w:t xml:space="preserve"> </w:t>
      </w:r>
      <w:r w:rsidRPr="006B031B">
        <w:rPr>
          <w:rFonts w:ascii="Times New Roman" w:hAnsi="Times New Roman"/>
          <w:spacing w:val="-9"/>
          <w:sz w:val="24"/>
          <w:szCs w:val="24"/>
        </w:rPr>
        <w:t xml:space="preserve">to prevent aquatic species being </w:t>
      </w:r>
      <w:r w:rsidRPr="006B031B">
        <w:rPr>
          <w:rFonts w:ascii="Times New Roman" w:hAnsi="Times New Roman"/>
          <w:sz w:val="24"/>
          <w:szCs w:val="24"/>
        </w:rPr>
        <w:t>trapped,</w:t>
      </w:r>
      <w:r w:rsidRPr="006B031B">
        <w:rPr>
          <w:rFonts w:ascii="Times New Roman" w:hAnsi="Times New Roman"/>
          <w:spacing w:val="-13"/>
          <w:sz w:val="24"/>
          <w:szCs w:val="24"/>
        </w:rPr>
        <w:t xml:space="preserve"> </w:t>
      </w:r>
      <w:r w:rsidRPr="006B031B">
        <w:rPr>
          <w:rFonts w:ascii="Times New Roman" w:hAnsi="Times New Roman"/>
          <w:sz w:val="24"/>
          <w:szCs w:val="24"/>
        </w:rPr>
        <w:t>injured</w:t>
      </w:r>
      <w:r w:rsidRPr="006B031B">
        <w:rPr>
          <w:rFonts w:ascii="Times New Roman" w:hAnsi="Times New Roman"/>
          <w:spacing w:val="-4"/>
          <w:sz w:val="24"/>
          <w:szCs w:val="24"/>
        </w:rPr>
        <w:t xml:space="preserve"> </w:t>
      </w:r>
      <w:r w:rsidRPr="006B031B">
        <w:rPr>
          <w:rFonts w:ascii="Times New Roman" w:hAnsi="Times New Roman"/>
          <w:sz w:val="24"/>
          <w:szCs w:val="24"/>
        </w:rPr>
        <w:t>or</w:t>
      </w:r>
      <w:r w:rsidRPr="006B031B">
        <w:rPr>
          <w:rFonts w:ascii="Times New Roman" w:hAnsi="Times New Roman"/>
          <w:spacing w:val="-14"/>
          <w:sz w:val="24"/>
          <w:szCs w:val="24"/>
        </w:rPr>
        <w:t xml:space="preserve"> </w:t>
      </w:r>
      <w:r w:rsidRPr="006B031B">
        <w:rPr>
          <w:rFonts w:ascii="Times New Roman" w:hAnsi="Times New Roman"/>
          <w:sz w:val="24"/>
          <w:szCs w:val="24"/>
        </w:rPr>
        <w:t>killed, and 2) plastic</w:t>
      </w:r>
      <w:r w:rsidRPr="006B031B">
        <w:rPr>
          <w:rFonts w:ascii="Times New Roman" w:hAnsi="Times New Roman"/>
          <w:spacing w:val="-12"/>
          <w:sz w:val="24"/>
          <w:szCs w:val="24"/>
        </w:rPr>
        <w:t xml:space="preserve"> </w:t>
      </w:r>
      <w:r w:rsidRPr="006B031B">
        <w:rPr>
          <w:rFonts w:ascii="Times New Roman" w:hAnsi="Times New Roman"/>
          <w:sz w:val="24"/>
          <w:szCs w:val="24"/>
        </w:rPr>
        <w:t>mono-filament</w:t>
      </w:r>
      <w:r w:rsidRPr="006B031B">
        <w:rPr>
          <w:rFonts w:ascii="Times New Roman" w:hAnsi="Times New Roman"/>
          <w:spacing w:val="6"/>
          <w:sz w:val="24"/>
          <w:szCs w:val="24"/>
        </w:rPr>
        <w:t xml:space="preserve"> </w:t>
      </w:r>
      <w:r w:rsidRPr="006B031B">
        <w:rPr>
          <w:rFonts w:ascii="Times New Roman" w:hAnsi="Times New Roman"/>
          <w:sz w:val="24"/>
          <w:szCs w:val="24"/>
        </w:rPr>
        <w:t>netting</w:t>
      </w:r>
      <w:r w:rsidRPr="006B031B">
        <w:rPr>
          <w:rFonts w:ascii="Times New Roman" w:hAnsi="Times New Roman"/>
          <w:spacing w:val="-9"/>
          <w:sz w:val="24"/>
          <w:szCs w:val="24"/>
        </w:rPr>
        <w:t xml:space="preserve"> </w:t>
      </w:r>
      <w:r w:rsidRPr="006B031B">
        <w:rPr>
          <w:rFonts w:ascii="Times New Roman" w:hAnsi="Times New Roman"/>
          <w:sz w:val="24"/>
          <w:szCs w:val="24"/>
        </w:rPr>
        <w:t>or</w:t>
      </w:r>
      <w:r w:rsidRPr="006B031B">
        <w:rPr>
          <w:rFonts w:ascii="Times New Roman" w:hAnsi="Times New Roman"/>
          <w:spacing w:val="-11"/>
          <w:sz w:val="24"/>
          <w:szCs w:val="24"/>
        </w:rPr>
        <w:t xml:space="preserve"> </w:t>
      </w:r>
      <w:r w:rsidRPr="006B031B">
        <w:rPr>
          <w:rFonts w:ascii="Times New Roman" w:hAnsi="Times New Roman"/>
          <w:sz w:val="24"/>
          <w:szCs w:val="24"/>
        </w:rPr>
        <w:t>similar</w:t>
      </w:r>
      <w:r w:rsidRPr="006B031B">
        <w:rPr>
          <w:rFonts w:ascii="Times New Roman" w:hAnsi="Times New Roman"/>
          <w:spacing w:val="-7"/>
          <w:sz w:val="24"/>
          <w:szCs w:val="24"/>
        </w:rPr>
        <w:t xml:space="preserve"> </w:t>
      </w:r>
      <w:r w:rsidRPr="006B031B">
        <w:rPr>
          <w:rFonts w:ascii="Times New Roman" w:hAnsi="Times New Roman"/>
          <w:sz w:val="24"/>
          <w:szCs w:val="24"/>
        </w:rPr>
        <w:t>material</w:t>
      </w:r>
      <w:r w:rsidRPr="006B031B">
        <w:rPr>
          <w:rFonts w:ascii="Times New Roman" w:hAnsi="Times New Roman"/>
          <w:spacing w:val="-2"/>
          <w:sz w:val="24"/>
          <w:szCs w:val="24"/>
        </w:rPr>
        <w:t xml:space="preserve"> </w:t>
      </w:r>
      <w:r w:rsidRPr="006B031B">
        <w:rPr>
          <w:rFonts w:ascii="Times New Roman" w:hAnsi="Times New Roman"/>
          <w:sz w:val="24"/>
          <w:szCs w:val="24"/>
        </w:rPr>
        <w:t>shall</w:t>
      </w:r>
      <w:r w:rsidRPr="006B031B">
        <w:rPr>
          <w:rFonts w:ascii="Times New Roman" w:hAnsi="Times New Roman"/>
          <w:spacing w:val="-16"/>
          <w:sz w:val="24"/>
          <w:szCs w:val="24"/>
        </w:rPr>
        <w:t xml:space="preserve"> </w:t>
      </w:r>
      <w:r w:rsidRPr="006B031B">
        <w:rPr>
          <w:rFonts w:ascii="Times New Roman" w:hAnsi="Times New Roman"/>
          <w:sz w:val="24"/>
          <w:szCs w:val="24"/>
        </w:rPr>
        <w:t>not</w:t>
      </w:r>
      <w:r w:rsidRPr="006B031B">
        <w:rPr>
          <w:rFonts w:ascii="Times New Roman" w:hAnsi="Times New Roman"/>
          <w:spacing w:val="-12"/>
          <w:sz w:val="24"/>
          <w:szCs w:val="24"/>
        </w:rPr>
        <w:t xml:space="preserve"> </w:t>
      </w:r>
      <w:r w:rsidRPr="006B031B">
        <w:rPr>
          <w:rFonts w:ascii="Times New Roman" w:hAnsi="Times New Roman"/>
          <w:sz w:val="24"/>
          <w:szCs w:val="24"/>
        </w:rPr>
        <w:t>be</w:t>
      </w:r>
      <w:r w:rsidRPr="006B031B">
        <w:rPr>
          <w:rFonts w:ascii="Times New Roman" w:hAnsi="Times New Roman"/>
          <w:spacing w:val="-11"/>
          <w:sz w:val="24"/>
          <w:szCs w:val="24"/>
        </w:rPr>
        <w:t xml:space="preserve"> </w:t>
      </w:r>
      <w:r w:rsidRPr="006B031B">
        <w:rPr>
          <w:rFonts w:ascii="Times New Roman" w:hAnsi="Times New Roman"/>
          <w:sz w:val="24"/>
          <w:szCs w:val="24"/>
        </w:rPr>
        <w:t>used</w:t>
      </w:r>
      <w:r w:rsidRPr="006B031B">
        <w:rPr>
          <w:rFonts w:ascii="Times New Roman" w:hAnsi="Times New Roman"/>
          <w:spacing w:val="-2"/>
          <w:sz w:val="24"/>
          <w:szCs w:val="24"/>
        </w:rPr>
        <w:t xml:space="preserve"> </w:t>
      </w:r>
      <w:r w:rsidRPr="006B031B">
        <w:rPr>
          <w:rFonts w:ascii="Times New Roman" w:hAnsi="Times New Roman"/>
          <w:sz w:val="24"/>
          <w:szCs w:val="24"/>
        </w:rPr>
        <w:t>since aquatic species may</w:t>
      </w:r>
      <w:r w:rsidRPr="006B031B">
        <w:rPr>
          <w:rFonts w:ascii="Times New Roman" w:hAnsi="Times New Roman"/>
          <w:spacing w:val="-7"/>
          <w:sz w:val="24"/>
          <w:szCs w:val="24"/>
        </w:rPr>
        <w:t xml:space="preserve"> </w:t>
      </w:r>
      <w:r w:rsidRPr="006B031B">
        <w:rPr>
          <w:rFonts w:ascii="Times New Roman" w:hAnsi="Times New Roman"/>
          <w:sz w:val="24"/>
          <w:szCs w:val="24"/>
        </w:rPr>
        <w:t>become</w:t>
      </w:r>
      <w:r w:rsidRPr="006B031B">
        <w:rPr>
          <w:rFonts w:ascii="Times New Roman" w:hAnsi="Times New Roman"/>
          <w:spacing w:val="-8"/>
          <w:sz w:val="24"/>
          <w:szCs w:val="24"/>
        </w:rPr>
        <w:t xml:space="preserve"> </w:t>
      </w:r>
      <w:r w:rsidRPr="006B031B">
        <w:rPr>
          <w:rFonts w:ascii="Times New Roman" w:hAnsi="Times New Roman"/>
          <w:sz w:val="24"/>
          <w:szCs w:val="24"/>
        </w:rPr>
        <w:t>entangled</w:t>
      </w:r>
      <w:r w:rsidRPr="006B031B">
        <w:rPr>
          <w:rFonts w:ascii="Times New Roman" w:hAnsi="Times New Roman"/>
          <w:spacing w:val="3"/>
          <w:sz w:val="24"/>
          <w:szCs w:val="24"/>
        </w:rPr>
        <w:t xml:space="preserve"> </w:t>
      </w:r>
      <w:r w:rsidRPr="006B031B">
        <w:rPr>
          <w:rFonts w:ascii="Times New Roman" w:hAnsi="Times New Roman"/>
          <w:sz w:val="24"/>
          <w:szCs w:val="24"/>
        </w:rPr>
        <w:t>or</w:t>
      </w:r>
      <w:r w:rsidRPr="006B031B">
        <w:rPr>
          <w:rFonts w:ascii="Times New Roman" w:hAnsi="Times New Roman"/>
          <w:spacing w:val="-12"/>
          <w:sz w:val="24"/>
          <w:szCs w:val="24"/>
        </w:rPr>
        <w:t xml:space="preserve"> </w:t>
      </w:r>
      <w:r w:rsidRPr="006B031B">
        <w:rPr>
          <w:rFonts w:ascii="Times New Roman" w:hAnsi="Times New Roman"/>
          <w:sz w:val="24"/>
          <w:szCs w:val="24"/>
        </w:rPr>
        <w:t>trapped in it.</w:t>
      </w:r>
    </w:p>
    <w:p w:rsidR="001D16DE" w:rsidRPr="006134B2" w:rsidRDefault="001D16DE" w:rsidP="001D16DE">
      <w:pPr>
        <w:numPr>
          <w:ilvl w:val="0"/>
          <w:numId w:val="2"/>
        </w:numPr>
        <w:spacing w:after="160" w:line="259" w:lineRule="auto"/>
        <w:ind w:left="360"/>
        <w:rPr>
          <w:rFonts w:ascii="Times New Roman" w:hAnsi="Times New Roman"/>
          <w:sz w:val="24"/>
          <w:szCs w:val="23"/>
        </w:rPr>
      </w:pPr>
      <w:r w:rsidRPr="006134B2">
        <w:rPr>
          <w:rFonts w:ascii="Times New Roman" w:hAnsi="Times New Roman"/>
          <w:sz w:val="24"/>
          <w:szCs w:val="24"/>
        </w:rPr>
        <w:t>Should</w:t>
      </w:r>
      <w:r w:rsidRPr="006134B2">
        <w:rPr>
          <w:rFonts w:ascii="Times New Roman" w:hAnsi="Times New Roman"/>
          <w:sz w:val="24"/>
          <w:szCs w:val="23"/>
        </w:rPr>
        <w:t xml:space="preserve"> any TES species be located during project implementation, a biologist should be informed, and appropriate mitigation measures be taken to protect TES species.</w:t>
      </w:r>
    </w:p>
    <w:p w:rsidR="001D16DE" w:rsidRPr="006134B2" w:rsidRDefault="001D16DE" w:rsidP="001D16DE">
      <w:pPr>
        <w:rPr>
          <w:rFonts w:ascii="Times New Roman" w:hAnsi="Times New Roman"/>
          <w:b/>
          <w:sz w:val="24"/>
          <w:szCs w:val="24"/>
        </w:rPr>
      </w:pPr>
    </w:p>
    <w:p w:rsidR="001D16DE" w:rsidRPr="006134B2" w:rsidRDefault="001D16DE" w:rsidP="001D16DE">
      <w:pPr>
        <w:rPr>
          <w:rFonts w:ascii="Times New Roman" w:hAnsi="Times New Roman"/>
          <w:b/>
          <w:sz w:val="24"/>
          <w:szCs w:val="24"/>
        </w:rPr>
      </w:pPr>
      <w:r w:rsidRPr="006134B2">
        <w:rPr>
          <w:rFonts w:ascii="Times New Roman" w:hAnsi="Times New Roman"/>
          <w:b/>
          <w:sz w:val="24"/>
          <w:szCs w:val="24"/>
        </w:rPr>
        <w:t>Terrestrial Wildlife</w:t>
      </w:r>
    </w:p>
    <w:p w:rsidR="001D16DE" w:rsidRPr="006134B2" w:rsidRDefault="001D16DE" w:rsidP="001D16DE">
      <w:pPr>
        <w:rPr>
          <w:rFonts w:ascii="Times New Roman" w:hAnsi="Times New Roman"/>
          <w:b/>
          <w:sz w:val="24"/>
          <w:szCs w:val="24"/>
        </w:rPr>
      </w:pPr>
    </w:p>
    <w:p w:rsidR="001D16DE" w:rsidRPr="006134B2" w:rsidRDefault="001D16DE" w:rsidP="001D16DE">
      <w:pPr>
        <w:overflowPunct w:val="0"/>
        <w:autoSpaceDE w:val="0"/>
        <w:autoSpaceDN w:val="0"/>
        <w:adjustRightInd w:val="0"/>
        <w:textAlignment w:val="baseline"/>
        <w:rPr>
          <w:rFonts w:ascii="Times New Roman" w:hAnsi="Times New Roman"/>
          <w:b/>
          <w:i/>
          <w:sz w:val="24"/>
        </w:rPr>
      </w:pPr>
      <w:r w:rsidRPr="006134B2">
        <w:rPr>
          <w:rFonts w:ascii="Times New Roman" w:hAnsi="Times New Roman"/>
          <w:sz w:val="24"/>
        </w:rPr>
        <w:t xml:space="preserve">A limited operating period (LOP) for California spotted owls, prohibiting vegetation treatments would be implemented within ¼ mile of spotted owl activity centers during the breeding season (March 1 through August 15), unless surveys confirm that owls are not nesting.  </w:t>
      </w:r>
      <w:r w:rsidRPr="006134B2">
        <w:rPr>
          <w:rFonts w:ascii="Times New Roman" w:hAnsi="Times New Roman"/>
          <w:b/>
          <w:i/>
          <w:sz w:val="24"/>
        </w:rPr>
        <w:t>These LOPs could be evaluated by the district biologist on a case by case, unit by unit basis and may be lifted based this evaluation.</w:t>
      </w:r>
    </w:p>
    <w:p w:rsidR="001D16DE" w:rsidRPr="006134B2" w:rsidRDefault="001D16DE" w:rsidP="001D16DE">
      <w:pPr>
        <w:ind w:left="360"/>
        <w:rPr>
          <w:rFonts w:ascii="Times New Roman" w:hAnsi="Times New Roman"/>
          <w:sz w:val="23"/>
          <w:szCs w:val="23"/>
        </w:rPr>
      </w:pPr>
    </w:p>
    <w:p w:rsidR="001D16DE" w:rsidRPr="006B031B" w:rsidRDefault="001D16DE" w:rsidP="001D16DE">
      <w:pPr>
        <w:numPr>
          <w:ilvl w:val="1"/>
          <w:numId w:val="2"/>
        </w:numPr>
        <w:spacing w:after="160" w:line="259" w:lineRule="auto"/>
        <w:ind w:left="360"/>
        <w:rPr>
          <w:rFonts w:ascii="Times New Roman" w:hAnsi="Times New Roman"/>
          <w:sz w:val="23"/>
          <w:szCs w:val="23"/>
        </w:rPr>
      </w:pPr>
      <w:r w:rsidRPr="006134B2">
        <w:rPr>
          <w:rFonts w:ascii="Times New Roman" w:hAnsi="Times New Roman"/>
          <w:sz w:val="23"/>
          <w:szCs w:val="23"/>
        </w:rPr>
        <w:t>Based on survey data, LOPs would be implemented for all or portions of units AMA0001, AMA0004, AMA0005, AMA0007, AMA0013, AMA0017 and AMA0022.</w:t>
      </w:r>
    </w:p>
    <w:p w:rsidR="001D16DE" w:rsidRPr="006134B2" w:rsidRDefault="001D16DE" w:rsidP="001D16DE">
      <w:pPr>
        <w:overflowPunct w:val="0"/>
        <w:autoSpaceDE w:val="0"/>
        <w:autoSpaceDN w:val="0"/>
        <w:adjustRightInd w:val="0"/>
        <w:textAlignment w:val="baseline"/>
        <w:rPr>
          <w:rFonts w:ascii="Times New Roman" w:hAnsi="Times New Roman"/>
          <w:b/>
          <w:i/>
          <w:sz w:val="24"/>
        </w:rPr>
      </w:pPr>
      <w:r w:rsidRPr="006134B2">
        <w:rPr>
          <w:rFonts w:ascii="Times New Roman" w:hAnsi="Times New Roman"/>
          <w:sz w:val="24"/>
        </w:rPr>
        <w:t xml:space="preserve">A limited operating period (LOP) for northern goshawks, prohibiting vegetation treatments would be implemented within ¼ mile of the northern goshawk nest site during the breeding season (February 15 through September 15), unless surveys confirm that goshawks are not nesting.  Where the nest stand within a protected activity center is unknown, the LOP will apply to a ¼ mile area surrounding the PAC.    </w:t>
      </w:r>
      <w:r w:rsidRPr="006134B2">
        <w:rPr>
          <w:rFonts w:ascii="Times New Roman" w:hAnsi="Times New Roman"/>
          <w:b/>
          <w:i/>
          <w:sz w:val="24"/>
        </w:rPr>
        <w:t>These LOPs could be evaluated by the district biologist on a case by case, unit by unit basis and may be lifted based on this evaluation.</w:t>
      </w:r>
    </w:p>
    <w:p w:rsidR="001D16DE" w:rsidRPr="006134B2" w:rsidRDefault="001D16DE" w:rsidP="001D16DE">
      <w:pPr>
        <w:ind w:left="360"/>
        <w:rPr>
          <w:rFonts w:ascii="Times New Roman" w:hAnsi="Times New Roman"/>
          <w:sz w:val="23"/>
          <w:szCs w:val="24"/>
        </w:rPr>
      </w:pPr>
    </w:p>
    <w:p w:rsidR="001D16DE" w:rsidRPr="006134B2" w:rsidRDefault="001D16DE" w:rsidP="001D16DE">
      <w:pPr>
        <w:numPr>
          <w:ilvl w:val="1"/>
          <w:numId w:val="2"/>
        </w:numPr>
        <w:spacing w:after="160" w:line="259" w:lineRule="auto"/>
        <w:ind w:left="360"/>
        <w:rPr>
          <w:rFonts w:ascii="Times New Roman" w:hAnsi="Times New Roman"/>
          <w:sz w:val="23"/>
          <w:szCs w:val="24"/>
        </w:rPr>
      </w:pPr>
      <w:r w:rsidRPr="006134B2">
        <w:rPr>
          <w:rFonts w:ascii="Times New Roman" w:hAnsi="Times New Roman"/>
          <w:sz w:val="23"/>
          <w:szCs w:val="23"/>
        </w:rPr>
        <w:t xml:space="preserve">Based on survey data, LOPs would be implemented for all or portions of units R05F03D1T35_01. </w:t>
      </w:r>
    </w:p>
    <w:p w:rsidR="001D16DE" w:rsidRPr="006134B2" w:rsidRDefault="001D16DE" w:rsidP="001D16DE">
      <w:pPr>
        <w:rPr>
          <w:rFonts w:ascii="Times New Roman" w:hAnsi="Times New Roman"/>
          <w:sz w:val="23"/>
          <w:szCs w:val="24"/>
        </w:rPr>
      </w:pPr>
    </w:p>
    <w:p w:rsidR="001D16DE" w:rsidRDefault="001D16DE" w:rsidP="001D16DE">
      <w:pPr>
        <w:rPr>
          <w:rFonts w:ascii="Times New Roman" w:hAnsi="Times New Roman"/>
          <w:sz w:val="24"/>
          <w:szCs w:val="23"/>
        </w:rPr>
      </w:pPr>
      <w:r w:rsidRPr="006134B2">
        <w:rPr>
          <w:rFonts w:ascii="Times New Roman" w:hAnsi="Times New Roman"/>
          <w:sz w:val="24"/>
          <w:szCs w:val="23"/>
        </w:rPr>
        <w:lastRenderedPageBreak/>
        <w:t>Should any TES species be located associated with this project location district biology staff should be informed, and steps taken to evaluate, and mitigate any possible effects not covered by this evaluation/</w:t>
      </w:r>
      <w:r>
        <w:rPr>
          <w:rFonts w:ascii="Times New Roman" w:hAnsi="Times New Roman"/>
          <w:sz w:val="24"/>
          <w:szCs w:val="23"/>
        </w:rPr>
        <w:t>assessment.</w:t>
      </w:r>
    </w:p>
    <w:p w:rsidR="001D16DE" w:rsidRDefault="001D16DE" w:rsidP="001D16DE">
      <w:pPr>
        <w:rPr>
          <w:rFonts w:ascii="Times New Roman" w:hAnsi="Times New Roman"/>
          <w:sz w:val="24"/>
          <w:szCs w:val="23"/>
        </w:rPr>
      </w:pPr>
    </w:p>
    <w:p w:rsidR="001D16DE" w:rsidRPr="002337FD" w:rsidRDefault="001D16DE" w:rsidP="001D16DE">
      <w:pPr>
        <w:rPr>
          <w:rFonts w:ascii="Times New Roman" w:hAnsi="Times New Roman"/>
          <w:b/>
          <w:sz w:val="24"/>
          <w:szCs w:val="23"/>
        </w:rPr>
      </w:pPr>
      <w:r w:rsidRPr="002337FD">
        <w:rPr>
          <w:rFonts w:ascii="Times New Roman" w:hAnsi="Times New Roman"/>
          <w:b/>
          <w:sz w:val="24"/>
          <w:szCs w:val="23"/>
        </w:rPr>
        <w:t>Hydrology</w:t>
      </w:r>
    </w:p>
    <w:p w:rsidR="001D16DE" w:rsidRDefault="001D16DE" w:rsidP="001D16DE">
      <w:pPr>
        <w:rPr>
          <w:rFonts w:ascii="Times New Roman" w:hAnsi="Times New Roman"/>
          <w:sz w:val="24"/>
          <w:szCs w:val="23"/>
        </w:rPr>
      </w:pPr>
    </w:p>
    <w:p w:rsidR="001D16DE" w:rsidRDefault="001D16DE" w:rsidP="001D16DE">
      <w:pPr>
        <w:rPr>
          <w:rFonts w:ascii="Times New Roman" w:hAnsi="Times New Roman"/>
          <w:sz w:val="24"/>
          <w:szCs w:val="23"/>
        </w:rPr>
      </w:pPr>
      <w:r w:rsidRPr="002337FD">
        <w:rPr>
          <w:rFonts w:ascii="Times New Roman" w:hAnsi="Times New Roman"/>
          <w:sz w:val="24"/>
          <w:szCs w:val="23"/>
        </w:rPr>
        <w:t>No pile burning within 50 feet of the edge of the channel of perennial and intermittent streams and within 50 feet of the edge of special aquatic features (ponds, springs, meadows, wetlands, etc.).</w:t>
      </w:r>
    </w:p>
    <w:p w:rsidR="001D16DE" w:rsidRDefault="001D16DE" w:rsidP="001D16DE">
      <w:pPr>
        <w:rPr>
          <w:rFonts w:ascii="Times New Roman" w:hAnsi="Times New Roman"/>
          <w:sz w:val="24"/>
          <w:szCs w:val="23"/>
        </w:rPr>
      </w:pPr>
    </w:p>
    <w:p w:rsidR="001D16DE" w:rsidRDefault="001D16DE" w:rsidP="001D16DE">
      <w:pPr>
        <w:rPr>
          <w:rFonts w:ascii="Times New Roman" w:hAnsi="Times New Roman"/>
          <w:b/>
          <w:sz w:val="23"/>
          <w:szCs w:val="23"/>
        </w:rPr>
      </w:pPr>
      <w:r w:rsidRPr="00D5357B">
        <w:rPr>
          <w:rFonts w:ascii="Times New Roman" w:hAnsi="Times New Roman"/>
          <w:b/>
          <w:sz w:val="23"/>
          <w:szCs w:val="23"/>
        </w:rPr>
        <w:t>Fuels</w:t>
      </w:r>
    </w:p>
    <w:p w:rsidR="001D16DE" w:rsidRDefault="001D16DE" w:rsidP="001D16DE">
      <w:pPr>
        <w:rPr>
          <w:rFonts w:ascii="Times New Roman" w:hAnsi="Times New Roman"/>
          <w:b/>
          <w:sz w:val="23"/>
          <w:szCs w:val="23"/>
        </w:rPr>
      </w:pP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 xml:space="preserve">Prioritize mechanical treatments along roads and </w:t>
      </w:r>
      <w:proofErr w:type="spellStart"/>
      <w:r w:rsidRPr="00D5357B">
        <w:rPr>
          <w:rFonts w:ascii="Times New Roman" w:hAnsi="Times New Roman"/>
          <w:sz w:val="24"/>
          <w:szCs w:val="24"/>
        </w:rPr>
        <w:t>ridges</w:t>
      </w:r>
      <w:proofErr w:type="spellEnd"/>
      <w:r w:rsidRPr="00D5357B">
        <w:rPr>
          <w:rFonts w:ascii="Times New Roman" w:hAnsi="Times New Roman"/>
          <w:sz w:val="24"/>
          <w:szCs w:val="24"/>
        </w:rPr>
        <w:t xml:space="preserve"> to reduce fuels and aid in fire suppression. Focus these treatments on/near Panther Creek road, Ellis road, Henley Ridge, Salt Springs road, Spur 19, and Cole Creek loop.</w:t>
      </w: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Where possible, utilize mastication and piling/burning or other fuels reduction techniques rather than lop and scatter.</w:t>
      </w:r>
    </w:p>
    <w:p w:rsidR="001D16DE" w:rsidRPr="00D5357B"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Prune trees to reduce potential wildfire damage.</w:t>
      </w:r>
    </w:p>
    <w:p w:rsidR="001D16DE" w:rsidRDefault="001D16DE" w:rsidP="001D16DE">
      <w:pPr>
        <w:numPr>
          <w:ilvl w:val="0"/>
          <w:numId w:val="5"/>
        </w:numPr>
        <w:ind w:left="360"/>
        <w:rPr>
          <w:rFonts w:ascii="Times New Roman" w:hAnsi="Times New Roman"/>
          <w:sz w:val="24"/>
          <w:szCs w:val="24"/>
        </w:rPr>
      </w:pPr>
      <w:r w:rsidRPr="00D5357B">
        <w:rPr>
          <w:rFonts w:ascii="Times New Roman" w:hAnsi="Times New Roman"/>
          <w:sz w:val="24"/>
          <w:szCs w:val="24"/>
        </w:rPr>
        <w:t>Desired surface fuel loading is less than 20 tons per acre of dead plant material less than 4 inches in diameter.</w:t>
      </w:r>
    </w:p>
    <w:p w:rsidR="001D16DE" w:rsidRDefault="001D16DE" w:rsidP="001D16DE">
      <w:pPr>
        <w:rPr>
          <w:rFonts w:ascii="Times New Roman" w:hAnsi="Times New Roman"/>
          <w:sz w:val="24"/>
          <w:szCs w:val="24"/>
        </w:rPr>
      </w:pPr>
    </w:p>
    <w:p w:rsidR="001D16DE" w:rsidRDefault="001D16DE" w:rsidP="001D16DE">
      <w:pPr>
        <w:rPr>
          <w:rFonts w:ascii="Times New Roman" w:hAnsi="Times New Roman"/>
          <w:b/>
          <w:sz w:val="24"/>
          <w:szCs w:val="24"/>
        </w:rPr>
      </w:pPr>
      <w:r w:rsidRPr="00276F1C">
        <w:rPr>
          <w:rFonts w:ascii="Times New Roman" w:hAnsi="Times New Roman"/>
          <w:b/>
          <w:sz w:val="24"/>
          <w:szCs w:val="24"/>
        </w:rPr>
        <w:t>Botany</w:t>
      </w:r>
    </w:p>
    <w:p w:rsidR="001D16DE" w:rsidRDefault="001D16DE" w:rsidP="001D16DE">
      <w:pPr>
        <w:rPr>
          <w:rFonts w:ascii="Times New Roman" w:hAnsi="Times New Roman"/>
          <w:b/>
          <w:sz w:val="24"/>
          <w:szCs w:val="24"/>
        </w:rPr>
      </w:pPr>
    </w:p>
    <w:p w:rsidR="001D16DE" w:rsidRPr="00276F1C" w:rsidRDefault="001D16DE" w:rsidP="001D16DE">
      <w:pPr>
        <w:numPr>
          <w:ilvl w:val="0"/>
          <w:numId w:val="9"/>
        </w:numPr>
        <w:ind w:left="360"/>
        <w:rPr>
          <w:rFonts w:ascii="Times New Roman" w:hAnsi="Times New Roman"/>
          <w:sz w:val="24"/>
          <w:szCs w:val="24"/>
        </w:rPr>
      </w:pPr>
      <w:r w:rsidRPr="00276F1C">
        <w:rPr>
          <w:rFonts w:ascii="Times New Roman" w:hAnsi="Times New Roman"/>
          <w:sz w:val="24"/>
          <w:szCs w:val="24"/>
        </w:rPr>
        <w:t>Any new occurrences of sensitive plants identified within the project area would be flagged and avoided when necessary.</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Sensitive and watchlist plant populations within the project area would be flagged for avoidance. All activities, would be excluded from sensitive plant protection areas. If new sensitive plant occurrences are discovered during project implementation the project botanist would be notified to develop necessary protection measures.</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Potential habitat for Sensitive Plants would be surveyed prior to project implementation.  Any </w:t>
      </w:r>
      <w:proofErr w:type="spellStart"/>
      <w:r w:rsidRPr="00276F1C">
        <w:rPr>
          <w:rFonts w:ascii="Times New Roman" w:hAnsi="Times New Roman"/>
          <w:sz w:val="24"/>
          <w:szCs w:val="24"/>
        </w:rPr>
        <w:t>unsurveyed</w:t>
      </w:r>
      <w:proofErr w:type="spellEnd"/>
      <w:r w:rsidRPr="00276F1C">
        <w:rPr>
          <w:rFonts w:ascii="Times New Roman" w:hAnsi="Times New Roman"/>
          <w:sz w:val="24"/>
          <w:szCs w:val="24"/>
        </w:rPr>
        <w:t xml:space="preserve"> potential habitat within or adjacent to project units would be flagged for avoidance unless additional surveys confirming occupancy have been completed.</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Lava caps, which support unique plant communities in the project area, would be protected from thinning, motorized equipment and vehicles. </w:t>
      </w:r>
    </w:p>
    <w:p w:rsidR="001D16DE" w:rsidRPr="00276F1C" w:rsidRDefault="001D16DE" w:rsidP="001D16DE">
      <w:pPr>
        <w:numPr>
          <w:ilvl w:val="0"/>
          <w:numId w:val="8"/>
        </w:numPr>
        <w:ind w:left="360"/>
        <w:rPr>
          <w:rFonts w:ascii="Times New Roman" w:hAnsi="Times New Roman"/>
          <w:sz w:val="24"/>
          <w:szCs w:val="24"/>
        </w:rPr>
      </w:pPr>
      <w:r w:rsidRPr="00276F1C">
        <w:rPr>
          <w:rFonts w:ascii="Times New Roman" w:hAnsi="Times New Roman"/>
          <w:sz w:val="24"/>
          <w:szCs w:val="24"/>
        </w:rPr>
        <w:t xml:space="preserve">All equipment and vehicles (Forest Service) used for project implementation must be free of invasive plant material before moving into the project area. Equipment will be considered clean when visual inspection does not reveal soil, seeds, plant material or other such debris. Cleaning shall occur at a vehicle washing station or cleaning facility before the equipment and vehicles enter the project area. </w:t>
      </w:r>
    </w:p>
    <w:p w:rsidR="001D16DE" w:rsidRPr="00263248" w:rsidRDefault="001D16DE" w:rsidP="001D16DE">
      <w:pPr>
        <w:pStyle w:val="ListParagraph"/>
        <w:numPr>
          <w:ilvl w:val="0"/>
          <w:numId w:val="10"/>
        </w:numPr>
        <w:ind w:left="360"/>
        <w:rPr>
          <w:rFonts w:ascii="Times New Roman" w:hAnsi="Times New Roman"/>
          <w:sz w:val="24"/>
          <w:szCs w:val="24"/>
        </w:rPr>
      </w:pPr>
      <w:r w:rsidRPr="00263248">
        <w:rPr>
          <w:rFonts w:ascii="Times New Roman" w:hAnsi="Times New Roman"/>
          <w:sz w:val="24"/>
          <w:szCs w:val="24"/>
        </w:rPr>
        <w:t xml:space="preserve">Known invasive plant sites along roads in the project area will be flagged prior to implementation and will be avoided as much as possible. If infestation cannot be avoided contact a Forest Service Botanist. </w:t>
      </w:r>
    </w:p>
    <w:p w:rsidR="001D16DE" w:rsidRPr="00263248" w:rsidRDefault="001D16DE" w:rsidP="001D16DE">
      <w:pPr>
        <w:pStyle w:val="ListParagraph"/>
        <w:numPr>
          <w:ilvl w:val="0"/>
          <w:numId w:val="10"/>
        </w:numPr>
        <w:ind w:left="360"/>
        <w:rPr>
          <w:rFonts w:ascii="Times New Roman" w:hAnsi="Times New Roman"/>
          <w:sz w:val="24"/>
          <w:szCs w:val="24"/>
        </w:rPr>
      </w:pPr>
      <w:r w:rsidRPr="00263248">
        <w:rPr>
          <w:rFonts w:ascii="Times New Roman" w:hAnsi="Times New Roman"/>
          <w:sz w:val="24"/>
          <w:szCs w:val="24"/>
        </w:rPr>
        <w:t xml:space="preserve">Where possible, work in units with invasive plant infestations last. If working in infestations or infested units, equipment shall be cleaned before moving to other </w:t>
      </w:r>
      <w:proofErr w:type="spellStart"/>
      <w:r w:rsidRPr="00263248">
        <w:rPr>
          <w:rFonts w:ascii="Times New Roman" w:hAnsi="Times New Roman"/>
          <w:sz w:val="24"/>
          <w:szCs w:val="24"/>
        </w:rPr>
        <w:t>uninfested</w:t>
      </w:r>
      <w:proofErr w:type="spellEnd"/>
      <w:r w:rsidRPr="00263248">
        <w:rPr>
          <w:rFonts w:ascii="Times New Roman" w:hAnsi="Times New Roman"/>
          <w:sz w:val="24"/>
          <w:szCs w:val="24"/>
        </w:rPr>
        <w:t xml:space="preserve"> National Forest system lands. These areas will be identified on project maps.</w:t>
      </w:r>
    </w:p>
    <w:p w:rsidR="001D16DE" w:rsidRPr="005D4989" w:rsidRDefault="001D16DE" w:rsidP="001D16DE">
      <w:pPr>
        <w:pStyle w:val="ListParagraph"/>
        <w:numPr>
          <w:ilvl w:val="0"/>
          <w:numId w:val="10"/>
        </w:numPr>
        <w:ind w:left="360"/>
        <w:rPr>
          <w:rFonts w:ascii="Times New Roman" w:eastAsia="Times New Roman" w:hAnsi="Times New Roman"/>
          <w:sz w:val="24"/>
          <w:szCs w:val="24"/>
        </w:rPr>
      </w:pPr>
      <w:r w:rsidRPr="00263248">
        <w:rPr>
          <w:rFonts w:ascii="Times New Roman" w:hAnsi="Times New Roman"/>
          <w:sz w:val="24"/>
          <w:szCs w:val="24"/>
        </w:rPr>
        <w:lastRenderedPageBreak/>
        <w:t xml:space="preserve">After the project is completed, monitor for new or expanding invasive plant infestations. If necessary, treatments would be conducted in accordance with the design features of the </w:t>
      </w:r>
      <w:r w:rsidRPr="00263248">
        <w:rPr>
          <w:rFonts w:ascii="Times New Roman" w:hAnsi="Times New Roman"/>
          <w:i/>
          <w:sz w:val="24"/>
          <w:szCs w:val="24"/>
        </w:rPr>
        <w:t>Forest-Wide Treatment of Invasive Plants Project</w:t>
      </w:r>
      <w:r w:rsidRPr="00263248">
        <w:rPr>
          <w:rFonts w:ascii="Times New Roman" w:hAnsi="Times New Roman"/>
          <w:sz w:val="24"/>
          <w:szCs w:val="24"/>
        </w:rPr>
        <w:t xml:space="preserve"> (ENF 2013).</w:t>
      </w:r>
    </w:p>
    <w:p w:rsidR="001D16DE" w:rsidRDefault="001D16DE" w:rsidP="001D16DE">
      <w:pPr>
        <w:rPr>
          <w:rFonts w:ascii="Times New Roman" w:hAnsi="Times New Roman"/>
          <w:sz w:val="24"/>
          <w:szCs w:val="24"/>
        </w:rPr>
      </w:pPr>
    </w:p>
    <w:p w:rsidR="001D16DE" w:rsidRPr="006E1E20" w:rsidRDefault="001D16DE" w:rsidP="001D16DE">
      <w:pPr>
        <w:widowControl w:val="0"/>
        <w:autoSpaceDE w:val="0"/>
        <w:autoSpaceDN w:val="0"/>
        <w:outlineLvl w:val="2"/>
        <w:rPr>
          <w:rFonts w:ascii="Times New Roman" w:eastAsia="Arial" w:hAnsi="Times New Roman"/>
          <w:b/>
          <w:bCs/>
          <w:sz w:val="24"/>
          <w:szCs w:val="24"/>
        </w:rPr>
      </w:pPr>
      <w:r w:rsidRPr="006E1E20">
        <w:rPr>
          <w:rFonts w:ascii="Times New Roman" w:eastAsia="Arial" w:hAnsi="Times New Roman"/>
          <w:b/>
          <w:bCs/>
          <w:sz w:val="24"/>
          <w:szCs w:val="24"/>
        </w:rPr>
        <w:t>Archeology/Heritage</w:t>
      </w:r>
    </w:p>
    <w:p w:rsidR="001D16DE" w:rsidRDefault="001D16DE" w:rsidP="001D16DE">
      <w:pPr>
        <w:rPr>
          <w:rFonts w:ascii="Times New Roman" w:hAnsi="Times New Roman"/>
          <w:sz w:val="24"/>
          <w:szCs w:val="24"/>
        </w:rPr>
      </w:pP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Pr>
          <w:rFonts w:ascii="Times New Roman" w:eastAsia="Calibri" w:hAnsi="Times New Roman"/>
          <w:sz w:val="24"/>
          <w:szCs w:val="22"/>
        </w:rPr>
        <w:t xml:space="preserve">This project </w:t>
      </w:r>
      <w:r w:rsidRPr="006E1E20">
        <w:rPr>
          <w:rFonts w:ascii="Times New Roman" w:eastAsia="Calibri" w:hAnsi="Times New Roman"/>
          <w:sz w:val="24"/>
          <w:szCs w:val="22"/>
        </w:rPr>
        <w:t>will comply with Section 106 of the National Historic Preservation Act of 1966, as amended in accordance with provisions of the “Programmatic Agreement among the U.S.D.A. Forest Service, Pacific Southwest Region (Region 5), the California State Historic Preservation Officer, the Nevada State Historic Preservation Officer, and the Advisory Council on Historic Preservation Regarding Processes for Compliance with Section 106 of the National Historic Preservation Act for Management of Historic Properties by the National Forest of the Pacific Southwest Region” (Regional PA 2018).</w:t>
      </w:r>
    </w:p>
    <w:p w:rsidR="001D16DE"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Sites withi</w:t>
      </w:r>
      <w:r>
        <w:rPr>
          <w:rFonts w:ascii="Times New Roman" w:eastAsia="Calibri" w:hAnsi="Times New Roman"/>
          <w:sz w:val="24"/>
          <w:szCs w:val="22"/>
        </w:rPr>
        <w:t>n treatment units</w:t>
      </w:r>
      <w:r w:rsidRPr="006E1E20">
        <w:rPr>
          <w:rFonts w:ascii="Times New Roman" w:eastAsia="Calibri" w:hAnsi="Times New Roman"/>
          <w:sz w:val="24"/>
          <w:szCs w:val="22"/>
        </w:rPr>
        <w:t xml:space="preserve"> will be identified with flagging and avoided during ground disturbing project activities.  All thinning of trees adjacent to site boundaries will be directionally felled away from the site.  Non-merchantable trees and brush may be removed by hand, within site boundaries, at the direction of the District Archaeologist.  </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Pr>
          <w:rFonts w:ascii="Times New Roman" w:eastAsia="Calibri" w:hAnsi="Times New Roman"/>
          <w:sz w:val="24"/>
          <w:szCs w:val="22"/>
        </w:rPr>
        <w:t>Treatments</w:t>
      </w:r>
      <w:r w:rsidRPr="006E1E20">
        <w:rPr>
          <w:rFonts w:ascii="Times New Roman" w:eastAsia="Calibri" w:hAnsi="Times New Roman"/>
          <w:sz w:val="24"/>
          <w:szCs w:val="22"/>
        </w:rPr>
        <w:t xml:space="preserve"> using hand tools and other activities may be permitted within the boundaries of known Historic Properties, if approved by the District Archeologist.  Sites that are at risk from fire will be flagged and avoi</w:t>
      </w:r>
      <w:r>
        <w:rPr>
          <w:rFonts w:ascii="Times New Roman" w:eastAsia="Calibri" w:hAnsi="Times New Roman"/>
          <w:sz w:val="24"/>
          <w:szCs w:val="22"/>
        </w:rPr>
        <w:t>ded during prescribed</w:t>
      </w:r>
      <w:r w:rsidRPr="006E1E20">
        <w:rPr>
          <w:rFonts w:ascii="Times New Roman" w:eastAsia="Calibri" w:hAnsi="Times New Roman"/>
          <w:sz w:val="24"/>
          <w:szCs w:val="22"/>
        </w:rPr>
        <w:t xml:space="preserve"> burning.  Sites that are not considered at risk or have been previously burned at moderate or high intensity may be included in the prescribed burn at the discretion of the District Archeologist.  Construction of fire lines will occur outside of the cultural resource boundaries unless directed by the District Archeologist.  All machine and hand piles will be placed away from site boundaries at a distance such that site features will not be affected by flames and heat.  </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Should any previously unrecorded cultural resources be encountered during implementation of this project, all work should immediately cease in that area and the District Archaeologist be notified immediately.  Work may resume after approval by the District Archaeologist; provided any recommended Standard Protection Measures are implemented.  Should any cultural resources become damaged in unanticipated ways by activities proposed in this project; the steps described in the Regional PA 2018 for inadvertent effects will be followed.</w:t>
      </w:r>
    </w:p>
    <w:p w:rsidR="001D16DE" w:rsidRPr="006E1E20" w:rsidRDefault="001D16DE" w:rsidP="001D16DE">
      <w:pPr>
        <w:widowControl w:val="0"/>
        <w:numPr>
          <w:ilvl w:val="0"/>
          <w:numId w:val="11"/>
        </w:numPr>
        <w:autoSpaceDE w:val="0"/>
        <w:autoSpaceDN w:val="0"/>
        <w:spacing w:after="160" w:line="259" w:lineRule="auto"/>
        <w:ind w:left="360"/>
        <w:contextualSpacing/>
        <w:rPr>
          <w:rFonts w:ascii="Times New Roman" w:eastAsia="Calibri" w:hAnsi="Times New Roman"/>
          <w:sz w:val="24"/>
          <w:szCs w:val="22"/>
        </w:rPr>
      </w:pPr>
      <w:r w:rsidRPr="006E1E20">
        <w:rPr>
          <w:rFonts w:ascii="Times New Roman" w:eastAsia="Calibri" w:hAnsi="Times New Roman"/>
          <w:sz w:val="24"/>
          <w:szCs w:val="22"/>
        </w:rPr>
        <w:t>The District Archaeologist will be kept informed of the status of various stages of the project, so that subsequent field work can proceed in a timely fashion.  Monitoring of the area may occur after the project has been completed.  This work will be documented in amendments to the Archaeology Specialist Report, as appropriate.</w:t>
      </w:r>
    </w:p>
    <w:p w:rsidR="002000AB" w:rsidRDefault="00F64844"/>
    <w:sectPr w:rsidR="00200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526"/>
    <w:multiLevelType w:val="hybridMultilevel"/>
    <w:tmpl w:val="BD781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005A2"/>
    <w:multiLevelType w:val="hybridMultilevel"/>
    <w:tmpl w:val="7F1E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63D1"/>
    <w:multiLevelType w:val="hybridMultilevel"/>
    <w:tmpl w:val="3ECEDE3C"/>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90247"/>
    <w:multiLevelType w:val="multilevel"/>
    <w:tmpl w:val="2376BD7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CDE463E"/>
    <w:multiLevelType w:val="hybridMultilevel"/>
    <w:tmpl w:val="D180AD8E"/>
    <w:lvl w:ilvl="0" w:tplc="0409000F">
      <w:start w:val="1"/>
      <w:numFmt w:val="decimal"/>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0A37D53"/>
    <w:multiLevelType w:val="hybridMultilevel"/>
    <w:tmpl w:val="4DC04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E036E"/>
    <w:multiLevelType w:val="hybridMultilevel"/>
    <w:tmpl w:val="89DC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62539"/>
    <w:multiLevelType w:val="multilevel"/>
    <w:tmpl w:val="D5A84BD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ABF5013"/>
    <w:multiLevelType w:val="hybridMultilevel"/>
    <w:tmpl w:val="729079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D2DA8"/>
    <w:multiLevelType w:val="hybridMultilevel"/>
    <w:tmpl w:val="42FC45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E543C7"/>
    <w:multiLevelType w:val="hybridMultilevel"/>
    <w:tmpl w:val="B6AC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10"/>
  </w:num>
  <w:num w:numId="6">
    <w:abstractNumId w:val="0"/>
  </w:num>
  <w:num w:numId="7">
    <w:abstractNumId w:val="8"/>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6DE"/>
    <w:rsid w:val="00025D4A"/>
    <w:rsid w:val="001D16DE"/>
    <w:rsid w:val="002A7FFC"/>
    <w:rsid w:val="00385E9C"/>
    <w:rsid w:val="006F0063"/>
    <w:rsid w:val="00720A95"/>
    <w:rsid w:val="0072669C"/>
    <w:rsid w:val="0084345D"/>
    <w:rsid w:val="00C51676"/>
    <w:rsid w:val="00F6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F9FBC-C2C2-4C7A-837F-D704B696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6DE"/>
    <w:pPr>
      <w:spacing w:after="0" w:line="240" w:lineRule="auto"/>
    </w:pPr>
    <w:rPr>
      <w:rFonts w:ascii="Times" w:eastAsia="Times New Roman" w:hAnsi="Times"/>
      <w:sz w:val="20"/>
      <w:szCs w:val="20"/>
    </w:rPr>
  </w:style>
  <w:style w:type="paragraph" w:styleId="Heading1">
    <w:name w:val="heading 1"/>
    <w:next w:val="BodyText"/>
    <w:link w:val="Heading1Char"/>
    <w:qFormat/>
    <w:rsid w:val="001D16DE"/>
    <w:pPr>
      <w:keepNext/>
      <w:spacing w:before="360" w:after="120" w:line="240" w:lineRule="auto"/>
      <w:outlineLvl w:val="0"/>
    </w:pPr>
    <w:rPr>
      <w:rFonts w:ascii="Arial" w:eastAsia="Times New Roman" w:hAnsi="Arial" w:cs="Arial"/>
      <w:b/>
      <w:bCs/>
      <w:color w:val="000000"/>
      <w:kern w:val="32"/>
      <w:sz w:val="36"/>
      <w:szCs w:val="36"/>
    </w:rPr>
  </w:style>
  <w:style w:type="paragraph" w:styleId="Heading2">
    <w:name w:val="heading 2"/>
    <w:basedOn w:val="Heading1"/>
    <w:next w:val="BodyText"/>
    <w:link w:val="Heading2Char"/>
    <w:qFormat/>
    <w:rsid w:val="001D16DE"/>
    <w:pPr>
      <w:spacing w:before="240" w:after="60"/>
      <w:outlineLvl w:val="1"/>
    </w:pPr>
    <w:rPr>
      <w:b w:val="0"/>
      <w:bCs w:val="0"/>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16DE"/>
    <w:rPr>
      <w:rFonts w:ascii="Arial" w:eastAsia="Times New Roman" w:hAnsi="Arial" w:cs="Arial"/>
      <w:b/>
      <w:bCs/>
      <w:color w:val="000000"/>
      <w:kern w:val="32"/>
      <w:sz w:val="36"/>
      <w:szCs w:val="36"/>
    </w:rPr>
  </w:style>
  <w:style w:type="character" w:customStyle="1" w:styleId="Heading2Char">
    <w:name w:val="Heading 2 Char"/>
    <w:basedOn w:val="DefaultParagraphFont"/>
    <w:link w:val="Heading2"/>
    <w:rsid w:val="001D16DE"/>
    <w:rPr>
      <w:rFonts w:ascii="Arial" w:eastAsia="Times New Roman" w:hAnsi="Arial" w:cs="Arial"/>
      <w:iCs/>
      <w:color w:val="000000"/>
      <w:kern w:val="32"/>
      <w:sz w:val="32"/>
      <w:szCs w:val="32"/>
    </w:rPr>
  </w:style>
  <w:style w:type="paragraph" w:styleId="BodyText">
    <w:name w:val="Body Text"/>
    <w:link w:val="BodyTextChar"/>
    <w:qFormat/>
    <w:rsid w:val="001D16DE"/>
    <w:pPr>
      <w:spacing w:after="200" w:line="260" w:lineRule="exact"/>
    </w:pPr>
    <w:rPr>
      <w:rFonts w:ascii="Times" w:eastAsia="Times New Roman" w:hAnsi="Times"/>
      <w:color w:val="000000"/>
      <w:kern w:val="22"/>
      <w:sz w:val="22"/>
    </w:rPr>
  </w:style>
  <w:style w:type="character" w:customStyle="1" w:styleId="BodyTextChar">
    <w:name w:val="Body Text Char"/>
    <w:basedOn w:val="DefaultParagraphFont"/>
    <w:link w:val="BodyText"/>
    <w:rsid w:val="001D16DE"/>
    <w:rPr>
      <w:rFonts w:ascii="Times" w:eastAsia="Times New Roman" w:hAnsi="Times"/>
      <w:color w:val="000000"/>
      <w:kern w:val="22"/>
      <w:sz w:val="22"/>
    </w:rPr>
  </w:style>
  <w:style w:type="paragraph" w:styleId="ListParagraph">
    <w:name w:val="List Paragraph"/>
    <w:basedOn w:val="Normal"/>
    <w:link w:val="ListParagraphChar"/>
    <w:uiPriority w:val="34"/>
    <w:qFormat/>
    <w:rsid w:val="001D16DE"/>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1D16DE"/>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Marc D -FS</dc:creator>
  <cp:keywords/>
  <dc:description/>
  <cp:lastModifiedBy>Tania Carlone</cp:lastModifiedBy>
  <cp:revision>2</cp:revision>
  <dcterms:created xsi:type="dcterms:W3CDTF">2019-03-26T01:08:00Z</dcterms:created>
  <dcterms:modified xsi:type="dcterms:W3CDTF">2019-03-26T01:08:00Z</dcterms:modified>
</cp:coreProperties>
</file>