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EF4" w14:textId="77777777" w:rsidR="006F3BA3" w:rsidRPr="00201407" w:rsidRDefault="006F3BA3" w:rsidP="00201407"/>
    <w:p w14:paraId="115B0633" w14:textId="65C78888" w:rsidR="00201407" w:rsidRPr="000008CE" w:rsidRDefault="00201407" w:rsidP="00201407">
      <w:pPr>
        <w:rPr>
          <w:sz w:val="22"/>
          <w:szCs w:val="22"/>
        </w:rPr>
      </w:pPr>
      <w:r w:rsidRPr="000008CE">
        <w:rPr>
          <w:sz w:val="22"/>
          <w:szCs w:val="22"/>
        </w:rPr>
        <w:fldChar w:fldCharType="begin"/>
      </w:r>
      <w:r w:rsidRPr="000008CE">
        <w:rPr>
          <w:sz w:val="22"/>
          <w:szCs w:val="22"/>
        </w:rPr>
        <w:instrText xml:space="preserve"> DATE \@ "MMMM d, yyyy" </w:instrText>
      </w:r>
      <w:r w:rsidRPr="000008CE">
        <w:rPr>
          <w:sz w:val="22"/>
          <w:szCs w:val="22"/>
        </w:rPr>
        <w:fldChar w:fldCharType="separate"/>
      </w:r>
      <w:r w:rsidR="00DC1E43">
        <w:rPr>
          <w:noProof/>
          <w:sz w:val="22"/>
          <w:szCs w:val="22"/>
        </w:rPr>
        <w:t>March 15, 2019</w:t>
      </w:r>
      <w:r w:rsidRPr="000008CE">
        <w:rPr>
          <w:sz w:val="22"/>
          <w:szCs w:val="22"/>
        </w:rPr>
        <w:fldChar w:fldCharType="end"/>
      </w:r>
    </w:p>
    <w:p w14:paraId="1BD845FA" w14:textId="77777777" w:rsidR="00201407" w:rsidRPr="000008CE" w:rsidRDefault="00201407" w:rsidP="00201407">
      <w:pPr>
        <w:rPr>
          <w:sz w:val="22"/>
          <w:szCs w:val="22"/>
        </w:rPr>
      </w:pPr>
    </w:p>
    <w:p w14:paraId="103106F1" w14:textId="0A996D56" w:rsidR="00201407" w:rsidRDefault="001272C7" w:rsidP="00201407">
      <w:pPr>
        <w:rPr>
          <w:sz w:val="22"/>
          <w:szCs w:val="22"/>
        </w:rPr>
      </w:pPr>
      <w:r>
        <w:rPr>
          <w:sz w:val="22"/>
          <w:szCs w:val="22"/>
        </w:rPr>
        <w:t>Name</w:t>
      </w:r>
      <w:r w:rsidR="00217541">
        <w:rPr>
          <w:sz w:val="22"/>
          <w:szCs w:val="22"/>
        </w:rPr>
        <w:t>: Laurence Crabtree</w:t>
      </w:r>
    </w:p>
    <w:p w14:paraId="16CED194" w14:textId="3B04351D" w:rsidR="001272C7" w:rsidRDefault="001272C7" w:rsidP="00201407">
      <w:pPr>
        <w:rPr>
          <w:sz w:val="22"/>
          <w:szCs w:val="22"/>
        </w:rPr>
      </w:pPr>
      <w:r>
        <w:rPr>
          <w:sz w:val="22"/>
          <w:szCs w:val="22"/>
        </w:rPr>
        <w:t>Title</w:t>
      </w:r>
      <w:r w:rsidR="00217541">
        <w:rPr>
          <w:sz w:val="22"/>
          <w:szCs w:val="22"/>
        </w:rPr>
        <w:t>: Forest Supervisor</w:t>
      </w:r>
    </w:p>
    <w:p w14:paraId="744A4EEC" w14:textId="2B766E35" w:rsidR="001272C7" w:rsidRDefault="001272C7" w:rsidP="00201407">
      <w:pPr>
        <w:rPr>
          <w:sz w:val="22"/>
          <w:szCs w:val="22"/>
        </w:rPr>
      </w:pPr>
      <w:r>
        <w:rPr>
          <w:sz w:val="22"/>
          <w:szCs w:val="22"/>
        </w:rPr>
        <w:t>Organization</w:t>
      </w:r>
      <w:r w:rsidR="00217541">
        <w:rPr>
          <w:sz w:val="22"/>
          <w:szCs w:val="22"/>
        </w:rPr>
        <w:t>: Eldorado National Forest</w:t>
      </w:r>
    </w:p>
    <w:p w14:paraId="6CAC6921" w14:textId="796EA478" w:rsidR="001272C7" w:rsidRDefault="001272C7" w:rsidP="00201407">
      <w:pPr>
        <w:rPr>
          <w:sz w:val="22"/>
          <w:szCs w:val="22"/>
        </w:rPr>
      </w:pPr>
      <w:r>
        <w:rPr>
          <w:sz w:val="22"/>
          <w:szCs w:val="22"/>
        </w:rPr>
        <w:t>Address</w:t>
      </w:r>
      <w:r w:rsidR="00217541">
        <w:rPr>
          <w:sz w:val="22"/>
          <w:szCs w:val="22"/>
        </w:rPr>
        <w:t xml:space="preserve">: 100 </w:t>
      </w:r>
      <w:proofErr w:type="spellStart"/>
      <w:r w:rsidR="00217541">
        <w:rPr>
          <w:sz w:val="22"/>
          <w:szCs w:val="22"/>
        </w:rPr>
        <w:t>Forni</w:t>
      </w:r>
      <w:proofErr w:type="spellEnd"/>
      <w:r w:rsidR="00217541">
        <w:rPr>
          <w:sz w:val="22"/>
          <w:szCs w:val="22"/>
        </w:rPr>
        <w:t xml:space="preserve"> Road, Placerville, CA 35667</w:t>
      </w:r>
    </w:p>
    <w:p w14:paraId="1E568EB9" w14:textId="77777777" w:rsidR="00201407" w:rsidRDefault="00201407" w:rsidP="00201407">
      <w:pPr>
        <w:rPr>
          <w:sz w:val="22"/>
          <w:szCs w:val="22"/>
        </w:rPr>
      </w:pPr>
    </w:p>
    <w:p w14:paraId="24A878CC" w14:textId="77777777" w:rsidR="00217541" w:rsidRPr="000008CE" w:rsidRDefault="00217541" w:rsidP="00201407">
      <w:pPr>
        <w:rPr>
          <w:sz w:val="22"/>
          <w:szCs w:val="22"/>
        </w:rPr>
      </w:pPr>
    </w:p>
    <w:p w14:paraId="27447BBC" w14:textId="1102E01E" w:rsidR="00201407" w:rsidRPr="000008CE" w:rsidRDefault="00201407" w:rsidP="00201407">
      <w:pPr>
        <w:rPr>
          <w:sz w:val="22"/>
          <w:szCs w:val="22"/>
        </w:rPr>
      </w:pPr>
      <w:r w:rsidRPr="000008CE">
        <w:rPr>
          <w:sz w:val="22"/>
          <w:szCs w:val="22"/>
        </w:rPr>
        <w:t xml:space="preserve">Subject: Support for the </w:t>
      </w:r>
      <w:proofErr w:type="spellStart"/>
      <w:r w:rsidR="00605468">
        <w:rPr>
          <w:sz w:val="22"/>
          <w:szCs w:val="22"/>
        </w:rPr>
        <w:t>Scottiago</w:t>
      </w:r>
      <w:proofErr w:type="spellEnd"/>
      <w:r w:rsidR="00605468">
        <w:rPr>
          <w:sz w:val="22"/>
          <w:szCs w:val="22"/>
        </w:rPr>
        <w:t xml:space="preserve"> Forest Health Project</w:t>
      </w:r>
      <w:r w:rsidRPr="000008CE">
        <w:rPr>
          <w:sz w:val="22"/>
          <w:szCs w:val="22"/>
        </w:rPr>
        <w:t xml:space="preserve"> </w:t>
      </w:r>
    </w:p>
    <w:p w14:paraId="359C71FA" w14:textId="77777777" w:rsidR="00201407" w:rsidRPr="000008CE" w:rsidRDefault="00201407" w:rsidP="00201407">
      <w:pPr>
        <w:rPr>
          <w:sz w:val="22"/>
          <w:szCs w:val="22"/>
        </w:rPr>
      </w:pPr>
    </w:p>
    <w:p w14:paraId="5AE52A2F" w14:textId="2E9F5583" w:rsidR="00201407" w:rsidRPr="000008CE" w:rsidRDefault="00201407" w:rsidP="00201407">
      <w:pPr>
        <w:rPr>
          <w:sz w:val="22"/>
          <w:szCs w:val="22"/>
        </w:rPr>
      </w:pPr>
      <w:r w:rsidRPr="000008CE">
        <w:rPr>
          <w:sz w:val="22"/>
          <w:szCs w:val="22"/>
        </w:rPr>
        <w:t xml:space="preserve">Dear </w:t>
      </w:r>
      <w:r w:rsidR="00605468">
        <w:rPr>
          <w:sz w:val="22"/>
          <w:szCs w:val="22"/>
        </w:rPr>
        <w:t>Mr. Crabtree</w:t>
      </w:r>
      <w:r w:rsidRPr="000008CE">
        <w:rPr>
          <w:sz w:val="22"/>
          <w:szCs w:val="22"/>
        </w:rPr>
        <w:t xml:space="preserve">: </w:t>
      </w:r>
    </w:p>
    <w:p w14:paraId="4D987DFC" w14:textId="77777777" w:rsidR="00201407" w:rsidRPr="000008CE" w:rsidRDefault="00201407" w:rsidP="00201407">
      <w:pPr>
        <w:rPr>
          <w:sz w:val="22"/>
          <w:szCs w:val="22"/>
        </w:rPr>
      </w:pPr>
    </w:p>
    <w:p w14:paraId="3615C999" w14:textId="29957C5F" w:rsidR="000831E9" w:rsidRPr="00B86493" w:rsidRDefault="00201407" w:rsidP="00201407">
      <w:pPr>
        <w:rPr>
          <w:sz w:val="22"/>
          <w:szCs w:val="22"/>
        </w:rPr>
      </w:pPr>
      <w:r w:rsidRPr="00B86493">
        <w:rPr>
          <w:sz w:val="22"/>
          <w:szCs w:val="22"/>
        </w:rPr>
        <w:t xml:space="preserve">On behalf of the Amador Calaveras Consensus Group (ACCG) I am pleased to submit this letter of support for the </w:t>
      </w:r>
      <w:proofErr w:type="spellStart"/>
      <w:r w:rsidR="00217541">
        <w:rPr>
          <w:sz w:val="22"/>
          <w:szCs w:val="22"/>
        </w:rPr>
        <w:t>Scottiago</w:t>
      </w:r>
      <w:proofErr w:type="spellEnd"/>
      <w:r w:rsidR="00217541">
        <w:rPr>
          <w:sz w:val="22"/>
          <w:szCs w:val="22"/>
        </w:rPr>
        <w:t xml:space="preserve"> Forest Health Project</w:t>
      </w:r>
      <w:r w:rsidRPr="00B86493">
        <w:rPr>
          <w:sz w:val="22"/>
          <w:szCs w:val="22"/>
        </w:rPr>
        <w:t xml:space="preserve">. </w:t>
      </w:r>
    </w:p>
    <w:p w14:paraId="46ADE4DE" w14:textId="77777777" w:rsidR="000831E9" w:rsidRPr="00B86493" w:rsidRDefault="000831E9" w:rsidP="00201407">
      <w:pPr>
        <w:rPr>
          <w:sz w:val="22"/>
          <w:szCs w:val="22"/>
        </w:rPr>
      </w:pPr>
    </w:p>
    <w:p w14:paraId="39228E57" w14:textId="2F536E45" w:rsidR="00201407" w:rsidRDefault="00201407" w:rsidP="00201407">
      <w:pPr>
        <w:rPr>
          <w:sz w:val="22"/>
          <w:szCs w:val="22"/>
        </w:rPr>
      </w:pPr>
      <w:r w:rsidRPr="00B86493">
        <w:rPr>
          <w:sz w:val="22"/>
          <w:szCs w:val="22"/>
        </w:rPr>
        <w:t xml:space="preserve">The </w:t>
      </w:r>
      <w:proofErr w:type="spellStart"/>
      <w:r w:rsidR="00217541">
        <w:rPr>
          <w:sz w:val="22"/>
          <w:szCs w:val="22"/>
        </w:rPr>
        <w:t>Scottiago</w:t>
      </w:r>
      <w:proofErr w:type="spellEnd"/>
      <w:r w:rsidR="00217541">
        <w:rPr>
          <w:sz w:val="22"/>
          <w:szCs w:val="22"/>
        </w:rPr>
        <w:t xml:space="preserve"> Forest Health Project</w:t>
      </w:r>
      <w:r w:rsidR="00217541" w:rsidRPr="000008CE">
        <w:rPr>
          <w:sz w:val="22"/>
          <w:szCs w:val="22"/>
        </w:rPr>
        <w:t xml:space="preserve"> </w:t>
      </w:r>
      <w:r w:rsidR="00217541" w:rsidRPr="006D43CE">
        <w:rPr>
          <w:w w:val="105"/>
          <w:sz w:val="22"/>
          <w:szCs w:val="22"/>
        </w:rPr>
        <w:t xml:space="preserve">includes a combination of commercial harvest thinning to improve forest stand resilience to insect and disease tree mortality, removal of competing vegetation, prescribed burning, and improvements to the transportation system on approximately 3,000 acres of National Forest System lands. It would utilize the insect and disease categorical exclusion. </w:t>
      </w:r>
      <w:r w:rsidR="00217541" w:rsidRPr="006D43CE">
        <w:rPr>
          <w:sz w:val="22"/>
          <w:szCs w:val="22"/>
        </w:rPr>
        <w:t xml:space="preserve">The Insect and Disease categorical exclusion (CE) category is applicable to projects designed to reduce the risk or extent of, or increase the resilience to, insect or disease infestation in designated areas under Section 602 of </w:t>
      </w:r>
      <w:r w:rsidR="00217541">
        <w:rPr>
          <w:sz w:val="22"/>
          <w:szCs w:val="22"/>
        </w:rPr>
        <w:t>Healthy Forest Restoration Act</w:t>
      </w:r>
      <w:r w:rsidR="00217541" w:rsidRPr="006D43CE">
        <w:rPr>
          <w:sz w:val="22"/>
          <w:szCs w:val="22"/>
        </w:rPr>
        <w:t>.</w:t>
      </w:r>
      <w:r w:rsidR="00217541">
        <w:rPr>
          <w:sz w:val="22"/>
          <w:szCs w:val="22"/>
        </w:rPr>
        <w:t xml:space="preserve"> </w:t>
      </w:r>
    </w:p>
    <w:p w14:paraId="2EBA06D6" w14:textId="77777777" w:rsidR="00217541" w:rsidRDefault="00217541" w:rsidP="00201407">
      <w:pPr>
        <w:rPr>
          <w:sz w:val="22"/>
          <w:szCs w:val="22"/>
        </w:rPr>
      </w:pPr>
    </w:p>
    <w:p w14:paraId="31A51B4E" w14:textId="660C31C2" w:rsidR="00217541" w:rsidRPr="000008CE" w:rsidRDefault="00217541" w:rsidP="00201407">
      <w:pPr>
        <w:rPr>
          <w:sz w:val="22"/>
          <w:szCs w:val="22"/>
        </w:rPr>
      </w:pPr>
      <w:r>
        <w:rPr>
          <w:sz w:val="22"/>
          <w:szCs w:val="22"/>
        </w:rPr>
        <w:t>The ACCG has worked with the Forest Service in developing this project.  We appreciate the involvement of Amador Ranger District staff in developing the initial proposal, working to resolve issues, and creating a project that meets the interest</w:t>
      </w:r>
      <w:r w:rsidR="003D132D">
        <w:rPr>
          <w:sz w:val="22"/>
          <w:szCs w:val="22"/>
        </w:rPr>
        <w:t>s</w:t>
      </w:r>
      <w:r>
        <w:rPr>
          <w:sz w:val="22"/>
          <w:szCs w:val="22"/>
        </w:rPr>
        <w:t xml:space="preserve"> of the ACCG.  We </w:t>
      </w:r>
      <w:r w:rsidR="003D132D">
        <w:rPr>
          <w:sz w:val="22"/>
          <w:szCs w:val="22"/>
        </w:rPr>
        <w:t>support</w:t>
      </w:r>
      <w:r>
        <w:rPr>
          <w:sz w:val="22"/>
          <w:szCs w:val="22"/>
        </w:rPr>
        <w:t xml:space="preserve"> the project as proposed and recommend</w:t>
      </w:r>
      <w:r w:rsidR="00D755A3">
        <w:rPr>
          <w:sz w:val="22"/>
          <w:szCs w:val="22"/>
        </w:rPr>
        <w:t xml:space="preserve"> the Responsible Official approve the decision for the </w:t>
      </w:r>
      <w:proofErr w:type="spellStart"/>
      <w:r w:rsidR="00D755A3">
        <w:rPr>
          <w:sz w:val="22"/>
          <w:szCs w:val="22"/>
        </w:rPr>
        <w:t>Scottiago</w:t>
      </w:r>
      <w:proofErr w:type="spellEnd"/>
      <w:r w:rsidR="00D755A3">
        <w:rPr>
          <w:sz w:val="22"/>
          <w:szCs w:val="22"/>
        </w:rPr>
        <w:t xml:space="preserve"> Forest Health Project. </w:t>
      </w:r>
    </w:p>
    <w:p w14:paraId="33A733EF" w14:textId="77777777" w:rsidR="00201407" w:rsidRPr="000008CE" w:rsidRDefault="00201407" w:rsidP="00201407">
      <w:pPr>
        <w:rPr>
          <w:sz w:val="22"/>
          <w:szCs w:val="22"/>
        </w:rPr>
      </w:pPr>
    </w:p>
    <w:p w14:paraId="3E7A3566" w14:textId="77777777" w:rsidR="00201407" w:rsidRPr="000008CE" w:rsidRDefault="00201407" w:rsidP="00201407">
      <w:pPr>
        <w:rPr>
          <w:sz w:val="22"/>
          <w:szCs w:val="22"/>
        </w:rPr>
      </w:pPr>
      <w:r w:rsidRPr="000008CE">
        <w:rPr>
          <w:sz w:val="22"/>
          <w:szCs w:val="22"/>
        </w:rPr>
        <w:t xml:space="preserve">The ACCG is a community-based organization that works to create fire-safe communities, healthy forests and watersheds, and sustainable local economies. Its members include state and federal agencies, business owners, nonprofit organizations, elected officials and private individuals. The group focuses on a triple-bottom-line approach to environmental, economic and community issues. It makes decisions by consensus and works primarily in the upper Mokelumne River and Calaveras River watersheds east of Highway 49. </w:t>
      </w:r>
    </w:p>
    <w:p w14:paraId="73D2D67F" w14:textId="77777777" w:rsidR="00201407" w:rsidRPr="000008CE" w:rsidRDefault="00201407" w:rsidP="00201407">
      <w:pPr>
        <w:rPr>
          <w:sz w:val="22"/>
          <w:szCs w:val="22"/>
        </w:rPr>
      </w:pPr>
    </w:p>
    <w:p w14:paraId="3A5B17E2" w14:textId="77777777" w:rsidR="000008CE" w:rsidRDefault="000008CE" w:rsidP="00201407">
      <w:pPr>
        <w:rPr>
          <w:sz w:val="22"/>
          <w:szCs w:val="22"/>
        </w:rPr>
      </w:pPr>
    </w:p>
    <w:p w14:paraId="706EE820" w14:textId="42F7E00D" w:rsidR="00604CD8" w:rsidRPr="000008CE" w:rsidRDefault="008F450E" w:rsidP="00201407">
      <w:pPr>
        <w:rPr>
          <w:sz w:val="22"/>
          <w:szCs w:val="22"/>
        </w:rPr>
      </w:pPr>
      <w:r w:rsidRPr="000008CE">
        <w:rPr>
          <w:sz w:val="22"/>
          <w:szCs w:val="22"/>
        </w:rPr>
        <w:t>Sincerely</w:t>
      </w:r>
      <w:r w:rsidR="00604CD8" w:rsidRPr="000008CE">
        <w:rPr>
          <w:sz w:val="22"/>
          <w:szCs w:val="22"/>
        </w:rPr>
        <w:t xml:space="preserve">, </w:t>
      </w:r>
    </w:p>
    <w:p w14:paraId="36738DA6" w14:textId="77777777" w:rsidR="000008CE" w:rsidRPr="000008CE" w:rsidRDefault="000008CE" w:rsidP="00201407">
      <w:pPr>
        <w:rPr>
          <w:sz w:val="22"/>
          <w:szCs w:val="22"/>
        </w:rPr>
      </w:pPr>
    </w:p>
    <w:p w14:paraId="54E21C5A" w14:textId="77777777" w:rsidR="000008CE" w:rsidRPr="000008CE" w:rsidRDefault="000008CE" w:rsidP="00201407">
      <w:pPr>
        <w:rPr>
          <w:sz w:val="22"/>
          <w:szCs w:val="22"/>
        </w:rPr>
      </w:pPr>
    </w:p>
    <w:p w14:paraId="22D6B01E" w14:textId="77777777" w:rsidR="000008CE" w:rsidRDefault="000008CE" w:rsidP="00201407">
      <w:pPr>
        <w:rPr>
          <w:sz w:val="22"/>
          <w:szCs w:val="22"/>
        </w:rPr>
      </w:pPr>
    </w:p>
    <w:p w14:paraId="545846D0" w14:textId="53B005AD" w:rsidR="000F1897" w:rsidRPr="000008CE" w:rsidRDefault="00604CD8" w:rsidP="00201407">
      <w:pPr>
        <w:rPr>
          <w:sz w:val="22"/>
          <w:szCs w:val="22"/>
        </w:rPr>
      </w:pPr>
      <w:r w:rsidRPr="000008CE">
        <w:rPr>
          <w:sz w:val="22"/>
          <w:szCs w:val="22"/>
        </w:rPr>
        <w:t xml:space="preserve">Jill Micheau </w:t>
      </w:r>
    </w:p>
    <w:p w14:paraId="59A18DDA" w14:textId="77777777" w:rsidR="000F1897" w:rsidRPr="000008CE" w:rsidRDefault="00604CD8" w:rsidP="00201407">
      <w:pPr>
        <w:rPr>
          <w:sz w:val="22"/>
          <w:szCs w:val="22"/>
        </w:rPr>
      </w:pPr>
      <w:r w:rsidRPr="000008CE">
        <w:rPr>
          <w:sz w:val="22"/>
          <w:szCs w:val="22"/>
        </w:rPr>
        <w:t xml:space="preserve">Administrator For </w:t>
      </w:r>
    </w:p>
    <w:p w14:paraId="25CBBA71" w14:textId="212F2274" w:rsidR="00604CD8" w:rsidRDefault="00604CD8" w:rsidP="00201407">
      <w:pPr>
        <w:rPr>
          <w:sz w:val="22"/>
          <w:szCs w:val="22"/>
        </w:rPr>
      </w:pPr>
      <w:r w:rsidRPr="000008CE">
        <w:rPr>
          <w:sz w:val="22"/>
          <w:szCs w:val="22"/>
        </w:rPr>
        <w:t xml:space="preserve">Amador-Calaveras Consensus Group </w:t>
      </w:r>
    </w:p>
    <w:p w14:paraId="28496E6B" w14:textId="6BF4D7B4" w:rsidR="000008CE" w:rsidRDefault="000008CE" w:rsidP="00201407">
      <w:pPr>
        <w:rPr>
          <w:sz w:val="22"/>
          <w:szCs w:val="22"/>
        </w:rPr>
      </w:pPr>
    </w:p>
    <w:p w14:paraId="2B03FCC4" w14:textId="3C71F081" w:rsidR="00B86493" w:rsidRPr="000008CE" w:rsidRDefault="00B86493" w:rsidP="00201407">
      <w:pPr>
        <w:rPr>
          <w:sz w:val="22"/>
          <w:szCs w:val="22"/>
        </w:rPr>
      </w:pPr>
      <w:r>
        <w:rPr>
          <w:sz w:val="22"/>
          <w:szCs w:val="22"/>
        </w:rPr>
        <w:t xml:space="preserve">Approved: </w:t>
      </w:r>
      <w:r w:rsidR="00DC1E43">
        <w:rPr>
          <w:sz w:val="22"/>
          <w:szCs w:val="22"/>
        </w:rPr>
        <w:t>March 20, 2019</w:t>
      </w:r>
      <w:bookmarkStart w:id="1" w:name="_GoBack"/>
      <w:bookmarkEnd w:id="1"/>
    </w:p>
    <w:sectPr w:rsidR="00B86493" w:rsidRPr="000008CE" w:rsidSect="004F56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92FE" w14:textId="77777777" w:rsidR="0090235E" w:rsidRDefault="0090235E" w:rsidP="00201407">
      <w:r>
        <w:separator/>
      </w:r>
    </w:p>
  </w:endnote>
  <w:endnote w:type="continuationSeparator" w:id="0">
    <w:p w14:paraId="292CB34F" w14:textId="77777777" w:rsidR="0090235E" w:rsidRDefault="0090235E" w:rsidP="002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D92E" w14:textId="77777777" w:rsidR="0090235E" w:rsidRDefault="0090235E" w:rsidP="00201407">
      <w:bookmarkStart w:id="0" w:name="_Hlk525464386"/>
      <w:bookmarkEnd w:id="0"/>
      <w:r>
        <w:separator/>
      </w:r>
    </w:p>
  </w:footnote>
  <w:footnote w:type="continuationSeparator" w:id="0">
    <w:p w14:paraId="389622D6" w14:textId="77777777" w:rsidR="0090235E" w:rsidRDefault="0090235E" w:rsidP="0020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BDA9" w14:textId="11C413CD" w:rsidR="00201407" w:rsidRDefault="00201407" w:rsidP="00201407">
    <w:r w:rsidRPr="00201407">
      <w:rPr>
        <w:rFonts w:eastAsia="Garamond"/>
        <w:noProof/>
      </w:rPr>
      <w:drawing>
        <wp:anchor distT="0" distB="0" distL="114300" distR="114300" simplePos="0" relativeHeight="251658240" behindDoc="1" locked="0" layoutInCell="1" allowOverlap="1" wp14:anchorId="70D62729" wp14:editId="296DB9E4">
          <wp:simplePos x="0" y="0"/>
          <wp:positionH relativeFrom="margin">
            <wp:align>right</wp:align>
          </wp:positionH>
          <wp:positionV relativeFrom="paragraph">
            <wp:posOffset>-275590</wp:posOffset>
          </wp:positionV>
          <wp:extent cx="5943600"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anchor>
      </w:drawing>
    </w:r>
  </w:p>
  <w:p w14:paraId="6B5FEED5" w14:textId="76859B90" w:rsidR="00201407" w:rsidRDefault="00201407" w:rsidP="00201407"/>
  <w:p w14:paraId="5C6C5ABF" w14:textId="24A6E6DF" w:rsidR="00800E1F" w:rsidRDefault="0090235E" w:rsidP="00201407">
    <w:r>
      <w:pict w14:anchorId="7EADD4C0">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4EA"/>
    <w:multiLevelType w:val="hybridMultilevel"/>
    <w:tmpl w:val="8B8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11"/>
    <w:rsid w:val="000008CE"/>
    <w:rsid w:val="000151FE"/>
    <w:rsid w:val="000207FF"/>
    <w:rsid w:val="00027679"/>
    <w:rsid w:val="000426A8"/>
    <w:rsid w:val="00042CD3"/>
    <w:rsid w:val="000831E9"/>
    <w:rsid w:val="00085882"/>
    <w:rsid w:val="000916ED"/>
    <w:rsid w:val="000961D2"/>
    <w:rsid w:val="000A37EC"/>
    <w:rsid w:val="000B0CD4"/>
    <w:rsid w:val="000C554D"/>
    <w:rsid w:val="000D00C4"/>
    <w:rsid w:val="000F1897"/>
    <w:rsid w:val="000F59B4"/>
    <w:rsid w:val="00107FF7"/>
    <w:rsid w:val="001272C7"/>
    <w:rsid w:val="001346AE"/>
    <w:rsid w:val="001421ED"/>
    <w:rsid w:val="00162813"/>
    <w:rsid w:val="00163AB2"/>
    <w:rsid w:val="001725DC"/>
    <w:rsid w:val="001D00C6"/>
    <w:rsid w:val="001E1830"/>
    <w:rsid w:val="001E6574"/>
    <w:rsid w:val="00201407"/>
    <w:rsid w:val="00207311"/>
    <w:rsid w:val="00207CDA"/>
    <w:rsid w:val="00217541"/>
    <w:rsid w:val="0024291D"/>
    <w:rsid w:val="0024461A"/>
    <w:rsid w:val="00256684"/>
    <w:rsid w:val="002850F7"/>
    <w:rsid w:val="00296D4E"/>
    <w:rsid w:val="002C0DDD"/>
    <w:rsid w:val="002D4FF5"/>
    <w:rsid w:val="002E1F7F"/>
    <w:rsid w:val="002F3F8B"/>
    <w:rsid w:val="00326D63"/>
    <w:rsid w:val="003279DF"/>
    <w:rsid w:val="0034594F"/>
    <w:rsid w:val="00350A02"/>
    <w:rsid w:val="003543E9"/>
    <w:rsid w:val="00371BCF"/>
    <w:rsid w:val="003765B5"/>
    <w:rsid w:val="003776F7"/>
    <w:rsid w:val="003805EB"/>
    <w:rsid w:val="003817D7"/>
    <w:rsid w:val="003868FB"/>
    <w:rsid w:val="003A274B"/>
    <w:rsid w:val="003B6F7B"/>
    <w:rsid w:val="003D132D"/>
    <w:rsid w:val="00406388"/>
    <w:rsid w:val="004C2CFA"/>
    <w:rsid w:val="004C771E"/>
    <w:rsid w:val="004F0576"/>
    <w:rsid w:val="004F5681"/>
    <w:rsid w:val="00500DBD"/>
    <w:rsid w:val="00506FF9"/>
    <w:rsid w:val="0053058E"/>
    <w:rsid w:val="00572DF3"/>
    <w:rsid w:val="00592888"/>
    <w:rsid w:val="005B7B11"/>
    <w:rsid w:val="005C0B66"/>
    <w:rsid w:val="005E376E"/>
    <w:rsid w:val="00604CD8"/>
    <w:rsid w:val="00605468"/>
    <w:rsid w:val="00623CA3"/>
    <w:rsid w:val="0063253C"/>
    <w:rsid w:val="00683C0D"/>
    <w:rsid w:val="006B7898"/>
    <w:rsid w:val="006C26CE"/>
    <w:rsid w:val="006D6FE5"/>
    <w:rsid w:val="006E4E58"/>
    <w:rsid w:val="006F3BA3"/>
    <w:rsid w:val="00703560"/>
    <w:rsid w:val="007039A2"/>
    <w:rsid w:val="00713942"/>
    <w:rsid w:val="00725066"/>
    <w:rsid w:val="00741C81"/>
    <w:rsid w:val="00763063"/>
    <w:rsid w:val="00763CAB"/>
    <w:rsid w:val="00774D3E"/>
    <w:rsid w:val="007774A6"/>
    <w:rsid w:val="007843AE"/>
    <w:rsid w:val="007A419A"/>
    <w:rsid w:val="007D0485"/>
    <w:rsid w:val="007D23CC"/>
    <w:rsid w:val="007F1B22"/>
    <w:rsid w:val="00800E1F"/>
    <w:rsid w:val="008126C0"/>
    <w:rsid w:val="00827C34"/>
    <w:rsid w:val="0084032C"/>
    <w:rsid w:val="008655F1"/>
    <w:rsid w:val="00873B2F"/>
    <w:rsid w:val="00880CC0"/>
    <w:rsid w:val="00880D37"/>
    <w:rsid w:val="00887574"/>
    <w:rsid w:val="008979A9"/>
    <w:rsid w:val="008F02C0"/>
    <w:rsid w:val="008F1270"/>
    <w:rsid w:val="008F450E"/>
    <w:rsid w:val="008F7B11"/>
    <w:rsid w:val="0090235E"/>
    <w:rsid w:val="00957A5A"/>
    <w:rsid w:val="00975C88"/>
    <w:rsid w:val="0099280C"/>
    <w:rsid w:val="009A352C"/>
    <w:rsid w:val="009B76A6"/>
    <w:rsid w:val="009C3033"/>
    <w:rsid w:val="009D34EB"/>
    <w:rsid w:val="009E1CBC"/>
    <w:rsid w:val="00A24292"/>
    <w:rsid w:val="00A570B5"/>
    <w:rsid w:val="00A614BE"/>
    <w:rsid w:val="00A65781"/>
    <w:rsid w:val="00A7499A"/>
    <w:rsid w:val="00A75751"/>
    <w:rsid w:val="00A81F2C"/>
    <w:rsid w:val="00A86A9F"/>
    <w:rsid w:val="00A914BD"/>
    <w:rsid w:val="00AE302E"/>
    <w:rsid w:val="00AF369F"/>
    <w:rsid w:val="00B00462"/>
    <w:rsid w:val="00B061A6"/>
    <w:rsid w:val="00B46759"/>
    <w:rsid w:val="00B707DC"/>
    <w:rsid w:val="00B86493"/>
    <w:rsid w:val="00B87F45"/>
    <w:rsid w:val="00B90612"/>
    <w:rsid w:val="00B90A51"/>
    <w:rsid w:val="00BB6EB3"/>
    <w:rsid w:val="00BC1576"/>
    <w:rsid w:val="00C13AA1"/>
    <w:rsid w:val="00C41EDE"/>
    <w:rsid w:val="00C43331"/>
    <w:rsid w:val="00C47E3E"/>
    <w:rsid w:val="00C659C0"/>
    <w:rsid w:val="00C84CC8"/>
    <w:rsid w:val="00CB7869"/>
    <w:rsid w:val="00CD5567"/>
    <w:rsid w:val="00CE50B4"/>
    <w:rsid w:val="00CF1D5B"/>
    <w:rsid w:val="00D06D29"/>
    <w:rsid w:val="00D138DC"/>
    <w:rsid w:val="00D755A3"/>
    <w:rsid w:val="00D8092C"/>
    <w:rsid w:val="00D836D3"/>
    <w:rsid w:val="00D852EC"/>
    <w:rsid w:val="00D879A1"/>
    <w:rsid w:val="00DB7AAE"/>
    <w:rsid w:val="00DC0271"/>
    <w:rsid w:val="00DC1E43"/>
    <w:rsid w:val="00DD23CB"/>
    <w:rsid w:val="00DE7552"/>
    <w:rsid w:val="00DE788D"/>
    <w:rsid w:val="00E4280D"/>
    <w:rsid w:val="00E42DB9"/>
    <w:rsid w:val="00E436B1"/>
    <w:rsid w:val="00E57A5E"/>
    <w:rsid w:val="00E86EB4"/>
    <w:rsid w:val="00EC607A"/>
    <w:rsid w:val="00ED3D2C"/>
    <w:rsid w:val="00EE1370"/>
    <w:rsid w:val="00F34100"/>
    <w:rsid w:val="00FC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5FBD8"/>
  <w15:docId w15:val="{0F098D38-CC20-4B78-A36C-6740977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07"/>
    <w:pPr>
      <w:spacing w:after="0" w:line="240" w:lineRule="auto"/>
    </w:pPr>
    <w:rPr>
      <w:rFonts w:asciiTheme="minorHAnsi" w:eastAsia="Times New Roman"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unhideWhenUsed/>
    <w:rsid w:val="00703560"/>
    <w:pPr>
      <w:tabs>
        <w:tab w:val="center" w:pos="4680"/>
        <w:tab w:val="right" w:pos="9360"/>
      </w:tabs>
    </w:pPr>
    <w:rPr>
      <w:rFonts w:ascii="Bookman Old Style" w:eastAsiaTheme="minorHAnsi" w:hAnsi="Bookman Old Style" w:cstheme="minorBidi"/>
    </w:rPr>
  </w:style>
  <w:style w:type="character" w:customStyle="1" w:styleId="HeaderChar">
    <w:name w:val="Header Char"/>
    <w:basedOn w:val="DefaultParagraphFont"/>
    <w:link w:val="Header"/>
    <w:uiPriority w:val="99"/>
    <w:rsid w:val="00703560"/>
  </w:style>
  <w:style w:type="paragraph" w:styleId="Footer">
    <w:name w:val="footer"/>
    <w:basedOn w:val="Normal"/>
    <w:link w:val="FooterChar"/>
    <w:uiPriority w:val="99"/>
    <w:unhideWhenUsed/>
    <w:rsid w:val="00703560"/>
    <w:pPr>
      <w:tabs>
        <w:tab w:val="center" w:pos="4680"/>
        <w:tab w:val="right" w:pos="9360"/>
      </w:tabs>
    </w:pPr>
  </w:style>
  <w:style w:type="character" w:customStyle="1" w:styleId="FooterChar">
    <w:name w:val="Footer Char"/>
    <w:basedOn w:val="DefaultParagraphFont"/>
    <w:link w:val="Footer"/>
    <w:uiPriority w:val="99"/>
    <w:rsid w:val="00703560"/>
  </w:style>
  <w:style w:type="paragraph" w:customStyle="1" w:styleId="Default">
    <w:name w:val="Default"/>
    <w:rsid w:val="00604CD8"/>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D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5BB4-9C20-456D-9474-ECB71EB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Hopson, Rick G -FS</cp:lastModifiedBy>
  <cp:revision>5</cp:revision>
  <cp:lastPrinted>2019-03-15T17:18:00Z</cp:lastPrinted>
  <dcterms:created xsi:type="dcterms:W3CDTF">2019-03-14T16:49:00Z</dcterms:created>
  <dcterms:modified xsi:type="dcterms:W3CDTF">2019-03-15T17:29:00Z</dcterms:modified>
</cp:coreProperties>
</file>