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ABF9" w14:textId="77777777" w:rsidR="004D7375" w:rsidRDefault="004D7375" w:rsidP="004D7375">
      <w:pPr>
        <w:pStyle w:val="Heading1"/>
      </w:pPr>
      <w:r>
        <w:t>Meeting Brief</w:t>
      </w:r>
    </w:p>
    <w:p w14:paraId="6C4387FF" w14:textId="26D5758E" w:rsidR="001A0012" w:rsidRDefault="001A0012" w:rsidP="001A0012">
      <w:pPr>
        <w:pStyle w:val="ListParagraph"/>
        <w:numPr>
          <w:ilvl w:val="0"/>
          <w:numId w:val="16"/>
        </w:numPr>
        <w:tabs>
          <w:tab w:val="left" w:pos="1371"/>
        </w:tabs>
        <w:spacing w:after="0" w:line="240" w:lineRule="auto"/>
      </w:pPr>
      <w:r>
        <w:t>Rick Hopson of the Amador Ranger District gave a presentation on the Power Fire Pre-Commercial Thinning Project proposed action and map, and requested input from the ACCG.</w:t>
      </w:r>
    </w:p>
    <w:p w14:paraId="0F19991C" w14:textId="2DFC6BC8" w:rsidR="001A0012" w:rsidRDefault="001A0012" w:rsidP="001A0012">
      <w:pPr>
        <w:pStyle w:val="ListParagraph"/>
        <w:numPr>
          <w:ilvl w:val="0"/>
          <w:numId w:val="16"/>
        </w:numPr>
        <w:tabs>
          <w:tab w:val="left" w:pos="1371"/>
        </w:tabs>
        <w:spacing w:after="0" w:line="240" w:lineRule="auto"/>
      </w:pPr>
      <w:r>
        <w:t>Tania Carlone gave an update on the Collaborative Engagement Strategy focusing on its strategic elements, recommended actions</w:t>
      </w:r>
      <w:r w:rsidR="00510866">
        <w:t>,</w:t>
      </w:r>
      <w:r>
        <w:t xml:space="preserve"> and implementation schedule. </w:t>
      </w:r>
      <w:r w:rsidR="00510866">
        <w:t>The ACCG finalized the Collaborative Engagement Strategy and at the June ACCG general meeting will prioritize the recommended actions that are most important to implement in the immediate term.</w:t>
      </w:r>
    </w:p>
    <w:p w14:paraId="75C52D4E" w14:textId="20E7FB8F" w:rsidR="001A0012" w:rsidRDefault="001A0012" w:rsidP="001A0012">
      <w:pPr>
        <w:pStyle w:val="ListParagraph"/>
        <w:numPr>
          <w:ilvl w:val="0"/>
          <w:numId w:val="16"/>
        </w:numPr>
        <w:tabs>
          <w:tab w:val="left" w:pos="1371"/>
        </w:tabs>
        <w:spacing w:after="0" w:line="240" w:lineRule="auto"/>
      </w:pPr>
      <w:r>
        <w:t xml:space="preserve">The Ad </w:t>
      </w:r>
      <w:r w:rsidR="00484970">
        <w:t>H</w:t>
      </w:r>
      <w:r>
        <w:t>oc Road Restoration Committee reported that they met by phone and in person with</w:t>
      </w:r>
      <w:r w:rsidR="000D72E6">
        <w:t xml:space="preserve"> the</w:t>
      </w:r>
      <w:r>
        <w:t xml:space="preserve"> Sierra Nevada Conservancy (SNC) to present on the importance of road restoration activities in forest landscapes and to urge the SNC to reconsider their policy which excludes such activities from receiving grant funding.</w:t>
      </w:r>
    </w:p>
    <w:p w14:paraId="390C8E31" w14:textId="77777777" w:rsidR="001A0012" w:rsidRPr="001A0012" w:rsidRDefault="001A0012" w:rsidP="00D831D7">
      <w:pPr>
        <w:pStyle w:val="ListParagraph"/>
        <w:numPr>
          <w:ilvl w:val="0"/>
          <w:numId w:val="16"/>
        </w:numPr>
        <w:spacing w:after="0" w:line="240" w:lineRule="auto"/>
      </w:pPr>
      <w:r>
        <w:rPr>
          <w:rFonts w:cstheme="minorHAnsi"/>
        </w:rPr>
        <w:t xml:space="preserve">The Planning Work Group will report out the </w:t>
      </w:r>
      <w:r w:rsidRPr="00D676DC">
        <w:rPr>
          <w:rFonts w:cstheme="minorHAnsi"/>
        </w:rPr>
        <w:t xml:space="preserve">Arnold Avery Strengths, Opportunities, Weaknesses and Threats (SWOT) analysis </w:t>
      </w:r>
      <w:r>
        <w:rPr>
          <w:rFonts w:cstheme="minorHAnsi"/>
        </w:rPr>
        <w:t xml:space="preserve">at the </w:t>
      </w:r>
      <w:r w:rsidRPr="00D676DC">
        <w:rPr>
          <w:rFonts w:cstheme="minorHAnsi"/>
        </w:rPr>
        <w:t xml:space="preserve">full ACCG June meeting. </w:t>
      </w:r>
    </w:p>
    <w:p w14:paraId="7D47EF00" w14:textId="6D2227EC" w:rsidR="001A0012" w:rsidRPr="001A0012" w:rsidRDefault="001A0012" w:rsidP="00D831D7">
      <w:pPr>
        <w:pStyle w:val="ListParagraph"/>
        <w:numPr>
          <w:ilvl w:val="0"/>
          <w:numId w:val="16"/>
        </w:numPr>
        <w:spacing w:after="0" w:line="240" w:lineRule="auto"/>
      </w:pPr>
      <w:r w:rsidRPr="001A0012">
        <w:rPr>
          <w:rFonts w:cstheme="minorHAnsi"/>
          <w:shd w:val="clear" w:color="auto" w:fill="FFFFFF"/>
        </w:rPr>
        <w:t xml:space="preserve">The Strategic Landscape Assessment </w:t>
      </w:r>
      <w:r w:rsidR="001D106C">
        <w:rPr>
          <w:rFonts w:cstheme="minorHAnsi"/>
          <w:shd w:val="clear" w:color="auto" w:fill="FFFFFF"/>
        </w:rPr>
        <w:t>Work</w:t>
      </w:r>
      <w:r w:rsidR="000417F0">
        <w:rPr>
          <w:rFonts w:cstheme="minorHAnsi"/>
          <w:shd w:val="clear" w:color="auto" w:fill="FFFFFF"/>
        </w:rPr>
        <w:t xml:space="preserve"> </w:t>
      </w:r>
      <w:r w:rsidRPr="001A0012">
        <w:rPr>
          <w:rFonts w:cstheme="minorHAnsi"/>
          <w:shd w:val="clear" w:color="auto" w:fill="FFFFFF"/>
        </w:rPr>
        <w:t>Group</w:t>
      </w:r>
      <w:r w:rsidR="000417F0">
        <w:rPr>
          <w:rFonts w:cstheme="minorHAnsi"/>
          <w:shd w:val="clear" w:color="auto" w:fill="FFFFFF"/>
        </w:rPr>
        <w:t xml:space="preserve"> (SLAWG)</w:t>
      </w:r>
      <w:r w:rsidRPr="001A0012">
        <w:rPr>
          <w:rFonts w:cstheme="minorHAnsi"/>
          <w:shd w:val="clear" w:color="auto" w:fill="FFFFFF"/>
        </w:rPr>
        <w:t xml:space="preserve"> </w:t>
      </w:r>
      <w:r w:rsidRPr="001A0012">
        <w:rPr>
          <w:rFonts w:cstheme="minorHAnsi"/>
        </w:rPr>
        <w:t xml:space="preserve">will meet by phone June 4, from 1pm to 3pm to further discuss how to collect, display, and distribute </w:t>
      </w:r>
      <w:r w:rsidR="00F01CA1">
        <w:rPr>
          <w:rFonts w:cstheme="minorHAnsi"/>
        </w:rPr>
        <w:t>a landscape mapping tool</w:t>
      </w:r>
      <w:r>
        <w:rPr>
          <w:rFonts w:cstheme="minorHAnsi"/>
        </w:rPr>
        <w:t>.</w:t>
      </w:r>
    </w:p>
    <w:p w14:paraId="37B3389E" w14:textId="77777777" w:rsidR="001A0012" w:rsidRDefault="001A0012" w:rsidP="001A0012">
      <w:pPr>
        <w:spacing w:after="0" w:line="240" w:lineRule="auto"/>
        <w:ind w:left="360"/>
      </w:pPr>
    </w:p>
    <w:p w14:paraId="7BE10283" w14:textId="77777777" w:rsidR="004D7375" w:rsidRDefault="004D7375" w:rsidP="004D7375">
      <w:pPr>
        <w:pStyle w:val="Heading1"/>
      </w:pPr>
      <w:r>
        <w:t>Action Items</w:t>
      </w:r>
    </w:p>
    <w:tbl>
      <w:tblPr>
        <w:tblStyle w:val="TableGrid"/>
        <w:tblW w:w="9625" w:type="dxa"/>
        <w:tblLook w:val="04A0" w:firstRow="1" w:lastRow="0" w:firstColumn="1" w:lastColumn="0" w:noHBand="0" w:noVBand="1"/>
      </w:tblPr>
      <w:tblGrid>
        <w:gridCol w:w="7555"/>
        <w:gridCol w:w="2070"/>
      </w:tblGrid>
      <w:tr w:rsidR="004D7375" w14:paraId="6F8738E2" w14:textId="77777777" w:rsidTr="00A57483">
        <w:tc>
          <w:tcPr>
            <w:tcW w:w="7555" w:type="dxa"/>
            <w:shd w:val="clear" w:color="auto" w:fill="A8D08D" w:themeFill="accent6" w:themeFillTint="99"/>
          </w:tcPr>
          <w:p w14:paraId="022A5F65" w14:textId="77777777" w:rsidR="004D7375" w:rsidRPr="002B606F" w:rsidRDefault="004D7375" w:rsidP="00A57483">
            <w:pPr>
              <w:jc w:val="center"/>
              <w:rPr>
                <w:b/>
              </w:rPr>
            </w:pPr>
            <w:r w:rsidRPr="002B606F">
              <w:rPr>
                <w:b/>
              </w:rPr>
              <w:t>Actions</w:t>
            </w:r>
          </w:p>
        </w:tc>
        <w:tc>
          <w:tcPr>
            <w:tcW w:w="2070" w:type="dxa"/>
            <w:shd w:val="clear" w:color="auto" w:fill="A8D08D" w:themeFill="accent6" w:themeFillTint="99"/>
          </w:tcPr>
          <w:p w14:paraId="2E9A4649" w14:textId="77777777" w:rsidR="004D7375" w:rsidRPr="002B606F" w:rsidRDefault="004D7375" w:rsidP="00A57483">
            <w:pPr>
              <w:jc w:val="center"/>
              <w:rPr>
                <w:b/>
              </w:rPr>
            </w:pPr>
            <w:r w:rsidRPr="002B606F">
              <w:rPr>
                <w:b/>
              </w:rPr>
              <w:t>Responsible Parties</w:t>
            </w:r>
          </w:p>
        </w:tc>
      </w:tr>
      <w:tr w:rsidR="004D7375" w14:paraId="41346340" w14:textId="77777777" w:rsidTr="00A57483">
        <w:tc>
          <w:tcPr>
            <w:tcW w:w="7555" w:type="dxa"/>
          </w:tcPr>
          <w:p w14:paraId="319E2931" w14:textId="77777777" w:rsidR="004D7375" w:rsidRPr="00362374" w:rsidRDefault="004D7375" w:rsidP="00A57483">
            <w:pPr>
              <w:rPr>
                <w:rFonts w:cstheme="minorHAnsi"/>
                <w:b/>
                <w:iCs/>
                <w:shd w:val="clear" w:color="auto" w:fill="FFFFFF"/>
              </w:rPr>
            </w:pPr>
            <w:r w:rsidRPr="00362374">
              <w:rPr>
                <w:rFonts w:cstheme="minorHAnsi"/>
              </w:rPr>
              <w:t xml:space="preserve">ACCG members provide written comments to the Stanislaus National Forest regarding the </w:t>
            </w:r>
            <w:r w:rsidRPr="00362374">
              <w:rPr>
                <w:rFonts w:cstheme="minorHAnsi"/>
                <w:shd w:val="clear" w:color="auto" w:fill="FFFFFF"/>
              </w:rPr>
              <w:t>Potential wildland fire Operational Delineations</w:t>
            </w:r>
            <w:r w:rsidRPr="00362374">
              <w:rPr>
                <w:rFonts w:cstheme="minorHAnsi"/>
                <w:iCs/>
                <w:shd w:val="clear" w:color="auto" w:fill="FFFFFF"/>
              </w:rPr>
              <w:t xml:space="preserve"> (PODS) and prioritization process using the </w:t>
            </w:r>
            <w:hyperlink r:id="rId7" w:history="1">
              <w:r w:rsidRPr="008E16E5">
                <w:rPr>
                  <w:rStyle w:val="Hyperlink"/>
                  <w:rFonts w:cstheme="minorHAnsi"/>
                  <w:iCs/>
                  <w:shd w:val="clear" w:color="auto" w:fill="FFFFFF"/>
                </w:rPr>
                <w:t>comment form</w:t>
              </w:r>
            </w:hyperlink>
            <w:r w:rsidRPr="00362374">
              <w:rPr>
                <w:rFonts w:cstheme="minorHAnsi"/>
                <w:iCs/>
                <w:shd w:val="clear" w:color="auto" w:fill="FFFFFF"/>
              </w:rPr>
              <w:t xml:space="preserve"> by May 17, 2019 and email to </w:t>
            </w:r>
            <w:hyperlink r:id="rId8" w:history="1">
              <w:r w:rsidRPr="00362374">
                <w:rPr>
                  <w:rStyle w:val="Hyperlink"/>
                  <w:rFonts w:cstheme="minorHAnsi"/>
                  <w:iCs/>
                  <w:shd w:val="clear" w:color="auto" w:fill="FFFFFF"/>
                </w:rPr>
                <w:t>Beck Johnson</w:t>
              </w:r>
            </w:hyperlink>
            <w:r w:rsidRPr="00362374">
              <w:rPr>
                <w:rFonts w:cstheme="minorHAnsi"/>
                <w:iCs/>
                <w:shd w:val="clear" w:color="auto" w:fill="FFFFFF"/>
              </w:rPr>
              <w:t xml:space="preserve"> and </w:t>
            </w:r>
            <w:hyperlink r:id="rId9" w:history="1">
              <w:r w:rsidRPr="00362374">
                <w:rPr>
                  <w:rStyle w:val="Hyperlink"/>
                  <w:rFonts w:cstheme="minorHAnsi"/>
                  <w:iCs/>
                  <w:shd w:val="clear" w:color="auto" w:fill="FFFFFF"/>
                </w:rPr>
                <w:t>Carol Ewell</w:t>
              </w:r>
            </w:hyperlink>
            <w:r w:rsidRPr="00362374">
              <w:rPr>
                <w:rFonts w:cstheme="minorHAnsi"/>
                <w:iCs/>
                <w:shd w:val="clear" w:color="auto" w:fill="FFFFFF"/>
              </w:rPr>
              <w:t>.</w:t>
            </w:r>
          </w:p>
        </w:tc>
        <w:tc>
          <w:tcPr>
            <w:tcW w:w="2070" w:type="dxa"/>
          </w:tcPr>
          <w:p w14:paraId="1B9F16A4" w14:textId="77777777" w:rsidR="004D7375" w:rsidRDefault="004D7375" w:rsidP="00A57483">
            <w:r>
              <w:t>All</w:t>
            </w:r>
          </w:p>
        </w:tc>
      </w:tr>
      <w:tr w:rsidR="004D7375" w14:paraId="4BBC5AD6" w14:textId="77777777" w:rsidTr="00A57483">
        <w:tc>
          <w:tcPr>
            <w:tcW w:w="7555" w:type="dxa"/>
          </w:tcPr>
          <w:p w14:paraId="11D067A5" w14:textId="4D93A200" w:rsidR="004D7375" w:rsidRPr="00471587" w:rsidRDefault="00427CFA" w:rsidP="00427CFA">
            <w:pPr>
              <w:rPr>
                <w:rFonts w:cstheme="minorHAnsi"/>
              </w:rPr>
            </w:pPr>
            <w:r w:rsidRPr="00471587">
              <w:rPr>
                <w:rFonts w:cstheme="minorHAnsi"/>
              </w:rPr>
              <w:t>Planni</w:t>
            </w:r>
            <w:r w:rsidR="00BF1870" w:rsidRPr="00471587">
              <w:rPr>
                <w:rFonts w:cstheme="minorHAnsi"/>
              </w:rPr>
              <w:t>ng</w:t>
            </w:r>
            <w:r w:rsidRPr="00471587">
              <w:rPr>
                <w:rFonts w:cstheme="minorHAnsi"/>
              </w:rPr>
              <w:t xml:space="preserve"> WG members further discuss mechanical treatment options within the Planning WG, including the possibility of winch assist.</w:t>
            </w:r>
          </w:p>
        </w:tc>
        <w:tc>
          <w:tcPr>
            <w:tcW w:w="2070" w:type="dxa"/>
          </w:tcPr>
          <w:p w14:paraId="35D1C697" w14:textId="2575F601" w:rsidR="004D7375" w:rsidRDefault="00427CFA" w:rsidP="00A57483">
            <w:r>
              <w:t>Planning WG</w:t>
            </w:r>
          </w:p>
        </w:tc>
      </w:tr>
      <w:tr w:rsidR="00471587" w14:paraId="360B4129" w14:textId="77777777" w:rsidTr="00A57483">
        <w:tc>
          <w:tcPr>
            <w:tcW w:w="7555" w:type="dxa"/>
          </w:tcPr>
          <w:p w14:paraId="77CFD8BA" w14:textId="01530652" w:rsidR="00471587" w:rsidRPr="00471587" w:rsidRDefault="00471587" w:rsidP="00471587">
            <w:pPr>
              <w:rPr>
                <w:rFonts w:cstheme="minorHAnsi"/>
              </w:rPr>
            </w:pPr>
            <w:r w:rsidRPr="00471587">
              <w:rPr>
                <w:rFonts w:cstheme="minorHAnsi"/>
                <w:shd w:val="clear" w:color="auto" w:fill="FFFFFF"/>
              </w:rPr>
              <w:t>Individual members submit comment letters regarding the PGE Integrated Vegetation Management Program Environmental Assessment by May 17, 2019, as desired.</w:t>
            </w:r>
          </w:p>
        </w:tc>
        <w:tc>
          <w:tcPr>
            <w:tcW w:w="2070" w:type="dxa"/>
          </w:tcPr>
          <w:p w14:paraId="7BBA52E6" w14:textId="5963654D" w:rsidR="00471587" w:rsidRDefault="00471587" w:rsidP="00A57483">
            <w:r>
              <w:t>All</w:t>
            </w:r>
          </w:p>
        </w:tc>
      </w:tr>
      <w:tr w:rsidR="004D7375" w14:paraId="0CCDF102" w14:textId="77777777" w:rsidTr="00A57483">
        <w:tc>
          <w:tcPr>
            <w:tcW w:w="7555" w:type="dxa"/>
          </w:tcPr>
          <w:p w14:paraId="13F59544" w14:textId="41B4931D" w:rsidR="004D7375" w:rsidRPr="00362374" w:rsidRDefault="00471587" w:rsidP="00A57483">
            <w:pPr>
              <w:rPr>
                <w:rFonts w:cstheme="minorHAnsi"/>
              </w:rPr>
            </w:pPr>
            <w:r>
              <w:rPr>
                <w:rFonts w:cstheme="minorHAnsi"/>
              </w:rPr>
              <w:t>Gwen Starrett</w:t>
            </w:r>
            <w:r w:rsidR="00FE6455">
              <w:rPr>
                <w:rFonts w:cstheme="minorHAnsi"/>
              </w:rPr>
              <w:t>, the Amador Ranger District, and Calaveras Ranger District</w:t>
            </w:r>
            <w:r>
              <w:rPr>
                <w:rFonts w:cstheme="minorHAnsi"/>
              </w:rPr>
              <w:t xml:space="preserve"> requested that the Three Meadows, Large Landscape Analysis, and Power Fire PCT projects be placed on the next Planning WG meeting agenda.   Tania will </w:t>
            </w:r>
            <w:r w:rsidR="00FE6455">
              <w:rPr>
                <w:rFonts w:cstheme="minorHAnsi"/>
              </w:rPr>
              <w:t>follow-up</w:t>
            </w:r>
            <w:r>
              <w:rPr>
                <w:rFonts w:cstheme="minorHAnsi"/>
              </w:rPr>
              <w:t xml:space="preserve"> with Gwen. </w:t>
            </w:r>
          </w:p>
        </w:tc>
        <w:tc>
          <w:tcPr>
            <w:tcW w:w="2070" w:type="dxa"/>
          </w:tcPr>
          <w:p w14:paraId="661154FB" w14:textId="293C0AD7" w:rsidR="004D7375" w:rsidRDefault="00471587" w:rsidP="00A57483">
            <w:r>
              <w:t>Tani</w:t>
            </w:r>
            <w:r w:rsidR="009F373F">
              <w:t>a</w:t>
            </w:r>
            <w:r>
              <w:t xml:space="preserve"> Carlone</w:t>
            </w:r>
          </w:p>
          <w:p w14:paraId="13F1F415" w14:textId="77777777" w:rsidR="00471587" w:rsidRDefault="00471587" w:rsidP="00A57483">
            <w:r>
              <w:t>Gwen Starrett</w:t>
            </w:r>
          </w:p>
          <w:p w14:paraId="2688A2A3" w14:textId="77777777" w:rsidR="00FE6455" w:rsidRDefault="00FE6455" w:rsidP="00A57483">
            <w:r>
              <w:t>Joe Aragon</w:t>
            </w:r>
          </w:p>
          <w:p w14:paraId="01A75E01" w14:textId="36444725" w:rsidR="00FE6455" w:rsidRDefault="00FE6455" w:rsidP="00A57483">
            <w:r>
              <w:t>Rick Hopson</w:t>
            </w:r>
          </w:p>
        </w:tc>
      </w:tr>
      <w:tr w:rsidR="006B00C7" w:rsidRPr="006B00C7" w14:paraId="16DFBD43" w14:textId="77777777" w:rsidTr="00A57483">
        <w:tc>
          <w:tcPr>
            <w:tcW w:w="7555" w:type="dxa"/>
          </w:tcPr>
          <w:p w14:paraId="6CCA2837" w14:textId="351D4C61" w:rsidR="006B00C7" w:rsidRPr="006B00C7" w:rsidRDefault="006B00C7" w:rsidP="0053001B">
            <w:pPr>
              <w:rPr>
                <w:rFonts w:cstheme="minorHAnsi"/>
              </w:rPr>
            </w:pPr>
            <w:r w:rsidRPr="006B00C7">
              <w:rPr>
                <w:rFonts w:cstheme="minorHAnsi"/>
              </w:rPr>
              <w:t xml:space="preserve">Michael Pickard </w:t>
            </w:r>
            <w:r w:rsidR="00847669">
              <w:rPr>
                <w:rFonts w:cstheme="minorHAnsi"/>
              </w:rPr>
              <w:t>will</w:t>
            </w:r>
            <w:r w:rsidRPr="006B00C7">
              <w:rPr>
                <w:rFonts w:cstheme="minorHAnsi"/>
              </w:rPr>
              <w:t xml:space="preserve"> send Regine Miller</w:t>
            </w:r>
            <w:r w:rsidR="0053001B">
              <w:rPr>
                <w:rFonts w:cstheme="minorHAnsi"/>
              </w:rPr>
              <w:t xml:space="preserve"> the</w:t>
            </w:r>
            <w:r w:rsidRPr="006B00C7">
              <w:rPr>
                <w:rFonts w:cstheme="minorHAnsi"/>
              </w:rPr>
              <w:t xml:space="preserve"> calendar invite for</w:t>
            </w:r>
            <w:r w:rsidR="00847669">
              <w:rPr>
                <w:rFonts w:cstheme="minorHAnsi"/>
              </w:rPr>
              <w:t xml:space="preserve"> the</w:t>
            </w:r>
            <w:r w:rsidRPr="006B00C7">
              <w:rPr>
                <w:rFonts w:cstheme="minorHAnsi"/>
              </w:rPr>
              <w:t xml:space="preserve"> June 4 </w:t>
            </w:r>
            <w:r w:rsidRPr="006B00C7">
              <w:rPr>
                <w:rFonts w:cstheme="minorHAnsi"/>
                <w:shd w:val="clear" w:color="auto" w:fill="FFFFFF"/>
              </w:rPr>
              <w:t xml:space="preserve">Strategic Landscape Assessment </w:t>
            </w:r>
            <w:r w:rsidR="00E13821">
              <w:rPr>
                <w:rFonts w:cstheme="minorHAnsi"/>
                <w:shd w:val="clear" w:color="auto" w:fill="FFFFFF"/>
              </w:rPr>
              <w:t xml:space="preserve">Work </w:t>
            </w:r>
            <w:r w:rsidRPr="006B00C7">
              <w:rPr>
                <w:rFonts w:cstheme="minorHAnsi"/>
                <w:shd w:val="clear" w:color="auto" w:fill="FFFFFF"/>
              </w:rPr>
              <w:t>Group</w:t>
            </w:r>
            <w:r w:rsidR="00E13821">
              <w:rPr>
                <w:rFonts w:cstheme="minorHAnsi"/>
                <w:shd w:val="clear" w:color="auto" w:fill="FFFFFF"/>
              </w:rPr>
              <w:t xml:space="preserve"> (SLAWG)</w:t>
            </w:r>
            <w:r w:rsidRPr="006B00C7">
              <w:rPr>
                <w:rFonts w:cstheme="minorHAnsi"/>
                <w:shd w:val="clear" w:color="auto" w:fill="FFFFFF"/>
              </w:rPr>
              <w:t xml:space="preserve"> conference call. Regine to distribute to</w:t>
            </w:r>
            <w:r w:rsidR="0053001B">
              <w:rPr>
                <w:rFonts w:cstheme="minorHAnsi"/>
                <w:shd w:val="clear" w:color="auto" w:fill="FFFFFF"/>
              </w:rPr>
              <w:t xml:space="preserve"> </w:t>
            </w:r>
            <w:r w:rsidR="009F373F">
              <w:rPr>
                <w:rFonts w:cstheme="minorHAnsi"/>
                <w:shd w:val="clear" w:color="auto" w:fill="FFFFFF"/>
              </w:rPr>
              <w:t>the</w:t>
            </w:r>
            <w:r w:rsidR="009F373F" w:rsidRPr="006B00C7">
              <w:rPr>
                <w:rFonts w:cstheme="minorHAnsi"/>
                <w:shd w:val="clear" w:color="auto" w:fill="FFFFFF"/>
              </w:rPr>
              <w:t xml:space="preserve"> full</w:t>
            </w:r>
            <w:r w:rsidRPr="006B00C7">
              <w:rPr>
                <w:rFonts w:cstheme="minorHAnsi"/>
                <w:shd w:val="clear" w:color="auto" w:fill="FFFFFF"/>
              </w:rPr>
              <w:t xml:space="preserve"> ACCG.</w:t>
            </w:r>
            <w:r w:rsidRPr="006B00C7">
              <w:rPr>
                <w:rFonts w:cstheme="minorHAnsi"/>
              </w:rPr>
              <w:t xml:space="preserve"> </w:t>
            </w:r>
          </w:p>
        </w:tc>
        <w:tc>
          <w:tcPr>
            <w:tcW w:w="2070" w:type="dxa"/>
          </w:tcPr>
          <w:p w14:paraId="2EC3671C" w14:textId="77777777" w:rsidR="006B00C7" w:rsidRDefault="006B00C7" w:rsidP="00A57483">
            <w:r>
              <w:t>Michael Pickard</w:t>
            </w:r>
          </w:p>
          <w:p w14:paraId="2275A8F6" w14:textId="4B60C10E" w:rsidR="006B00C7" w:rsidRPr="006B00C7" w:rsidRDefault="006B00C7" w:rsidP="00A57483">
            <w:r>
              <w:t>Regine Miller</w:t>
            </w:r>
          </w:p>
        </w:tc>
      </w:tr>
      <w:tr w:rsidR="00572492" w:rsidRPr="006B00C7" w14:paraId="3AD9144D" w14:textId="77777777" w:rsidTr="00A57483">
        <w:tc>
          <w:tcPr>
            <w:tcW w:w="7555" w:type="dxa"/>
          </w:tcPr>
          <w:p w14:paraId="622ADC86" w14:textId="28E29882" w:rsidR="00572492" w:rsidRPr="006B00C7" w:rsidRDefault="00572492" w:rsidP="0053001B">
            <w:pPr>
              <w:rPr>
                <w:rFonts w:cstheme="minorHAnsi"/>
              </w:rPr>
            </w:pPr>
            <w:r>
              <w:rPr>
                <w:rFonts w:cstheme="minorHAnsi"/>
              </w:rPr>
              <w:t xml:space="preserve">Rich Farrington to send Michael Pickard the list of NEPA ready projects that Rich and Rick Hopson developed. </w:t>
            </w:r>
          </w:p>
        </w:tc>
        <w:tc>
          <w:tcPr>
            <w:tcW w:w="2070" w:type="dxa"/>
          </w:tcPr>
          <w:p w14:paraId="215AFE43" w14:textId="180178EA" w:rsidR="00572492" w:rsidRDefault="00572492" w:rsidP="00A57483">
            <w:r>
              <w:t>Rich Farrington</w:t>
            </w:r>
          </w:p>
        </w:tc>
      </w:tr>
      <w:tr w:rsidR="008A2158" w:rsidRPr="006B00C7" w14:paraId="64D8977B" w14:textId="77777777" w:rsidTr="00A57483">
        <w:tc>
          <w:tcPr>
            <w:tcW w:w="7555" w:type="dxa"/>
          </w:tcPr>
          <w:p w14:paraId="7F502566" w14:textId="715DA22C" w:rsidR="008A2158" w:rsidRDefault="008A2158" w:rsidP="008A2158">
            <w:pPr>
              <w:rPr>
                <w:rFonts w:cstheme="minorHAnsi"/>
              </w:rPr>
            </w:pPr>
            <w:r>
              <w:t xml:space="preserve">Ray Cablayan to send Regine Miller information about leftover, free biochar for distribution to ACCG members.  </w:t>
            </w:r>
          </w:p>
        </w:tc>
        <w:tc>
          <w:tcPr>
            <w:tcW w:w="2070" w:type="dxa"/>
          </w:tcPr>
          <w:p w14:paraId="30235D5C" w14:textId="77777777" w:rsidR="008A2158" w:rsidRDefault="008A2158" w:rsidP="00A57483">
            <w:r>
              <w:t>Ray Cablayan</w:t>
            </w:r>
          </w:p>
          <w:p w14:paraId="40B7C3A0" w14:textId="2E5286D4" w:rsidR="008A2158" w:rsidRDefault="008A2158" w:rsidP="00A57483">
            <w:r>
              <w:t>Regine Miller</w:t>
            </w:r>
          </w:p>
        </w:tc>
      </w:tr>
      <w:tr w:rsidR="005C6577" w:rsidRPr="006B00C7" w14:paraId="0F5A1974" w14:textId="77777777" w:rsidTr="00A57483">
        <w:tc>
          <w:tcPr>
            <w:tcW w:w="7555" w:type="dxa"/>
          </w:tcPr>
          <w:p w14:paraId="6207A7F5" w14:textId="4EBC3B6E" w:rsidR="005C6577" w:rsidRDefault="005C6577" w:rsidP="005C6577">
            <w:r>
              <w:t>Ben Slovesky to send Regine Miller flyer about the Caple</w:t>
            </w:r>
            <w:r w:rsidR="00111618">
              <w:t>s</w:t>
            </w:r>
            <w:r>
              <w:t xml:space="preserve"> Project raking days for distribution to ACCG members. </w:t>
            </w:r>
          </w:p>
        </w:tc>
        <w:tc>
          <w:tcPr>
            <w:tcW w:w="2070" w:type="dxa"/>
          </w:tcPr>
          <w:p w14:paraId="4FE28B1D" w14:textId="4C469A70" w:rsidR="005C6577" w:rsidRDefault="005C6577" w:rsidP="00A57483">
            <w:r>
              <w:t>Ben S</w:t>
            </w:r>
            <w:r w:rsidR="003545DF">
              <w:t>ol</w:t>
            </w:r>
            <w:r>
              <w:t>vesky</w:t>
            </w:r>
          </w:p>
          <w:p w14:paraId="5AC33F23" w14:textId="2AEE3A51" w:rsidR="005C6577" w:rsidRDefault="005C6577" w:rsidP="00A57483">
            <w:r>
              <w:t>Regine Miller</w:t>
            </w:r>
          </w:p>
        </w:tc>
      </w:tr>
    </w:tbl>
    <w:p w14:paraId="16524EEB" w14:textId="40FFA874" w:rsidR="004D7375" w:rsidRPr="006B00C7" w:rsidRDefault="004D7375" w:rsidP="001A0012">
      <w:pPr>
        <w:spacing w:after="0" w:line="240" w:lineRule="auto"/>
      </w:pPr>
    </w:p>
    <w:p w14:paraId="264542B7" w14:textId="31ABE78D" w:rsidR="00C402CA" w:rsidRPr="00406FE6" w:rsidRDefault="00195E2F" w:rsidP="001A0012">
      <w:pPr>
        <w:pStyle w:val="Heading2"/>
        <w:spacing w:before="0" w:line="240" w:lineRule="auto"/>
        <w:rPr>
          <w:rFonts w:asciiTheme="minorHAnsi" w:hAnsiTheme="minorHAnsi" w:cstheme="minorHAnsi"/>
          <w:sz w:val="22"/>
          <w:szCs w:val="22"/>
        </w:rPr>
      </w:pPr>
      <w:r w:rsidRPr="00406FE6">
        <w:rPr>
          <w:rFonts w:asciiTheme="minorHAnsi" w:hAnsiTheme="minorHAnsi" w:cstheme="minorHAnsi"/>
          <w:sz w:val="22"/>
          <w:szCs w:val="22"/>
        </w:rPr>
        <w:lastRenderedPageBreak/>
        <w:t xml:space="preserve">Modification </w:t>
      </w:r>
      <w:r w:rsidR="00306DBE" w:rsidRPr="00406FE6">
        <w:rPr>
          <w:rFonts w:asciiTheme="minorHAnsi" w:hAnsiTheme="minorHAnsi" w:cstheme="minorHAnsi"/>
          <w:sz w:val="22"/>
          <w:szCs w:val="22"/>
        </w:rPr>
        <w:t xml:space="preserve">and/or approval </w:t>
      </w:r>
      <w:r w:rsidRPr="00406FE6">
        <w:rPr>
          <w:rFonts w:asciiTheme="minorHAnsi" w:hAnsiTheme="minorHAnsi" w:cstheme="minorHAnsi"/>
          <w:sz w:val="22"/>
          <w:szCs w:val="22"/>
        </w:rPr>
        <w:t xml:space="preserve">of </w:t>
      </w:r>
      <w:r w:rsidR="00306DBE" w:rsidRPr="00406FE6">
        <w:rPr>
          <w:rFonts w:asciiTheme="minorHAnsi" w:hAnsiTheme="minorHAnsi" w:cstheme="minorHAnsi"/>
          <w:sz w:val="22"/>
          <w:szCs w:val="22"/>
        </w:rPr>
        <w:t xml:space="preserve">agenda and </w:t>
      </w:r>
      <w:r w:rsidR="000658DA" w:rsidRPr="00406FE6">
        <w:rPr>
          <w:rFonts w:asciiTheme="minorHAnsi" w:hAnsiTheme="minorHAnsi" w:cstheme="minorHAnsi"/>
          <w:sz w:val="22"/>
          <w:szCs w:val="22"/>
        </w:rPr>
        <w:t>April</w:t>
      </w:r>
      <w:r w:rsidR="00FF1A1C" w:rsidRPr="00406FE6">
        <w:rPr>
          <w:rFonts w:asciiTheme="minorHAnsi" w:hAnsiTheme="minorHAnsi" w:cstheme="minorHAnsi"/>
          <w:sz w:val="22"/>
          <w:szCs w:val="22"/>
        </w:rPr>
        <w:t xml:space="preserve"> </w:t>
      </w:r>
      <w:r w:rsidR="002619FF" w:rsidRPr="00406FE6">
        <w:rPr>
          <w:rFonts w:asciiTheme="minorHAnsi" w:hAnsiTheme="minorHAnsi" w:cstheme="minorHAnsi"/>
          <w:sz w:val="22"/>
          <w:szCs w:val="22"/>
        </w:rPr>
        <w:t xml:space="preserve">2019 </w:t>
      </w:r>
      <w:r w:rsidR="00306DBE" w:rsidRPr="00406FE6">
        <w:rPr>
          <w:rFonts w:asciiTheme="minorHAnsi" w:hAnsiTheme="minorHAnsi" w:cstheme="minorHAnsi"/>
          <w:sz w:val="22"/>
          <w:szCs w:val="22"/>
        </w:rPr>
        <w:t>Meeting Summary.</w:t>
      </w:r>
    </w:p>
    <w:p w14:paraId="3CDE8CE3" w14:textId="77777777" w:rsidR="001A0012" w:rsidRDefault="001A0012" w:rsidP="001A0012">
      <w:pPr>
        <w:pStyle w:val="Heading2"/>
        <w:spacing w:before="0" w:line="240" w:lineRule="auto"/>
        <w:rPr>
          <w:rFonts w:asciiTheme="minorHAnsi" w:hAnsiTheme="minorHAnsi" w:cstheme="minorHAnsi"/>
          <w:b w:val="0"/>
          <w:color w:val="auto"/>
          <w:sz w:val="22"/>
          <w:szCs w:val="22"/>
        </w:rPr>
      </w:pPr>
    </w:p>
    <w:p w14:paraId="053154D4" w14:textId="508FF23A" w:rsidR="00DF616B" w:rsidRDefault="00DF616B" w:rsidP="001A0012">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 agenda was modified to reflect that </w:t>
      </w:r>
      <w:r w:rsidR="00563886" w:rsidRPr="00563886">
        <w:rPr>
          <w:rFonts w:asciiTheme="minorHAnsi" w:hAnsiTheme="minorHAnsi" w:cstheme="minorHAnsi"/>
          <w:b w:val="0"/>
          <w:color w:val="auto"/>
          <w:sz w:val="22"/>
          <w:szCs w:val="22"/>
        </w:rPr>
        <w:t xml:space="preserve">Tania </w:t>
      </w:r>
      <w:r w:rsidR="00563886">
        <w:rPr>
          <w:rFonts w:asciiTheme="minorHAnsi" w:hAnsiTheme="minorHAnsi" w:cstheme="minorHAnsi"/>
          <w:b w:val="0"/>
          <w:color w:val="auto"/>
          <w:sz w:val="22"/>
          <w:szCs w:val="22"/>
        </w:rPr>
        <w:t xml:space="preserve">Carlone </w:t>
      </w:r>
      <w:r>
        <w:rPr>
          <w:rFonts w:asciiTheme="minorHAnsi" w:hAnsiTheme="minorHAnsi" w:cstheme="minorHAnsi"/>
          <w:b w:val="0"/>
          <w:color w:val="auto"/>
          <w:sz w:val="22"/>
          <w:szCs w:val="22"/>
        </w:rPr>
        <w:t>would</w:t>
      </w:r>
      <w:r w:rsidR="00563886">
        <w:rPr>
          <w:rFonts w:asciiTheme="minorHAnsi" w:hAnsiTheme="minorHAnsi" w:cstheme="minorHAnsi"/>
          <w:b w:val="0"/>
          <w:color w:val="auto"/>
          <w:sz w:val="22"/>
          <w:szCs w:val="22"/>
        </w:rPr>
        <w:t xml:space="preserve"> provide Admin WG update and Gw</w:t>
      </w:r>
      <w:r w:rsidR="00563886" w:rsidRPr="00563886">
        <w:rPr>
          <w:rFonts w:asciiTheme="minorHAnsi" w:hAnsiTheme="minorHAnsi" w:cstheme="minorHAnsi"/>
          <w:b w:val="0"/>
          <w:color w:val="auto"/>
          <w:sz w:val="22"/>
          <w:szCs w:val="22"/>
        </w:rPr>
        <w:t>en</w:t>
      </w:r>
      <w:r w:rsidR="00563886">
        <w:rPr>
          <w:rFonts w:asciiTheme="minorHAnsi" w:hAnsiTheme="minorHAnsi" w:cstheme="minorHAnsi"/>
          <w:b w:val="0"/>
          <w:color w:val="auto"/>
          <w:sz w:val="22"/>
          <w:szCs w:val="22"/>
        </w:rPr>
        <w:t xml:space="preserve"> Starrett</w:t>
      </w:r>
      <w:r>
        <w:rPr>
          <w:rFonts w:asciiTheme="minorHAnsi" w:hAnsiTheme="minorHAnsi" w:cstheme="minorHAnsi"/>
          <w:b w:val="0"/>
          <w:color w:val="auto"/>
          <w:sz w:val="22"/>
          <w:szCs w:val="22"/>
        </w:rPr>
        <w:t xml:space="preserve"> would provide the </w:t>
      </w:r>
      <w:r w:rsidR="00563886" w:rsidRPr="00563886">
        <w:rPr>
          <w:rFonts w:asciiTheme="minorHAnsi" w:hAnsiTheme="minorHAnsi" w:cstheme="minorHAnsi"/>
          <w:b w:val="0"/>
          <w:color w:val="auto"/>
          <w:sz w:val="22"/>
          <w:szCs w:val="22"/>
        </w:rPr>
        <w:t>Monitoring WG update.</w:t>
      </w:r>
      <w:r>
        <w:rPr>
          <w:rFonts w:asciiTheme="minorHAnsi" w:hAnsiTheme="minorHAnsi" w:cstheme="minorHAnsi"/>
          <w:b w:val="0"/>
          <w:color w:val="auto"/>
          <w:sz w:val="22"/>
          <w:szCs w:val="22"/>
        </w:rPr>
        <w:t xml:space="preserve">  Additionally, the Ad Hoc Roads Committee would report out to the group on their meeting with Sierra Nevada Conservancy (SNC) under the Presentations and Discussion section of the meeting. </w:t>
      </w:r>
    </w:p>
    <w:p w14:paraId="1A25F2C1" w14:textId="77777777" w:rsidR="001A0012" w:rsidRDefault="001A0012" w:rsidP="001A0012">
      <w:pPr>
        <w:pStyle w:val="Heading2"/>
        <w:spacing w:before="0" w:line="240" w:lineRule="auto"/>
        <w:rPr>
          <w:rFonts w:asciiTheme="minorHAnsi" w:hAnsiTheme="minorHAnsi" w:cstheme="minorHAnsi"/>
          <w:b w:val="0"/>
          <w:color w:val="auto"/>
          <w:sz w:val="22"/>
          <w:szCs w:val="24"/>
        </w:rPr>
      </w:pPr>
    </w:p>
    <w:p w14:paraId="28010F52" w14:textId="6D633FB7" w:rsidR="00712B98" w:rsidRPr="004D7375" w:rsidRDefault="008D1C6C" w:rsidP="001A0012">
      <w:pPr>
        <w:pStyle w:val="Heading2"/>
        <w:spacing w:before="0" w:line="240" w:lineRule="auto"/>
        <w:rPr>
          <w:rFonts w:asciiTheme="minorHAnsi" w:hAnsiTheme="minorHAnsi" w:cstheme="minorHAnsi"/>
          <w:b w:val="0"/>
          <w:color w:val="auto"/>
          <w:sz w:val="22"/>
          <w:szCs w:val="24"/>
        </w:rPr>
      </w:pPr>
      <w:r w:rsidRPr="004D7375">
        <w:rPr>
          <w:rFonts w:asciiTheme="minorHAnsi" w:hAnsiTheme="minorHAnsi" w:cstheme="minorHAnsi"/>
          <w:b w:val="0"/>
          <w:color w:val="auto"/>
          <w:sz w:val="22"/>
          <w:szCs w:val="24"/>
        </w:rPr>
        <w:t>T</w:t>
      </w:r>
      <w:r w:rsidR="00DF616B" w:rsidRPr="004D7375">
        <w:rPr>
          <w:rFonts w:asciiTheme="minorHAnsi" w:hAnsiTheme="minorHAnsi" w:cstheme="minorHAnsi"/>
          <w:b w:val="0"/>
          <w:color w:val="auto"/>
          <w:sz w:val="22"/>
          <w:szCs w:val="24"/>
        </w:rPr>
        <w:t>here we</w:t>
      </w:r>
      <w:r w:rsidRPr="004D7375">
        <w:rPr>
          <w:rFonts w:asciiTheme="minorHAnsi" w:hAnsiTheme="minorHAnsi" w:cstheme="minorHAnsi"/>
          <w:b w:val="0"/>
          <w:color w:val="auto"/>
          <w:sz w:val="22"/>
          <w:szCs w:val="24"/>
        </w:rPr>
        <w:t xml:space="preserve">re no changes to the </w:t>
      </w:r>
      <w:r w:rsidR="000658DA" w:rsidRPr="004D7375">
        <w:rPr>
          <w:rFonts w:asciiTheme="minorHAnsi" w:hAnsiTheme="minorHAnsi" w:cstheme="minorHAnsi"/>
          <w:b w:val="0"/>
          <w:color w:val="auto"/>
          <w:sz w:val="22"/>
          <w:szCs w:val="24"/>
        </w:rPr>
        <w:t>April</w:t>
      </w:r>
      <w:r w:rsidR="00BF496F" w:rsidRPr="004D7375">
        <w:rPr>
          <w:rFonts w:asciiTheme="minorHAnsi" w:hAnsiTheme="minorHAnsi" w:cstheme="minorHAnsi"/>
          <w:b w:val="0"/>
          <w:color w:val="auto"/>
          <w:sz w:val="22"/>
          <w:szCs w:val="24"/>
        </w:rPr>
        <w:t xml:space="preserve"> Me</w:t>
      </w:r>
      <w:r w:rsidR="00937D70" w:rsidRPr="004D7375">
        <w:rPr>
          <w:rFonts w:asciiTheme="minorHAnsi" w:hAnsiTheme="minorHAnsi" w:cstheme="minorHAnsi"/>
          <w:b w:val="0"/>
          <w:color w:val="auto"/>
          <w:sz w:val="22"/>
          <w:szCs w:val="24"/>
        </w:rPr>
        <w:t>eting summary</w:t>
      </w:r>
      <w:r w:rsidRPr="004D7375">
        <w:rPr>
          <w:rFonts w:asciiTheme="minorHAnsi" w:hAnsiTheme="minorHAnsi" w:cstheme="minorHAnsi"/>
          <w:b w:val="0"/>
          <w:color w:val="auto"/>
          <w:sz w:val="22"/>
          <w:szCs w:val="24"/>
        </w:rPr>
        <w:t xml:space="preserve">. The summary was </w:t>
      </w:r>
      <w:r w:rsidR="00BF496F" w:rsidRPr="004D7375">
        <w:rPr>
          <w:rFonts w:asciiTheme="minorHAnsi" w:hAnsiTheme="minorHAnsi" w:cstheme="minorHAnsi"/>
          <w:b w:val="0"/>
          <w:color w:val="auto"/>
          <w:sz w:val="22"/>
          <w:szCs w:val="24"/>
        </w:rPr>
        <w:t>adopted as final and</w:t>
      </w:r>
      <w:r w:rsidR="00DF616B" w:rsidRPr="004D7375">
        <w:rPr>
          <w:rFonts w:asciiTheme="minorHAnsi" w:hAnsiTheme="minorHAnsi" w:cstheme="minorHAnsi"/>
          <w:b w:val="0"/>
          <w:color w:val="auto"/>
          <w:sz w:val="22"/>
          <w:szCs w:val="24"/>
        </w:rPr>
        <w:t xml:space="preserve"> is</w:t>
      </w:r>
      <w:r w:rsidR="00BF496F" w:rsidRPr="004D7375">
        <w:rPr>
          <w:rFonts w:asciiTheme="minorHAnsi" w:hAnsiTheme="minorHAnsi" w:cstheme="minorHAnsi"/>
          <w:b w:val="0"/>
          <w:color w:val="auto"/>
          <w:sz w:val="22"/>
          <w:szCs w:val="24"/>
        </w:rPr>
        <w:t xml:space="preserve"> to be posted on website.</w:t>
      </w:r>
      <w:r w:rsidR="00712B98" w:rsidRPr="004D7375">
        <w:rPr>
          <w:rFonts w:asciiTheme="minorHAnsi" w:hAnsiTheme="minorHAnsi" w:cstheme="minorHAnsi"/>
          <w:b w:val="0"/>
          <w:color w:val="auto"/>
          <w:sz w:val="22"/>
          <w:szCs w:val="24"/>
        </w:rPr>
        <w:t xml:space="preserve">  Tania </w:t>
      </w:r>
      <w:r w:rsidR="007E5FAA" w:rsidRPr="004D7375">
        <w:rPr>
          <w:rFonts w:asciiTheme="minorHAnsi" w:hAnsiTheme="minorHAnsi" w:cstheme="minorHAnsi"/>
          <w:b w:val="0"/>
          <w:color w:val="auto"/>
          <w:sz w:val="22"/>
          <w:szCs w:val="24"/>
        </w:rPr>
        <w:t xml:space="preserve">checked in on the </w:t>
      </w:r>
      <w:r w:rsidR="00DF616B" w:rsidRPr="004D7375">
        <w:rPr>
          <w:rFonts w:asciiTheme="minorHAnsi" w:hAnsiTheme="minorHAnsi" w:cstheme="minorHAnsi"/>
          <w:b w:val="0"/>
          <w:color w:val="auto"/>
          <w:sz w:val="22"/>
          <w:szCs w:val="24"/>
        </w:rPr>
        <w:t xml:space="preserve">April meeting summary </w:t>
      </w:r>
      <w:r w:rsidR="007E5FAA" w:rsidRPr="004D7375">
        <w:rPr>
          <w:rFonts w:asciiTheme="minorHAnsi" w:hAnsiTheme="minorHAnsi" w:cstheme="minorHAnsi"/>
          <w:b w:val="0"/>
          <w:color w:val="auto"/>
          <w:sz w:val="22"/>
          <w:szCs w:val="24"/>
        </w:rPr>
        <w:t xml:space="preserve">action items and reminded </w:t>
      </w:r>
      <w:r w:rsidR="00DF616B" w:rsidRPr="004D7375">
        <w:rPr>
          <w:rFonts w:asciiTheme="minorHAnsi" w:hAnsiTheme="minorHAnsi" w:cstheme="minorHAnsi"/>
          <w:b w:val="0"/>
          <w:color w:val="auto"/>
          <w:sz w:val="22"/>
          <w:szCs w:val="24"/>
        </w:rPr>
        <w:t xml:space="preserve">the </w:t>
      </w:r>
      <w:r w:rsidR="007E5FAA" w:rsidRPr="004D7375">
        <w:rPr>
          <w:rFonts w:asciiTheme="minorHAnsi" w:hAnsiTheme="minorHAnsi" w:cstheme="minorHAnsi"/>
          <w:b w:val="0"/>
          <w:color w:val="auto"/>
          <w:sz w:val="22"/>
          <w:szCs w:val="24"/>
        </w:rPr>
        <w:t>group to p</w:t>
      </w:r>
      <w:r w:rsidR="00712B98" w:rsidRPr="004D7375">
        <w:rPr>
          <w:rFonts w:asciiTheme="minorHAnsi" w:hAnsiTheme="minorHAnsi" w:cstheme="minorHAnsi"/>
          <w:b w:val="0"/>
          <w:color w:val="auto"/>
          <w:sz w:val="22"/>
          <w:szCs w:val="24"/>
        </w:rPr>
        <w:t>rovide comments to</w:t>
      </w:r>
      <w:r w:rsidR="004D7375" w:rsidRPr="004D7375">
        <w:rPr>
          <w:rFonts w:asciiTheme="minorHAnsi" w:hAnsiTheme="minorHAnsi" w:cstheme="minorHAnsi"/>
          <w:b w:val="0"/>
          <w:color w:val="auto"/>
          <w:sz w:val="22"/>
          <w:szCs w:val="24"/>
        </w:rPr>
        <w:t xml:space="preserve"> the</w:t>
      </w:r>
      <w:r w:rsidR="00712B98" w:rsidRPr="004D7375">
        <w:rPr>
          <w:rFonts w:asciiTheme="minorHAnsi" w:hAnsiTheme="minorHAnsi" w:cstheme="minorHAnsi"/>
          <w:b w:val="0"/>
          <w:color w:val="auto"/>
          <w:sz w:val="22"/>
          <w:szCs w:val="24"/>
        </w:rPr>
        <w:t xml:space="preserve"> </w:t>
      </w:r>
      <w:r w:rsidR="004D7375" w:rsidRPr="004D7375">
        <w:rPr>
          <w:rFonts w:asciiTheme="minorHAnsi" w:hAnsiTheme="minorHAnsi" w:cstheme="minorHAnsi"/>
          <w:b w:val="0"/>
          <w:color w:val="auto"/>
          <w:sz w:val="22"/>
          <w:szCs w:val="24"/>
        </w:rPr>
        <w:t xml:space="preserve">Stanislaus National Forest regarding the </w:t>
      </w:r>
      <w:r w:rsidR="004D7375" w:rsidRPr="004D7375">
        <w:rPr>
          <w:rFonts w:asciiTheme="minorHAnsi" w:hAnsiTheme="minorHAnsi" w:cstheme="minorHAnsi"/>
          <w:b w:val="0"/>
          <w:color w:val="auto"/>
          <w:sz w:val="22"/>
          <w:szCs w:val="24"/>
          <w:shd w:val="clear" w:color="auto" w:fill="FFFFFF"/>
        </w:rPr>
        <w:t>Potential wildland fire Operational Delineations</w:t>
      </w:r>
      <w:r w:rsidR="004D7375" w:rsidRPr="004D7375">
        <w:rPr>
          <w:rFonts w:asciiTheme="minorHAnsi" w:hAnsiTheme="minorHAnsi" w:cstheme="minorHAnsi"/>
          <w:b w:val="0"/>
          <w:iCs/>
          <w:color w:val="auto"/>
          <w:sz w:val="22"/>
          <w:szCs w:val="24"/>
          <w:shd w:val="clear" w:color="auto" w:fill="FFFFFF"/>
        </w:rPr>
        <w:t xml:space="preserve"> (PODS) and prioritization process using the </w:t>
      </w:r>
      <w:hyperlink r:id="rId10" w:history="1">
        <w:r w:rsidR="004D7375" w:rsidRPr="004D7375">
          <w:rPr>
            <w:rStyle w:val="Hyperlink"/>
            <w:rFonts w:asciiTheme="minorHAnsi" w:hAnsiTheme="minorHAnsi" w:cstheme="minorHAnsi"/>
            <w:b w:val="0"/>
            <w:iCs/>
            <w:color w:val="auto"/>
            <w:sz w:val="22"/>
            <w:szCs w:val="24"/>
            <w:u w:val="none"/>
            <w:shd w:val="clear" w:color="auto" w:fill="FFFFFF"/>
          </w:rPr>
          <w:t>comment form</w:t>
        </w:r>
      </w:hyperlink>
      <w:r w:rsidR="004D7375" w:rsidRPr="004D7375">
        <w:rPr>
          <w:rFonts w:asciiTheme="minorHAnsi" w:hAnsiTheme="minorHAnsi" w:cstheme="minorHAnsi"/>
          <w:b w:val="0"/>
          <w:iCs/>
          <w:color w:val="auto"/>
          <w:sz w:val="22"/>
          <w:szCs w:val="24"/>
          <w:shd w:val="clear" w:color="auto" w:fill="FFFFFF"/>
        </w:rPr>
        <w:t xml:space="preserve"> by May 17, 2019.</w:t>
      </w:r>
    </w:p>
    <w:p w14:paraId="616DEA7D" w14:textId="3201D12F" w:rsidR="001129CB" w:rsidRDefault="00712B98" w:rsidP="001A0012">
      <w:pPr>
        <w:pStyle w:val="Heading2"/>
        <w:spacing w:before="0" w:line="240" w:lineRule="auto"/>
        <w:rPr>
          <w:rFonts w:asciiTheme="minorHAnsi" w:hAnsiTheme="minorHAnsi" w:cstheme="minorHAnsi"/>
          <w:sz w:val="22"/>
          <w:szCs w:val="22"/>
        </w:rPr>
      </w:pPr>
      <w:r>
        <w:rPr>
          <w:rFonts w:asciiTheme="minorHAnsi" w:hAnsiTheme="minorHAnsi" w:cstheme="minorHAnsi"/>
          <w:sz w:val="22"/>
          <w:szCs w:val="22"/>
        </w:rPr>
        <w:t xml:space="preserve"> </w:t>
      </w:r>
    </w:p>
    <w:p w14:paraId="54351748" w14:textId="77777777" w:rsidR="00056C49" w:rsidRDefault="00056C49" w:rsidP="001A0012">
      <w:pPr>
        <w:pStyle w:val="Heading2"/>
        <w:spacing w:before="0" w:line="240" w:lineRule="auto"/>
        <w:rPr>
          <w:rFonts w:asciiTheme="minorHAnsi" w:hAnsiTheme="minorHAnsi" w:cstheme="minorHAnsi"/>
          <w:sz w:val="22"/>
          <w:szCs w:val="22"/>
        </w:rPr>
      </w:pPr>
      <w:r w:rsidRPr="00D676DC">
        <w:rPr>
          <w:rFonts w:asciiTheme="minorHAnsi" w:hAnsiTheme="minorHAnsi" w:cstheme="minorHAnsi"/>
          <w:sz w:val="22"/>
          <w:szCs w:val="22"/>
        </w:rPr>
        <w:t>Presentations, Discussions and Business</w:t>
      </w:r>
    </w:p>
    <w:p w14:paraId="692F9DA5" w14:textId="77777777" w:rsidR="00D676DC" w:rsidRDefault="00D676DC" w:rsidP="00D676DC">
      <w:pPr>
        <w:pStyle w:val="Heading1"/>
        <w:spacing w:before="0" w:line="240" w:lineRule="auto"/>
        <w:rPr>
          <w:rFonts w:asciiTheme="minorHAnsi" w:hAnsiTheme="minorHAnsi" w:cstheme="minorHAnsi"/>
          <w:b/>
          <w:color w:val="auto"/>
          <w:sz w:val="22"/>
          <w:szCs w:val="22"/>
        </w:rPr>
      </w:pPr>
    </w:p>
    <w:p w14:paraId="32AB7412" w14:textId="10510D61" w:rsidR="000658DA" w:rsidRPr="00D676DC" w:rsidRDefault="000658DA" w:rsidP="00D676DC">
      <w:pPr>
        <w:pStyle w:val="Heading1"/>
        <w:spacing w:before="0" w:line="240" w:lineRule="auto"/>
        <w:rPr>
          <w:rFonts w:asciiTheme="minorHAnsi" w:hAnsiTheme="minorHAnsi" w:cstheme="minorHAnsi"/>
          <w:b/>
          <w:color w:val="auto"/>
          <w:sz w:val="22"/>
          <w:szCs w:val="22"/>
        </w:rPr>
      </w:pPr>
      <w:r w:rsidRPr="00D676DC">
        <w:rPr>
          <w:rFonts w:asciiTheme="minorHAnsi" w:hAnsiTheme="minorHAnsi" w:cstheme="minorHAnsi"/>
          <w:b/>
          <w:color w:val="auto"/>
          <w:sz w:val="22"/>
          <w:szCs w:val="22"/>
        </w:rPr>
        <w:t>2019 Power Fire Pre-Commercial Thinning Project</w:t>
      </w:r>
      <w:r w:rsidR="009F4899">
        <w:rPr>
          <w:rFonts w:asciiTheme="minorHAnsi" w:hAnsiTheme="minorHAnsi" w:cstheme="minorHAnsi"/>
          <w:b/>
          <w:color w:val="auto"/>
          <w:sz w:val="22"/>
          <w:szCs w:val="22"/>
        </w:rPr>
        <w:t>:</w:t>
      </w:r>
    </w:p>
    <w:p w14:paraId="34307D61" w14:textId="77777777" w:rsidR="001A4AAE" w:rsidRPr="00D676DC" w:rsidRDefault="001A4AAE" w:rsidP="00D676DC">
      <w:pPr>
        <w:spacing w:after="0" w:line="240" w:lineRule="auto"/>
        <w:rPr>
          <w:rFonts w:cstheme="minorHAnsi"/>
        </w:rPr>
      </w:pPr>
    </w:p>
    <w:p w14:paraId="345578DE" w14:textId="159DB94F" w:rsidR="00140D36" w:rsidRDefault="000F095E" w:rsidP="00D676DC">
      <w:pPr>
        <w:spacing w:after="0" w:line="240" w:lineRule="auto"/>
        <w:rPr>
          <w:rFonts w:cstheme="minorHAnsi"/>
        </w:rPr>
      </w:pPr>
      <w:r w:rsidRPr="00D676DC">
        <w:rPr>
          <w:rFonts w:cstheme="minorHAnsi"/>
        </w:rPr>
        <w:t xml:space="preserve">Rick Hopson gave an update on the Power Fire </w:t>
      </w:r>
      <w:r w:rsidR="00A770CE" w:rsidRPr="00D676DC">
        <w:rPr>
          <w:rFonts w:cstheme="minorHAnsi"/>
        </w:rPr>
        <w:t>Pre-Commercial Thinning (PCT) project</w:t>
      </w:r>
      <w:r w:rsidRPr="00D676DC">
        <w:rPr>
          <w:rFonts w:cstheme="minorHAnsi"/>
        </w:rPr>
        <w:t xml:space="preserve">. </w:t>
      </w:r>
      <w:r w:rsidR="00091DA8">
        <w:rPr>
          <w:rFonts w:cstheme="minorHAnsi"/>
        </w:rPr>
        <w:t>The</w:t>
      </w:r>
      <w:r w:rsidR="00A770CE" w:rsidRPr="00D676DC">
        <w:rPr>
          <w:rFonts w:cstheme="minorHAnsi"/>
        </w:rPr>
        <w:t xml:space="preserve"> original intent</w:t>
      </w:r>
      <w:r w:rsidR="00091DA8">
        <w:rPr>
          <w:rFonts w:cstheme="minorHAnsi"/>
        </w:rPr>
        <w:t xml:space="preserve"> was</w:t>
      </w:r>
      <w:r w:rsidR="00A770CE" w:rsidRPr="00D676DC">
        <w:rPr>
          <w:rFonts w:cstheme="minorHAnsi"/>
        </w:rPr>
        <w:t xml:space="preserve"> to ask the ACCG for </w:t>
      </w:r>
      <w:r w:rsidRPr="00D676DC">
        <w:rPr>
          <w:rFonts w:cstheme="minorHAnsi"/>
        </w:rPr>
        <w:t xml:space="preserve">consensus but there is more work to be done to </w:t>
      </w:r>
      <w:r w:rsidR="00D11F72" w:rsidRPr="00D676DC">
        <w:rPr>
          <w:rFonts w:cstheme="minorHAnsi"/>
        </w:rPr>
        <w:t>a</w:t>
      </w:r>
      <w:r w:rsidRPr="00D676DC">
        <w:rPr>
          <w:rFonts w:cstheme="minorHAnsi"/>
        </w:rPr>
        <w:t xml:space="preserve">ddress </w:t>
      </w:r>
      <w:r w:rsidR="004053F2">
        <w:rPr>
          <w:rFonts w:cstheme="minorHAnsi"/>
        </w:rPr>
        <w:t xml:space="preserve">some Planning Work Group members’ </w:t>
      </w:r>
      <w:r w:rsidRPr="00D676DC">
        <w:rPr>
          <w:rFonts w:cstheme="minorHAnsi"/>
        </w:rPr>
        <w:t>comments.</w:t>
      </w:r>
    </w:p>
    <w:p w14:paraId="62BFBE1F" w14:textId="77777777" w:rsidR="00D676DC" w:rsidRPr="00D676DC" w:rsidRDefault="00D676DC" w:rsidP="00D676DC">
      <w:pPr>
        <w:spacing w:after="0" w:line="240" w:lineRule="auto"/>
        <w:rPr>
          <w:rFonts w:cstheme="minorHAnsi"/>
        </w:rPr>
      </w:pPr>
    </w:p>
    <w:p w14:paraId="38512842" w14:textId="1FBDFD34" w:rsidR="00E10839" w:rsidRDefault="00821D76" w:rsidP="00091DA8">
      <w:pPr>
        <w:rPr>
          <w:rFonts w:cstheme="minorHAnsi"/>
        </w:rPr>
      </w:pPr>
      <w:r w:rsidRPr="00D676DC">
        <w:rPr>
          <w:rFonts w:cstheme="minorHAnsi"/>
        </w:rPr>
        <w:t xml:space="preserve">Rick reviewed the </w:t>
      </w:r>
      <w:hyperlink r:id="rId11" w:history="1">
        <w:r w:rsidRPr="00E27299">
          <w:rPr>
            <w:rStyle w:val="Hyperlink"/>
            <w:rFonts w:cstheme="minorHAnsi"/>
            <w:color w:val="0070C0"/>
          </w:rPr>
          <w:t>Proposed Action</w:t>
        </w:r>
      </w:hyperlink>
      <w:r w:rsidR="00091DA8">
        <w:rPr>
          <w:rFonts w:cstheme="minorHAnsi"/>
          <w:b/>
        </w:rPr>
        <w:t xml:space="preserve">. </w:t>
      </w:r>
      <w:r w:rsidR="00091DA8">
        <w:rPr>
          <w:rFonts w:cstheme="minorHAnsi"/>
          <w:w w:val="105"/>
        </w:rPr>
        <w:t>T</w:t>
      </w:r>
      <w:r w:rsidR="00140D36" w:rsidRPr="00D676DC">
        <w:rPr>
          <w:rFonts w:cstheme="minorHAnsi"/>
          <w:w w:val="105"/>
        </w:rPr>
        <w:t>he</w:t>
      </w:r>
      <w:r w:rsidR="00140D36" w:rsidRPr="00D676DC">
        <w:rPr>
          <w:rFonts w:cstheme="minorHAnsi"/>
          <w:spacing w:val="-15"/>
          <w:w w:val="105"/>
        </w:rPr>
        <w:t xml:space="preserve"> </w:t>
      </w:r>
      <w:r w:rsidR="00140D36" w:rsidRPr="00D676DC">
        <w:rPr>
          <w:rFonts w:cstheme="minorHAnsi"/>
          <w:w w:val="105"/>
        </w:rPr>
        <w:t>purpose</w:t>
      </w:r>
      <w:r w:rsidR="00140D36" w:rsidRPr="00D676DC">
        <w:rPr>
          <w:rFonts w:cstheme="minorHAnsi"/>
          <w:spacing w:val="-5"/>
          <w:w w:val="105"/>
        </w:rPr>
        <w:t xml:space="preserve"> </w:t>
      </w:r>
      <w:r w:rsidR="00140D36" w:rsidRPr="00D676DC">
        <w:rPr>
          <w:rFonts w:cstheme="minorHAnsi"/>
          <w:w w:val="105"/>
        </w:rPr>
        <w:t>of the project is to thin pre-commercial sized trees (&lt;10 inches</w:t>
      </w:r>
      <w:r w:rsidR="008815B9" w:rsidRPr="00D676DC">
        <w:rPr>
          <w:rFonts w:cstheme="minorHAnsi"/>
          <w:w w:val="105"/>
        </w:rPr>
        <w:t xml:space="preserve"> dbh</w:t>
      </w:r>
      <w:r w:rsidR="00140D36" w:rsidRPr="00D676DC">
        <w:rPr>
          <w:rFonts w:cstheme="minorHAnsi"/>
          <w:w w:val="105"/>
        </w:rPr>
        <w:t xml:space="preserve">) across 11,354 acres on the Amador Ranger District </w:t>
      </w:r>
      <w:r w:rsidR="003331FB" w:rsidRPr="00D676DC">
        <w:rPr>
          <w:rFonts w:cstheme="minorHAnsi"/>
        </w:rPr>
        <w:t>over five to ten</w:t>
      </w:r>
      <w:r w:rsidR="008815B9" w:rsidRPr="00D676DC">
        <w:rPr>
          <w:rFonts w:cstheme="minorHAnsi"/>
        </w:rPr>
        <w:t xml:space="preserve"> years</w:t>
      </w:r>
      <w:r w:rsidR="008815B9" w:rsidRPr="00D676DC">
        <w:rPr>
          <w:rFonts w:cstheme="minorHAnsi"/>
          <w:w w:val="105"/>
        </w:rPr>
        <w:t xml:space="preserve"> </w:t>
      </w:r>
      <w:r w:rsidR="00140D36" w:rsidRPr="00D676DC">
        <w:rPr>
          <w:rFonts w:cstheme="minorHAnsi"/>
          <w:w w:val="105"/>
        </w:rPr>
        <w:t>to meet objectives for young plantations as specified in the Eldorado National Forest Plan, as amended by the Sierra Nevada Forest Plan Amendment</w:t>
      </w:r>
      <w:r w:rsidR="00BF1870" w:rsidRPr="00D676DC">
        <w:rPr>
          <w:rFonts w:cstheme="minorHAnsi"/>
          <w:w w:val="105"/>
        </w:rPr>
        <w:t>. Areas planned for treatment are shown on the</w:t>
      </w:r>
      <w:hyperlink r:id="rId12" w:history="1">
        <w:r w:rsidR="00BF1870" w:rsidRPr="00E27299">
          <w:rPr>
            <w:rStyle w:val="Hyperlink"/>
            <w:rFonts w:cstheme="minorHAnsi"/>
            <w:color w:val="0070C0"/>
            <w:w w:val="105"/>
          </w:rPr>
          <w:t xml:space="preserve"> map</w:t>
        </w:r>
      </w:hyperlink>
      <w:r w:rsidR="00BF1870" w:rsidRPr="00D676DC">
        <w:rPr>
          <w:rFonts w:cstheme="minorHAnsi"/>
          <w:w w:val="105"/>
        </w:rPr>
        <w:t xml:space="preserve">.  </w:t>
      </w:r>
      <w:r w:rsidR="00140D36" w:rsidRPr="00D676DC">
        <w:rPr>
          <w:rFonts w:cstheme="minorHAnsi"/>
          <w:w w:val="105"/>
        </w:rPr>
        <w:t>Without treatment,</w:t>
      </w:r>
      <w:r w:rsidR="00140D36" w:rsidRPr="00D676DC">
        <w:rPr>
          <w:rFonts w:cstheme="minorHAnsi"/>
          <w:spacing w:val="-2"/>
          <w:w w:val="105"/>
        </w:rPr>
        <w:t xml:space="preserve"> </w:t>
      </w:r>
      <w:r w:rsidR="00140D36" w:rsidRPr="00D676DC">
        <w:rPr>
          <w:rFonts w:cstheme="minorHAnsi"/>
          <w:w w:val="105"/>
        </w:rPr>
        <w:t>current</w:t>
      </w:r>
      <w:r w:rsidR="00140D36" w:rsidRPr="00D676DC">
        <w:rPr>
          <w:rFonts w:cstheme="minorHAnsi"/>
          <w:spacing w:val="-12"/>
          <w:w w:val="105"/>
        </w:rPr>
        <w:t xml:space="preserve"> </w:t>
      </w:r>
      <w:r w:rsidR="00140D36" w:rsidRPr="00D676DC">
        <w:rPr>
          <w:rFonts w:cstheme="minorHAnsi"/>
          <w:w w:val="105"/>
        </w:rPr>
        <w:t>stand</w:t>
      </w:r>
      <w:r w:rsidR="00140D36" w:rsidRPr="00D676DC">
        <w:rPr>
          <w:rFonts w:cstheme="minorHAnsi"/>
          <w:spacing w:val="-14"/>
          <w:w w:val="105"/>
        </w:rPr>
        <w:t xml:space="preserve"> </w:t>
      </w:r>
      <w:r w:rsidR="00140D36" w:rsidRPr="00D676DC">
        <w:rPr>
          <w:rFonts w:cstheme="minorHAnsi"/>
          <w:w w:val="105"/>
        </w:rPr>
        <w:t>conditions</w:t>
      </w:r>
      <w:r w:rsidR="00140D36" w:rsidRPr="00D676DC">
        <w:rPr>
          <w:rFonts w:cstheme="minorHAnsi"/>
          <w:spacing w:val="-4"/>
          <w:w w:val="105"/>
        </w:rPr>
        <w:t xml:space="preserve"> </w:t>
      </w:r>
      <w:r w:rsidR="00140D36" w:rsidRPr="00D676DC">
        <w:rPr>
          <w:rFonts w:cstheme="minorHAnsi"/>
          <w:w w:val="105"/>
        </w:rPr>
        <w:t>would result in a delay in meeting these objectives.</w:t>
      </w:r>
      <w:r w:rsidR="008815B9" w:rsidRPr="00D676DC">
        <w:rPr>
          <w:rFonts w:cstheme="minorHAnsi"/>
        </w:rPr>
        <w:t xml:space="preserve"> </w:t>
      </w:r>
      <w:r w:rsidR="005851F6">
        <w:rPr>
          <w:rFonts w:cstheme="minorHAnsi"/>
        </w:rPr>
        <w:t>T</w:t>
      </w:r>
      <w:r w:rsidR="00E10839" w:rsidRPr="00D676DC">
        <w:rPr>
          <w:rFonts w:cstheme="minorHAnsi"/>
        </w:rPr>
        <w:t xml:space="preserve">he Planning WG discussed the project during the March and April Planning WG meetings to determine how the Forest would address noxious weeds, foothill yellow legged frog, and tree clumps, and to review and incorporate the Power Fire Ecological Framework into the silvicultural design criteria. </w:t>
      </w:r>
      <w:r w:rsidR="005851F6">
        <w:rPr>
          <w:rFonts w:cstheme="minorHAnsi"/>
        </w:rPr>
        <w:t>T</w:t>
      </w:r>
      <w:r w:rsidR="00E10839" w:rsidRPr="00D676DC">
        <w:rPr>
          <w:rFonts w:cstheme="minorHAnsi"/>
        </w:rPr>
        <w:t>here are remaining issues that need to be addressed including the introduction of prescribed fire and how to increase horizontal and vertical heterogeneity.  The District anticipates initiating project implementation in July 2019 on 700 acres</w:t>
      </w:r>
      <w:r w:rsidR="00E10839">
        <w:rPr>
          <w:rFonts w:cstheme="minorHAnsi"/>
        </w:rPr>
        <w:t>.</w:t>
      </w:r>
      <w:r w:rsidR="006E6FB4">
        <w:rPr>
          <w:rFonts w:cstheme="minorHAnsi"/>
        </w:rPr>
        <w:t xml:space="preserve"> </w:t>
      </w:r>
      <w:r w:rsidR="00E10839">
        <w:rPr>
          <w:rFonts w:cstheme="minorHAnsi"/>
        </w:rPr>
        <w:t>The project is currently in pre-scoping.</w:t>
      </w:r>
      <w:r w:rsidR="006E6FB4">
        <w:rPr>
          <w:rFonts w:cstheme="minorHAnsi"/>
        </w:rPr>
        <w:t xml:space="preserve"> </w:t>
      </w:r>
      <w:r w:rsidR="006E6FB4" w:rsidRPr="006E6FB4">
        <w:rPr>
          <w:rFonts w:cstheme="minorHAnsi"/>
          <w:shd w:val="clear" w:color="auto" w:fill="FFFFFF"/>
        </w:rPr>
        <w:t xml:space="preserve">Rick stated that the Forest is already behind schedule on the Power Fire PCT and that he does want to lose an entire field season trying to work out a solution. </w:t>
      </w:r>
      <w:r w:rsidR="00E10839" w:rsidRPr="00D676DC">
        <w:rPr>
          <w:rFonts w:cstheme="minorHAnsi"/>
          <w:shd w:val="clear" w:color="auto" w:fill="FFFFFF"/>
        </w:rPr>
        <w:t xml:space="preserve">  </w:t>
      </w:r>
      <w:r w:rsidR="003C7EA8">
        <w:rPr>
          <w:rFonts w:cstheme="minorHAnsi"/>
          <w:shd w:val="clear" w:color="auto" w:fill="FFFFFF"/>
        </w:rPr>
        <w:t xml:space="preserve">The intent of the Amador Ranger District is to </w:t>
      </w:r>
      <w:r w:rsidR="00E10839" w:rsidRPr="00D676DC">
        <w:rPr>
          <w:rFonts w:cstheme="minorHAnsi"/>
          <w:shd w:val="clear" w:color="auto" w:fill="FFFFFF"/>
        </w:rPr>
        <w:t>return to the ACCG</w:t>
      </w:r>
      <w:r w:rsidR="00E10839">
        <w:rPr>
          <w:rFonts w:cstheme="minorHAnsi"/>
          <w:shd w:val="clear" w:color="auto" w:fill="FFFFFF"/>
        </w:rPr>
        <w:t xml:space="preserve"> for consensus support</w:t>
      </w:r>
      <w:r w:rsidR="00E10839" w:rsidRPr="00D676DC">
        <w:rPr>
          <w:rFonts w:cstheme="minorHAnsi"/>
          <w:shd w:val="clear" w:color="auto" w:fill="FFFFFF"/>
        </w:rPr>
        <w:t xml:space="preserve"> </w:t>
      </w:r>
      <w:r w:rsidR="00E10839">
        <w:rPr>
          <w:rFonts w:cstheme="minorHAnsi"/>
          <w:shd w:val="clear" w:color="auto" w:fill="FFFFFF"/>
        </w:rPr>
        <w:t>in June</w:t>
      </w:r>
      <w:r w:rsidR="00E10839" w:rsidRPr="00D676DC">
        <w:rPr>
          <w:rFonts w:cstheme="minorHAnsi"/>
          <w:shd w:val="clear" w:color="auto" w:fill="FFFFFF"/>
        </w:rPr>
        <w:t xml:space="preserve">.  </w:t>
      </w:r>
    </w:p>
    <w:p w14:paraId="1EE367DA" w14:textId="7349F2EC" w:rsidR="00FE78D0" w:rsidRPr="00FE78D0" w:rsidRDefault="00FE78D0" w:rsidP="00FE78D0">
      <w:pPr>
        <w:widowControl w:val="0"/>
        <w:tabs>
          <w:tab w:val="left" w:pos="937"/>
          <w:tab w:val="left" w:pos="938"/>
        </w:tabs>
        <w:autoSpaceDE w:val="0"/>
        <w:autoSpaceDN w:val="0"/>
        <w:spacing w:after="0" w:line="240" w:lineRule="auto"/>
        <w:ind w:right="109"/>
        <w:rPr>
          <w:rFonts w:cstheme="minorHAnsi"/>
          <w:b/>
          <w:u w:val="single"/>
        </w:rPr>
      </w:pPr>
      <w:r>
        <w:rPr>
          <w:rFonts w:cstheme="minorHAnsi"/>
          <w:b/>
          <w:u w:val="single"/>
        </w:rPr>
        <w:t>Discussion</w:t>
      </w:r>
    </w:p>
    <w:p w14:paraId="57A15484" w14:textId="77777777" w:rsidR="00F17D88" w:rsidRDefault="006C4B64" w:rsidP="00F17D88">
      <w:pPr>
        <w:pStyle w:val="ListParagraph"/>
        <w:numPr>
          <w:ilvl w:val="0"/>
          <w:numId w:val="34"/>
        </w:numPr>
        <w:spacing w:after="0" w:line="240" w:lineRule="auto"/>
        <w:rPr>
          <w:rFonts w:cstheme="minorHAnsi"/>
        </w:rPr>
      </w:pPr>
      <w:r w:rsidRPr="00F17D88">
        <w:rPr>
          <w:rFonts w:cstheme="minorHAnsi"/>
        </w:rPr>
        <w:t>Steve Brink</w:t>
      </w:r>
      <w:r w:rsidR="003331FB" w:rsidRPr="00F17D88">
        <w:rPr>
          <w:rFonts w:cstheme="minorHAnsi"/>
        </w:rPr>
        <w:t xml:space="preserve"> commented that it was un</w:t>
      </w:r>
      <w:r w:rsidRPr="00F17D88">
        <w:rPr>
          <w:rFonts w:cstheme="minorHAnsi"/>
        </w:rPr>
        <w:t>clear how many acres will be masticated v</w:t>
      </w:r>
      <w:r w:rsidR="003331FB" w:rsidRPr="00F17D88">
        <w:rPr>
          <w:rFonts w:cstheme="minorHAnsi"/>
        </w:rPr>
        <w:t>er</w:t>
      </w:r>
      <w:r w:rsidRPr="00F17D88">
        <w:rPr>
          <w:rFonts w:cstheme="minorHAnsi"/>
        </w:rPr>
        <w:t>s</w:t>
      </w:r>
      <w:r w:rsidR="003331FB" w:rsidRPr="00F17D88">
        <w:rPr>
          <w:rFonts w:cstheme="minorHAnsi"/>
        </w:rPr>
        <w:t>us</w:t>
      </w:r>
      <w:r w:rsidRPr="00F17D88">
        <w:rPr>
          <w:rFonts w:cstheme="minorHAnsi"/>
        </w:rPr>
        <w:t xml:space="preserve"> hand thin</w:t>
      </w:r>
      <w:r w:rsidR="003331FB" w:rsidRPr="00F17D88">
        <w:rPr>
          <w:rFonts w:cstheme="minorHAnsi"/>
        </w:rPr>
        <w:t>ned</w:t>
      </w:r>
      <w:r w:rsidRPr="00F17D88">
        <w:rPr>
          <w:rFonts w:cstheme="minorHAnsi"/>
        </w:rPr>
        <w:t xml:space="preserve">. </w:t>
      </w:r>
      <w:r w:rsidR="003331FB" w:rsidRPr="00F17D88">
        <w:rPr>
          <w:rFonts w:cstheme="minorHAnsi"/>
        </w:rPr>
        <w:t xml:space="preserve">Rick responded that hand treatments will take place on 5,700 acres and mastication on </w:t>
      </w:r>
      <w:r w:rsidRPr="00F17D88">
        <w:rPr>
          <w:rFonts w:cstheme="minorHAnsi"/>
        </w:rPr>
        <w:t>5,600 acres.</w:t>
      </w:r>
      <w:r w:rsidR="00A0315D" w:rsidRPr="00F17D88">
        <w:rPr>
          <w:rFonts w:cstheme="minorHAnsi"/>
        </w:rPr>
        <w:t xml:space="preserve"> </w:t>
      </w:r>
      <w:r w:rsidR="003331FB" w:rsidRPr="00F17D88">
        <w:rPr>
          <w:rFonts w:cstheme="minorHAnsi"/>
        </w:rPr>
        <w:t>Steve went on to ask if the Forest plans to hand thin by</w:t>
      </w:r>
      <w:r w:rsidR="00A0315D" w:rsidRPr="00F17D88">
        <w:rPr>
          <w:rFonts w:cstheme="minorHAnsi"/>
        </w:rPr>
        <w:t xml:space="preserve"> cut</w:t>
      </w:r>
      <w:r w:rsidR="003331FB" w:rsidRPr="00F17D88">
        <w:rPr>
          <w:rFonts w:cstheme="minorHAnsi"/>
        </w:rPr>
        <w:t>ting small trees and jackpot piling</w:t>
      </w:r>
      <w:r w:rsidR="009F373F" w:rsidRPr="00F17D88">
        <w:rPr>
          <w:rFonts w:cstheme="minorHAnsi"/>
        </w:rPr>
        <w:t>.</w:t>
      </w:r>
      <w:r w:rsidR="00A0315D" w:rsidRPr="00F17D88">
        <w:rPr>
          <w:rFonts w:cstheme="minorHAnsi"/>
        </w:rPr>
        <w:t xml:space="preserve">  </w:t>
      </w:r>
      <w:r w:rsidR="003331FB" w:rsidRPr="00F17D88">
        <w:rPr>
          <w:rFonts w:cstheme="minorHAnsi"/>
        </w:rPr>
        <w:t>Rick responded that the Forest is analyzing for the ability to implement treat</w:t>
      </w:r>
      <w:r w:rsidR="00A0315D" w:rsidRPr="00F17D88">
        <w:rPr>
          <w:rFonts w:cstheme="minorHAnsi"/>
        </w:rPr>
        <w:t xml:space="preserve">ments in the </w:t>
      </w:r>
      <w:r w:rsidR="003331FB" w:rsidRPr="00F17D88">
        <w:rPr>
          <w:rFonts w:cstheme="minorHAnsi"/>
        </w:rPr>
        <w:t>project area and that c</w:t>
      </w:r>
      <w:r w:rsidR="00A0315D" w:rsidRPr="00F17D88">
        <w:rPr>
          <w:rFonts w:cstheme="minorHAnsi"/>
        </w:rPr>
        <w:t>ut material will either be lopped and scattered</w:t>
      </w:r>
      <w:r w:rsidR="003331FB" w:rsidRPr="00F17D88">
        <w:rPr>
          <w:rFonts w:cstheme="minorHAnsi"/>
        </w:rPr>
        <w:t>,</w:t>
      </w:r>
      <w:r w:rsidR="00A0315D" w:rsidRPr="00F17D88">
        <w:rPr>
          <w:rFonts w:cstheme="minorHAnsi"/>
        </w:rPr>
        <w:t xml:space="preserve"> piled and burned, or mechanical</w:t>
      </w:r>
      <w:r w:rsidR="003331FB" w:rsidRPr="00F17D88">
        <w:rPr>
          <w:rFonts w:cstheme="minorHAnsi"/>
        </w:rPr>
        <w:t>ly thinned and masticated</w:t>
      </w:r>
      <w:r w:rsidR="00A0315D" w:rsidRPr="00F17D88">
        <w:rPr>
          <w:rFonts w:cstheme="minorHAnsi"/>
        </w:rPr>
        <w:t xml:space="preserve">. </w:t>
      </w:r>
      <w:r w:rsidR="003331FB" w:rsidRPr="00F17D88">
        <w:rPr>
          <w:rFonts w:cstheme="minorHAnsi"/>
        </w:rPr>
        <w:t>The g</w:t>
      </w:r>
      <w:r w:rsidR="00A0315D" w:rsidRPr="00F17D88">
        <w:rPr>
          <w:rFonts w:cstheme="minorHAnsi"/>
        </w:rPr>
        <w:t xml:space="preserve">oal is to </w:t>
      </w:r>
      <w:r w:rsidR="003331FB" w:rsidRPr="00F17D88">
        <w:rPr>
          <w:rFonts w:cstheme="minorHAnsi"/>
        </w:rPr>
        <w:t>dispose of the material to enable prescribed burn</w:t>
      </w:r>
      <w:r w:rsidR="00A0315D" w:rsidRPr="00F17D88">
        <w:rPr>
          <w:rFonts w:cstheme="minorHAnsi"/>
        </w:rPr>
        <w:t xml:space="preserve"> as soon as possible</w:t>
      </w:r>
      <w:r w:rsidR="00821D76" w:rsidRPr="00F17D88">
        <w:rPr>
          <w:rFonts w:cstheme="minorHAnsi"/>
        </w:rPr>
        <w:t>, likely within 10 to 15 years</w:t>
      </w:r>
      <w:r w:rsidR="00A0315D" w:rsidRPr="00F17D88">
        <w:rPr>
          <w:rFonts w:cstheme="minorHAnsi"/>
        </w:rPr>
        <w:t>.</w:t>
      </w:r>
      <w:r w:rsidR="003331FB" w:rsidRPr="00F17D88">
        <w:rPr>
          <w:rFonts w:cstheme="minorHAnsi"/>
        </w:rPr>
        <w:t xml:space="preserve"> Rick went on to state that w</w:t>
      </w:r>
      <w:r w:rsidR="00364FA9" w:rsidRPr="00F17D88">
        <w:rPr>
          <w:rFonts w:cstheme="minorHAnsi"/>
        </w:rPr>
        <w:t>here a</w:t>
      </w:r>
      <w:r w:rsidR="00A0315D" w:rsidRPr="00F17D88">
        <w:rPr>
          <w:rFonts w:cstheme="minorHAnsi"/>
        </w:rPr>
        <w:t>rchaeologic</w:t>
      </w:r>
      <w:r w:rsidR="00364FA9" w:rsidRPr="00F17D88">
        <w:rPr>
          <w:rFonts w:cstheme="minorHAnsi"/>
        </w:rPr>
        <w:t>al</w:t>
      </w:r>
      <w:r w:rsidR="00A0315D" w:rsidRPr="00F17D88">
        <w:rPr>
          <w:rFonts w:cstheme="minorHAnsi"/>
        </w:rPr>
        <w:t xml:space="preserve"> survey coverage and slop</w:t>
      </w:r>
      <w:r w:rsidR="00364FA9" w:rsidRPr="00F17D88">
        <w:rPr>
          <w:rFonts w:cstheme="minorHAnsi"/>
        </w:rPr>
        <w:t>e limitations allow,</w:t>
      </w:r>
      <w:r w:rsidR="00A0315D" w:rsidRPr="00F17D88">
        <w:rPr>
          <w:rFonts w:cstheme="minorHAnsi"/>
        </w:rPr>
        <w:t xml:space="preserve"> the</w:t>
      </w:r>
      <w:r w:rsidR="003331FB" w:rsidRPr="00F17D88">
        <w:rPr>
          <w:rFonts w:cstheme="minorHAnsi"/>
        </w:rPr>
        <w:t xml:space="preserve"> Forest will</w:t>
      </w:r>
      <w:r w:rsidR="00A0315D" w:rsidRPr="00F17D88">
        <w:rPr>
          <w:rFonts w:cstheme="minorHAnsi"/>
        </w:rPr>
        <w:t xml:space="preserve"> use mechanical</w:t>
      </w:r>
      <w:r w:rsidR="00364FA9" w:rsidRPr="00F17D88">
        <w:rPr>
          <w:rFonts w:cstheme="minorHAnsi"/>
        </w:rPr>
        <w:t xml:space="preserve"> treatment</w:t>
      </w:r>
      <w:r w:rsidR="00A0315D" w:rsidRPr="00F17D88">
        <w:rPr>
          <w:rFonts w:cstheme="minorHAnsi"/>
        </w:rPr>
        <w:t xml:space="preserve">. </w:t>
      </w:r>
      <w:r w:rsidR="003331FB" w:rsidRPr="00F17D88">
        <w:rPr>
          <w:rFonts w:cstheme="minorHAnsi"/>
        </w:rPr>
        <w:t xml:space="preserve"> </w:t>
      </w:r>
    </w:p>
    <w:p w14:paraId="774E1B5B" w14:textId="77777777" w:rsidR="006E6FB4" w:rsidRDefault="00A0315D" w:rsidP="003C7EA8">
      <w:pPr>
        <w:pStyle w:val="ListParagraph"/>
        <w:numPr>
          <w:ilvl w:val="0"/>
          <w:numId w:val="34"/>
        </w:numPr>
        <w:spacing w:after="0" w:line="240" w:lineRule="auto"/>
        <w:rPr>
          <w:rFonts w:cstheme="minorHAnsi"/>
        </w:rPr>
      </w:pPr>
      <w:r w:rsidRPr="00F17D88">
        <w:rPr>
          <w:rFonts w:cstheme="minorHAnsi"/>
        </w:rPr>
        <w:t xml:space="preserve">Steve </w:t>
      </w:r>
      <w:r w:rsidR="003331FB" w:rsidRPr="00F17D88">
        <w:rPr>
          <w:rFonts w:cstheme="minorHAnsi"/>
        </w:rPr>
        <w:t>asked if the Forest c</w:t>
      </w:r>
      <w:r w:rsidRPr="00F17D88">
        <w:rPr>
          <w:rFonts w:cstheme="minorHAnsi"/>
        </w:rPr>
        <w:t>onsider</w:t>
      </w:r>
      <w:r w:rsidR="003331FB" w:rsidRPr="00F17D88">
        <w:rPr>
          <w:rFonts w:cstheme="minorHAnsi"/>
        </w:rPr>
        <w:t>ed</w:t>
      </w:r>
      <w:r w:rsidRPr="00F17D88">
        <w:rPr>
          <w:rFonts w:cstheme="minorHAnsi"/>
        </w:rPr>
        <w:t xml:space="preserve"> mechanicall</w:t>
      </w:r>
      <w:r w:rsidR="003331FB" w:rsidRPr="00F17D88">
        <w:rPr>
          <w:rFonts w:cstheme="minorHAnsi"/>
        </w:rPr>
        <w:t>y thin</w:t>
      </w:r>
      <w:r w:rsidR="00754A5F" w:rsidRPr="00F17D88">
        <w:rPr>
          <w:rFonts w:cstheme="minorHAnsi"/>
        </w:rPr>
        <w:t>ning</w:t>
      </w:r>
      <w:r w:rsidR="003331FB" w:rsidRPr="00F17D88">
        <w:rPr>
          <w:rFonts w:cstheme="minorHAnsi"/>
        </w:rPr>
        <w:t xml:space="preserve"> with winch assist as to overcome slope limitations while at the same time enabling the removal of the material from the forest </w:t>
      </w:r>
      <w:r w:rsidR="00754A5F" w:rsidRPr="00F17D88">
        <w:rPr>
          <w:rFonts w:cstheme="minorHAnsi"/>
        </w:rPr>
        <w:lastRenderedPageBreak/>
        <w:t>which would allow</w:t>
      </w:r>
      <w:r w:rsidR="003331FB" w:rsidRPr="00F17D88">
        <w:rPr>
          <w:rFonts w:cstheme="minorHAnsi"/>
        </w:rPr>
        <w:t xml:space="preserve"> a prescription burn as soon as possible. </w:t>
      </w:r>
      <w:r w:rsidRPr="00F17D88">
        <w:rPr>
          <w:rFonts w:cstheme="minorHAnsi"/>
        </w:rPr>
        <w:t xml:space="preserve"> Rick</w:t>
      </w:r>
      <w:r w:rsidR="003331FB" w:rsidRPr="00F17D88">
        <w:rPr>
          <w:rFonts w:cstheme="minorHAnsi"/>
        </w:rPr>
        <w:t xml:space="preserve"> responded that t</w:t>
      </w:r>
      <w:r w:rsidRPr="00F17D88">
        <w:rPr>
          <w:rFonts w:cstheme="minorHAnsi"/>
        </w:rPr>
        <w:t xml:space="preserve">he </w:t>
      </w:r>
      <w:r w:rsidR="003331FB" w:rsidRPr="00F17D88">
        <w:rPr>
          <w:rFonts w:cstheme="minorHAnsi"/>
        </w:rPr>
        <w:t xml:space="preserve">Forest </w:t>
      </w:r>
      <w:r w:rsidR="00754A5F" w:rsidRPr="00F17D88">
        <w:rPr>
          <w:rFonts w:cstheme="minorHAnsi"/>
        </w:rPr>
        <w:t>had not considered</w:t>
      </w:r>
      <w:r w:rsidR="003331FB" w:rsidRPr="00F17D88">
        <w:rPr>
          <w:rFonts w:cstheme="minorHAnsi"/>
        </w:rPr>
        <w:t xml:space="preserve"> this treatment option and that he understood it to be more expensive than the other treatment options owed to the fact that this</w:t>
      </w:r>
      <w:r w:rsidR="00754A5F" w:rsidRPr="00F17D88">
        <w:rPr>
          <w:rFonts w:cstheme="minorHAnsi"/>
        </w:rPr>
        <w:t xml:space="preserve"> project</w:t>
      </w:r>
      <w:r w:rsidR="003331FB" w:rsidRPr="00F17D88">
        <w:rPr>
          <w:rFonts w:cstheme="minorHAnsi"/>
        </w:rPr>
        <w:t xml:space="preserve"> is not a commercial thin so there is no revenue to offset the cost of the winch assist.</w:t>
      </w:r>
      <w:r w:rsidRPr="00F17D88">
        <w:rPr>
          <w:rFonts w:cstheme="minorHAnsi"/>
        </w:rPr>
        <w:t xml:space="preserve"> </w:t>
      </w:r>
      <w:r w:rsidR="003331FB" w:rsidRPr="00F17D88">
        <w:rPr>
          <w:rFonts w:cstheme="minorHAnsi"/>
        </w:rPr>
        <w:t xml:space="preserve"> </w:t>
      </w:r>
      <w:r w:rsidR="00104954" w:rsidRPr="00F17D88">
        <w:rPr>
          <w:rFonts w:cstheme="minorHAnsi"/>
        </w:rPr>
        <w:t>Rick asked for Steve</w:t>
      </w:r>
      <w:r w:rsidR="003331FB" w:rsidRPr="00F17D88">
        <w:rPr>
          <w:rFonts w:cstheme="minorHAnsi"/>
        </w:rPr>
        <w:t xml:space="preserve"> </w:t>
      </w:r>
      <w:r w:rsidR="00104954" w:rsidRPr="00F17D88">
        <w:rPr>
          <w:rFonts w:cstheme="minorHAnsi"/>
        </w:rPr>
        <w:t>to provide written comment</w:t>
      </w:r>
      <w:r w:rsidR="003331FB" w:rsidRPr="00F17D88">
        <w:rPr>
          <w:rFonts w:cstheme="minorHAnsi"/>
        </w:rPr>
        <w:t xml:space="preserve"> regarding this treatment option</w:t>
      </w:r>
      <w:r w:rsidR="00104954" w:rsidRPr="00F17D88">
        <w:rPr>
          <w:rFonts w:cstheme="minorHAnsi"/>
        </w:rPr>
        <w:t xml:space="preserve">. </w:t>
      </w:r>
      <w:r w:rsidR="009D6C71" w:rsidRPr="00F17D88">
        <w:rPr>
          <w:rFonts w:cstheme="minorHAnsi"/>
        </w:rPr>
        <w:t xml:space="preserve"> </w:t>
      </w:r>
    </w:p>
    <w:p w14:paraId="2077E756" w14:textId="16C68246" w:rsidR="006E6FB4" w:rsidRPr="009B70E9" w:rsidRDefault="003C7EA8" w:rsidP="009B70E9">
      <w:pPr>
        <w:pStyle w:val="ListParagraph"/>
        <w:numPr>
          <w:ilvl w:val="0"/>
          <w:numId w:val="34"/>
        </w:numPr>
        <w:spacing w:after="0" w:line="240" w:lineRule="auto"/>
        <w:rPr>
          <w:rFonts w:cstheme="minorHAnsi"/>
        </w:rPr>
      </w:pPr>
      <w:r w:rsidRPr="006E6FB4">
        <w:rPr>
          <w:rFonts w:cstheme="minorHAnsi"/>
          <w:shd w:val="clear" w:color="auto" w:fill="FFFFFF"/>
        </w:rPr>
        <w:t>Rich Farrington suggested that the potential to reduce wildfire seems to be addressed under this Proposed Action, and that lop and scatter could increase wildfire potential.</w:t>
      </w:r>
      <w:r w:rsidR="00290936">
        <w:rPr>
          <w:rFonts w:cstheme="minorHAnsi"/>
          <w:shd w:val="clear" w:color="auto" w:fill="FFFFFF"/>
        </w:rPr>
        <w:t xml:space="preserve"> From </w:t>
      </w:r>
      <w:r w:rsidR="00290936" w:rsidRPr="006E6FB4">
        <w:rPr>
          <w:rFonts w:cstheme="minorHAnsi"/>
          <w:shd w:val="clear" w:color="auto" w:fill="FFFFFF"/>
        </w:rPr>
        <w:t xml:space="preserve">UMRWA’s standpoint, the Power Fire PCT project is important and needs to be implemented to reduce wildfire hazard and protect drinking water source. </w:t>
      </w:r>
    </w:p>
    <w:p w14:paraId="200E70EF" w14:textId="77777777" w:rsidR="006E6FB4" w:rsidRPr="006E6FB4" w:rsidRDefault="003C7EA8" w:rsidP="00D676DC">
      <w:pPr>
        <w:pStyle w:val="ListParagraph"/>
        <w:numPr>
          <w:ilvl w:val="0"/>
          <w:numId w:val="34"/>
        </w:numPr>
        <w:spacing w:after="0" w:line="240" w:lineRule="auto"/>
        <w:rPr>
          <w:rFonts w:cstheme="minorHAnsi"/>
        </w:rPr>
      </w:pPr>
      <w:r w:rsidRPr="006E6FB4">
        <w:rPr>
          <w:rFonts w:cstheme="minorHAnsi"/>
          <w:shd w:val="clear" w:color="auto" w:fill="FFFFFF"/>
        </w:rPr>
        <w:t>John Heissenbuttel added that there are a variety of lop and scatter prescriptions available, and that the Forest will realize implementation of prescribed burning if it is able to grow trees more quickly but it is challenging to contend with steep slopes from a contractual standpoint.  Rick clarified that hand piling treatments will focus on areas near roads and ridges, and that these areas are not natural high ignition area but are more likely subject to human ignition.</w:t>
      </w:r>
    </w:p>
    <w:p w14:paraId="677C34E0" w14:textId="40A4E768" w:rsidR="006E6FB4" w:rsidRPr="006E6FB4" w:rsidRDefault="00F35061" w:rsidP="00D676DC">
      <w:pPr>
        <w:pStyle w:val="ListParagraph"/>
        <w:numPr>
          <w:ilvl w:val="0"/>
          <w:numId w:val="34"/>
        </w:numPr>
        <w:spacing w:after="0" w:line="240" w:lineRule="auto"/>
        <w:rPr>
          <w:rFonts w:cstheme="minorHAnsi"/>
        </w:rPr>
      </w:pPr>
      <w:r w:rsidRPr="006E6FB4">
        <w:rPr>
          <w:rFonts w:cstheme="minorHAnsi"/>
          <w:shd w:val="clear" w:color="auto" w:fill="FFFFFF"/>
        </w:rPr>
        <w:t>Ben</w:t>
      </w:r>
      <w:r w:rsidR="000D40A6" w:rsidRPr="006E6FB4">
        <w:rPr>
          <w:rFonts w:cstheme="minorHAnsi"/>
          <w:shd w:val="clear" w:color="auto" w:fill="FFFFFF"/>
        </w:rPr>
        <w:t xml:space="preserve"> S</w:t>
      </w:r>
      <w:r w:rsidR="007814C3">
        <w:rPr>
          <w:rFonts w:cstheme="minorHAnsi"/>
          <w:shd w:val="clear" w:color="auto" w:fill="FFFFFF"/>
        </w:rPr>
        <w:t>ol</w:t>
      </w:r>
      <w:r w:rsidR="000D40A6" w:rsidRPr="006E6FB4">
        <w:rPr>
          <w:rFonts w:cstheme="minorHAnsi"/>
          <w:shd w:val="clear" w:color="auto" w:fill="FFFFFF"/>
        </w:rPr>
        <w:t>vesky</w:t>
      </w:r>
      <w:r w:rsidR="00226565" w:rsidRPr="006E6FB4">
        <w:rPr>
          <w:rFonts w:cstheme="minorHAnsi"/>
          <w:shd w:val="clear" w:color="auto" w:fill="FFFFFF"/>
        </w:rPr>
        <w:t>, Sierra Forest Legacy (SFL),</w:t>
      </w:r>
      <w:r w:rsidR="000D40A6" w:rsidRPr="006E6FB4">
        <w:rPr>
          <w:rFonts w:cstheme="minorHAnsi"/>
          <w:shd w:val="clear" w:color="auto" w:fill="FFFFFF"/>
        </w:rPr>
        <w:t xml:space="preserve"> stated the question is </w:t>
      </w:r>
      <w:r w:rsidRPr="006E6FB4">
        <w:rPr>
          <w:rFonts w:cstheme="minorHAnsi"/>
          <w:shd w:val="clear" w:color="auto" w:fill="FFFFFF"/>
        </w:rPr>
        <w:t>how and when to increase heter</w:t>
      </w:r>
      <w:r w:rsidR="000D40A6" w:rsidRPr="006E6FB4">
        <w:rPr>
          <w:rFonts w:cstheme="minorHAnsi"/>
          <w:shd w:val="clear" w:color="auto" w:fill="FFFFFF"/>
        </w:rPr>
        <w:t>o</w:t>
      </w:r>
      <w:r w:rsidRPr="006E6FB4">
        <w:rPr>
          <w:rFonts w:cstheme="minorHAnsi"/>
          <w:shd w:val="clear" w:color="auto" w:fill="FFFFFF"/>
        </w:rPr>
        <w:t>gen</w:t>
      </w:r>
      <w:r w:rsidR="000D40A6" w:rsidRPr="006E6FB4">
        <w:rPr>
          <w:rFonts w:cstheme="minorHAnsi"/>
          <w:shd w:val="clear" w:color="auto" w:fill="FFFFFF"/>
        </w:rPr>
        <w:t>e</w:t>
      </w:r>
      <w:r w:rsidRPr="006E6FB4">
        <w:rPr>
          <w:rFonts w:cstheme="minorHAnsi"/>
          <w:shd w:val="clear" w:color="auto" w:fill="FFFFFF"/>
        </w:rPr>
        <w:t xml:space="preserve">ity in </w:t>
      </w:r>
      <w:r w:rsidR="000D40A6" w:rsidRPr="006E6FB4">
        <w:rPr>
          <w:rFonts w:cstheme="minorHAnsi"/>
          <w:shd w:val="clear" w:color="auto" w:fill="FFFFFF"/>
        </w:rPr>
        <w:t xml:space="preserve">mixed conifer </w:t>
      </w:r>
      <w:r w:rsidRPr="006E6FB4">
        <w:rPr>
          <w:rFonts w:cstheme="minorHAnsi"/>
          <w:shd w:val="clear" w:color="auto" w:fill="FFFFFF"/>
        </w:rPr>
        <w:t>plantations</w:t>
      </w:r>
      <w:r w:rsidR="000D40A6" w:rsidRPr="006E6FB4">
        <w:rPr>
          <w:rFonts w:cstheme="minorHAnsi"/>
          <w:shd w:val="clear" w:color="auto" w:fill="FFFFFF"/>
        </w:rPr>
        <w:t xml:space="preserve"> in accordance with </w:t>
      </w:r>
      <w:hyperlink r:id="rId13" w:history="1">
        <w:r w:rsidR="000D40A6" w:rsidRPr="00E27299">
          <w:rPr>
            <w:rStyle w:val="Hyperlink"/>
            <w:rFonts w:cstheme="minorHAnsi"/>
            <w:color w:val="0070C0"/>
            <w:shd w:val="clear" w:color="auto" w:fill="FFFFFF"/>
          </w:rPr>
          <w:t>GTR-</w:t>
        </w:r>
        <w:r w:rsidRPr="00E27299">
          <w:rPr>
            <w:rStyle w:val="Hyperlink"/>
            <w:rFonts w:cstheme="minorHAnsi"/>
            <w:color w:val="0070C0"/>
            <w:shd w:val="clear" w:color="auto" w:fill="FFFFFF"/>
          </w:rPr>
          <w:t>220</w:t>
        </w:r>
      </w:hyperlink>
      <w:r w:rsidRPr="006E6FB4">
        <w:rPr>
          <w:rFonts w:cstheme="minorHAnsi"/>
          <w:shd w:val="clear" w:color="auto" w:fill="FFFFFF"/>
        </w:rPr>
        <w:t xml:space="preserve"> and </w:t>
      </w:r>
      <w:hyperlink r:id="rId14" w:history="1">
        <w:r w:rsidR="000D40A6" w:rsidRPr="00E27299">
          <w:rPr>
            <w:rStyle w:val="Hyperlink"/>
            <w:rFonts w:cstheme="minorHAnsi"/>
            <w:color w:val="0070C0"/>
            <w:shd w:val="clear" w:color="auto" w:fill="FFFFFF"/>
          </w:rPr>
          <w:t>GTR-</w:t>
        </w:r>
        <w:r w:rsidRPr="00E27299">
          <w:rPr>
            <w:rStyle w:val="Hyperlink"/>
            <w:rFonts w:cstheme="minorHAnsi"/>
            <w:color w:val="0070C0"/>
            <w:shd w:val="clear" w:color="auto" w:fill="FFFFFF"/>
          </w:rPr>
          <w:t>237</w:t>
        </w:r>
      </w:hyperlink>
      <w:r w:rsidR="000D40A6" w:rsidRPr="006E6FB4">
        <w:rPr>
          <w:rFonts w:cstheme="minorHAnsi"/>
          <w:shd w:val="clear" w:color="auto" w:fill="FFFFFF"/>
        </w:rPr>
        <w:t>. He asked can a p</w:t>
      </w:r>
      <w:r w:rsidRPr="006E6FB4">
        <w:rPr>
          <w:rFonts w:cstheme="minorHAnsi"/>
          <w:shd w:val="clear" w:color="auto" w:fill="FFFFFF"/>
        </w:rPr>
        <w:t>roject include</w:t>
      </w:r>
      <w:r w:rsidR="000D40A6" w:rsidRPr="006E6FB4">
        <w:rPr>
          <w:rFonts w:cstheme="minorHAnsi"/>
          <w:shd w:val="clear" w:color="auto" w:fill="FFFFFF"/>
        </w:rPr>
        <w:t xml:space="preserve"> </w:t>
      </w:r>
      <w:r w:rsidRPr="006E6FB4">
        <w:rPr>
          <w:rFonts w:cstheme="minorHAnsi"/>
          <w:shd w:val="clear" w:color="auto" w:fill="FFFFFF"/>
        </w:rPr>
        <w:t>gaps and at what scale</w:t>
      </w:r>
      <w:r w:rsidR="000D40A6" w:rsidRPr="006E6FB4">
        <w:rPr>
          <w:rFonts w:cstheme="minorHAnsi"/>
          <w:shd w:val="clear" w:color="auto" w:fill="FFFFFF"/>
        </w:rPr>
        <w:t>, how hot is the fire going to be, can one apply</w:t>
      </w:r>
      <w:r w:rsidRPr="006E6FB4">
        <w:rPr>
          <w:rFonts w:cstheme="minorHAnsi"/>
          <w:shd w:val="clear" w:color="auto" w:fill="FFFFFF"/>
        </w:rPr>
        <w:t xml:space="preserve"> fire </w:t>
      </w:r>
      <w:r w:rsidR="000D40A6" w:rsidRPr="006E6FB4">
        <w:rPr>
          <w:rFonts w:cstheme="minorHAnsi"/>
          <w:shd w:val="clear" w:color="auto" w:fill="FFFFFF"/>
        </w:rPr>
        <w:t xml:space="preserve">on the landscape </w:t>
      </w:r>
      <w:r w:rsidRPr="006E6FB4">
        <w:rPr>
          <w:rFonts w:cstheme="minorHAnsi"/>
          <w:shd w:val="clear" w:color="auto" w:fill="FFFFFF"/>
        </w:rPr>
        <w:t xml:space="preserve">in strategic locations sooner than 10 years from now?   </w:t>
      </w:r>
      <w:r w:rsidR="000D40A6" w:rsidRPr="006E6FB4">
        <w:rPr>
          <w:rFonts w:cstheme="minorHAnsi"/>
          <w:shd w:val="clear" w:color="auto" w:fill="FFFFFF"/>
        </w:rPr>
        <w:t>SFL w</w:t>
      </w:r>
      <w:r w:rsidRPr="006E6FB4">
        <w:rPr>
          <w:rFonts w:cstheme="minorHAnsi"/>
          <w:shd w:val="clear" w:color="auto" w:fill="FFFFFF"/>
        </w:rPr>
        <w:t>ould like to see u</w:t>
      </w:r>
      <w:r w:rsidR="000D40A6" w:rsidRPr="006E6FB4">
        <w:rPr>
          <w:rFonts w:cstheme="minorHAnsi"/>
          <w:shd w:val="clear" w:color="auto" w:fill="FFFFFF"/>
        </w:rPr>
        <w:t>nder burning fire included as a treatment</w:t>
      </w:r>
      <w:r w:rsidRPr="006E6FB4">
        <w:rPr>
          <w:rFonts w:cstheme="minorHAnsi"/>
          <w:shd w:val="clear" w:color="auto" w:fill="FFFFFF"/>
        </w:rPr>
        <w:t xml:space="preserve"> option </w:t>
      </w:r>
      <w:r w:rsidR="000D40A6" w:rsidRPr="006E6FB4">
        <w:rPr>
          <w:rFonts w:cstheme="minorHAnsi"/>
          <w:shd w:val="clear" w:color="auto" w:fill="FFFFFF"/>
        </w:rPr>
        <w:t>in the Power Fire PCT Proposed Action</w:t>
      </w:r>
      <w:r w:rsidRPr="006E6FB4">
        <w:rPr>
          <w:rFonts w:cstheme="minorHAnsi"/>
          <w:shd w:val="clear" w:color="auto" w:fill="FFFFFF"/>
        </w:rPr>
        <w:t xml:space="preserve"> to increase canopy base height and reduce</w:t>
      </w:r>
      <w:r w:rsidR="000D40A6" w:rsidRPr="006E6FB4">
        <w:rPr>
          <w:rFonts w:cstheme="minorHAnsi"/>
          <w:shd w:val="clear" w:color="auto" w:fill="FFFFFF"/>
        </w:rPr>
        <w:t xml:space="preserve"> the probability of a</w:t>
      </w:r>
      <w:r w:rsidRPr="006E6FB4">
        <w:rPr>
          <w:rFonts w:cstheme="minorHAnsi"/>
          <w:shd w:val="clear" w:color="auto" w:fill="FFFFFF"/>
        </w:rPr>
        <w:t xml:space="preserve"> crown fire. </w:t>
      </w:r>
    </w:p>
    <w:p w14:paraId="7FA36E96" w14:textId="77777777" w:rsidR="006E6FB4" w:rsidRPr="006E6FB4" w:rsidRDefault="00F35061" w:rsidP="00D676DC">
      <w:pPr>
        <w:pStyle w:val="ListParagraph"/>
        <w:numPr>
          <w:ilvl w:val="0"/>
          <w:numId w:val="34"/>
        </w:numPr>
        <w:spacing w:after="0" w:line="240" w:lineRule="auto"/>
        <w:rPr>
          <w:rFonts w:cstheme="minorHAnsi"/>
        </w:rPr>
      </w:pPr>
      <w:r w:rsidRPr="006E6FB4">
        <w:rPr>
          <w:rFonts w:cstheme="minorHAnsi"/>
          <w:shd w:val="clear" w:color="auto" w:fill="FFFFFF"/>
        </w:rPr>
        <w:t>Tony</w:t>
      </w:r>
      <w:r w:rsidR="000D40A6" w:rsidRPr="006E6FB4">
        <w:rPr>
          <w:rFonts w:cstheme="minorHAnsi"/>
          <w:shd w:val="clear" w:color="auto" w:fill="FFFFFF"/>
        </w:rPr>
        <w:t xml:space="preserve"> Valdes asked </w:t>
      </w:r>
      <w:r w:rsidR="00845912" w:rsidRPr="006E6FB4">
        <w:rPr>
          <w:rFonts w:cstheme="minorHAnsi"/>
          <w:shd w:val="clear" w:color="auto" w:fill="FFFFFF"/>
        </w:rPr>
        <w:t>where are the areas where</w:t>
      </w:r>
      <w:r w:rsidRPr="006E6FB4">
        <w:rPr>
          <w:rFonts w:cstheme="minorHAnsi"/>
          <w:shd w:val="clear" w:color="auto" w:fill="FFFFFF"/>
        </w:rPr>
        <w:t xml:space="preserve"> fire can strategically </w:t>
      </w:r>
      <w:r w:rsidR="00845912" w:rsidRPr="006E6FB4">
        <w:rPr>
          <w:rFonts w:cstheme="minorHAnsi"/>
          <w:shd w:val="clear" w:color="auto" w:fill="FFFFFF"/>
        </w:rPr>
        <w:t xml:space="preserve">be </w:t>
      </w:r>
      <w:r w:rsidRPr="006E6FB4">
        <w:rPr>
          <w:rFonts w:cstheme="minorHAnsi"/>
          <w:shd w:val="clear" w:color="auto" w:fill="FFFFFF"/>
        </w:rPr>
        <w:t>applie</w:t>
      </w:r>
      <w:r w:rsidR="00845912" w:rsidRPr="006E6FB4">
        <w:rPr>
          <w:rFonts w:cstheme="minorHAnsi"/>
          <w:shd w:val="clear" w:color="auto" w:fill="FFFFFF"/>
        </w:rPr>
        <w:t>d now and c</w:t>
      </w:r>
      <w:r w:rsidRPr="006E6FB4">
        <w:rPr>
          <w:rFonts w:cstheme="minorHAnsi"/>
          <w:shd w:val="clear" w:color="auto" w:fill="FFFFFF"/>
        </w:rPr>
        <w:t xml:space="preserve">an there be language </w:t>
      </w:r>
      <w:r w:rsidR="00845912" w:rsidRPr="006E6FB4">
        <w:rPr>
          <w:rFonts w:cstheme="minorHAnsi"/>
          <w:shd w:val="clear" w:color="auto" w:fill="FFFFFF"/>
        </w:rPr>
        <w:t xml:space="preserve">include in the Proposed Action </w:t>
      </w:r>
      <w:r w:rsidRPr="006E6FB4">
        <w:rPr>
          <w:rFonts w:cstheme="minorHAnsi"/>
          <w:shd w:val="clear" w:color="auto" w:fill="FFFFFF"/>
        </w:rPr>
        <w:t xml:space="preserve">that </w:t>
      </w:r>
      <w:r w:rsidR="00845912" w:rsidRPr="006E6FB4">
        <w:rPr>
          <w:rFonts w:cstheme="minorHAnsi"/>
          <w:shd w:val="clear" w:color="auto" w:fill="FFFFFF"/>
        </w:rPr>
        <w:t xml:space="preserve">discusses the need for a </w:t>
      </w:r>
      <w:r w:rsidRPr="006E6FB4">
        <w:rPr>
          <w:rFonts w:cstheme="minorHAnsi"/>
          <w:shd w:val="clear" w:color="auto" w:fill="FFFFFF"/>
        </w:rPr>
        <w:t>future strategy to get to GTR</w:t>
      </w:r>
      <w:r w:rsidR="00845912" w:rsidRPr="006E6FB4">
        <w:rPr>
          <w:rFonts w:cstheme="minorHAnsi"/>
          <w:shd w:val="clear" w:color="auto" w:fill="FFFFFF"/>
        </w:rPr>
        <w:t>-220 and 237?</w:t>
      </w:r>
      <w:r w:rsidRPr="006E6FB4">
        <w:rPr>
          <w:rFonts w:cstheme="minorHAnsi"/>
          <w:shd w:val="clear" w:color="auto" w:fill="FFFFFF"/>
        </w:rPr>
        <w:t xml:space="preserve"> </w:t>
      </w:r>
      <w:r w:rsidR="00845912" w:rsidRPr="006E6FB4">
        <w:rPr>
          <w:rFonts w:cstheme="minorHAnsi"/>
          <w:shd w:val="clear" w:color="auto" w:fill="FFFFFF"/>
        </w:rPr>
        <w:t xml:space="preserve"> </w:t>
      </w:r>
      <w:r w:rsidRPr="006E6FB4">
        <w:rPr>
          <w:rFonts w:cstheme="minorHAnsi"/>
          <w:shd w:val="clear" w:color="auto" w:fill="FFFFFF"/>
        </w:rPr>
        <w:t>Rick</w:t>
      </w:r>
      <w:r w:rsidR="00845912" w:rsidRPr="006E6FB4">
        <w:rPr>
          <w:rFonts w:cstheme="minorHAnsi"/>
          <w:shd w:val="clear" w:color="auto" w:fill="FFFFFF"/>
        </w:rPr>
        <w:t xml:space="preserve"> stated </w:t>
      </w:r>
      <w:r w:rsidRPr="006E6FB4">
        <w:rPr>
          <w:rFonts w:cstheme="minorHAnsi"/>
          <w:shd w:val="clear" w:color="auto" w:fill="FFFFFF"/>
        </w:rPr>
        <w:t xml:space="preserve">concern </w:t>
      </w:r>
      <w:r w:rsidR="00845912" w:rsidRPr="006E6FB4">
        <w:rPr>
          <w:rFonts w:cstheme="minorHAnsi"/>
          <w:shd w:val="clear" w:color="auto" w:fill="FFFFFF"/>
        </w:rPr>
        <w:t>that by creating</w:t>
      </w:r>
      <w:r w:rsidRPr="006E6FB4">
        <w:rPr>
          <w:rFonts w:cstheme="minorHAnsi"/>
          <w:shd w:val="clear" w:color="auto" w:fill="FFFFFF"/>
        </w:rPr>
        <w:t xml:space="preserve"> gaps now</w:t>
      </w:r>
      <w:r w:rsidR="00845912" w:rsidRPr="006E6FB4">
        <w:rPr>
          <w:rFonts w:cstheme="minorHAnsi"/>
          <w:shd w:val="clear" w:color="auto" w:fill="FFFFFF"/>
        </w:rPr>
        <w:t>, they</w:t>
      </w:r>
      <w:r w:rsidRPr="006E6FB4">
        <w:rPr>
          <w:rFonts w:cstheme="minorHAnsi"/>
          <w:shd w:val="clear" w:color="auto" w:fill="FFFFFF"/>
        </w:rPr>
        <w:t xml:space="preserve"> </w:t>
      </w:r>
      <w:r w:rsidR="00226565" w:rsidRPr="006E6FB4">
        <w:rPr>
          <w:rFonts w:cstheme="minorHAnsi"/>
          <w:shd w:val="clear" w:color="auto" w:fill="FFFFFF"/>
        </w:rPr>
        <w:t xml:space="preserve">would </w:t>
      </w:r>
      <w:r w:rsidRPr="006E6FB4">
        <w:rPr>
          <w:rFonts w:cstheme="minorHAnsi"/>
          <w:shd w:val="clear" w:color="auto" w:fill="FFFFFF"/>
        </w:rPr>
        <w:t xml:space="preserve">become brush filled. </w:t>
      </w:r>
      <w:r w:rsidR="00845912" w:rsidRPr="006E6FB4">
        <w:rPr>
          <w:rFonts w:cstheme="minorHAnsi"/>
          <w:shd w:val="clear" w:color="auto" w:fill="FFFFFF"/>
        </w:rPr>
        <w:t xml:space="preserve"> He d</w:t>
      </w:r>
      <w:r w:rsidRPr="006E6FB4">
        <w:rPr>
          <w:rFonts w:cstheme="minorHAnsi"/>
          <w:shd w:val="clear" w:color="auto" w:fill="FFFFFF"/>
        </w:rPr>
        <w:t>esire</w:t>
      </w:r>
      <w:r w:rsidR="00845912" w:rsidRPr="006E6FB4">
        <w:rPr>
          <w:rFonts w:cstheme="minorHAnsi"/>
          <w:shd w:val="clear" w:color="auto" w:fill="FFFFFF"/>
        </w:rPr>
        <w:t>s</w:t>
      </w:r>
      <w:r w:rsidRPr="006E6FB4">
        <w:rPr>
          <w:rFonts w:cstheme="minorHAnsi"/>
          <w:shd w:val="clear" w:color="auto" w:fill="FFFFFF"/>
        </w:rPr>
        <w:t xml:space="preserve"> to </w:t>
      </w:r>
      <w:r w:rsidR="00845912" w:rsidRPr="006E6FB4">
        <w:rPr>
          <w:rFonts w:cstheme="minorHAnsi"/>
          <w:shd w:val="clear" w:color="auto" w:fill="FFFFFF"/>
        </w:rPr>
        <w:t xml:space="preserve">create gaps </w:t>
      </w:r>
      <w:r w:rsidRPr="006E6FB4">
        <w:rPr>
          <w:rFonts w:cstheme="minorHAnsi"/>
          <w:shd w:val="clear" w:color="auto" w:fill="FFFFFF"/>
        </w:rPr>
        <w:t xml:space="preserve">later in the </w:t>
      </w:r>
      <w:r w:rsidR="00845912" w:rsidRPr="006E6FB4">
        <w:rPr>
          <w:rFonts w:cstheme="minorHAnsi"/>
          <w:shd w:val="clear" w:color="auto" w:fill="FFFFFF"/>
        </w:rPr>
        <w:t>implementation process and asked if f</w:t>
      </w:r>
      <w:r w:rsidRPr="006E6FB4">
        <w:rPr>
          <w:rFonts w:cstheme="minorHAnsi"/>
          <w:shd w:val="clear" w:color="auto" w:fill="FFFFFF"/>
        </w:rPr>
        <w:t>ire</w:t>
      </w:r>
      <w:r w:rsidR="00226565" w:rsidRPr="006E6FB4">
        <w:rPr>
          <w:rFonts w:cstheme="minorHAnsi"/>
          <w:shd w:val="clear" w:color="auto" w:fill="FFFFFF"/>
        </w:rPr>
        <w:t xml:space="preserve"> was</w:t>
      </w:r>
      <w:r w:rsidRPr="006E6FB4">
        <w:rPr>
          <w:rFonts w:cstheme="minorHAnsi"/>
          <w:shd w:val="clear" w:color="auto" w:fill="FFFFFF"/>
        </w:rPr>
        <w:t xml:space="preserve"> the right </w:t>
      </w:r>
      <w:r w:rsidR="00845912" w:rsidRPr="006E6FB4">
        <w:rPr>
          <w:rFonts w:cstheme="minorHAnsi"/>
          <w:shd w:val="clear" w:color="auto" w:fill="FFFFFF"/>
        </w:rPr>
        <w:t>tool to treat the landscape now.</w:t>
      </w:r>
    </w:p>
    <w:p w14:paraId="2C3853CA" w14:textId="77777777" w:rsidR="006E6FB4" w:rsidRPr="006E6FB4" w:rsidRDefault="00F35061" w:rsidP="00D676DC">
      <w:pPr>
        <w:pStyle w:val="ListParagraph"/>
        <w:numPr>
          <w:ilvl w:val="0"/>
          <w:numId w:val="34"/>
        </w:numPr>
        <w:spacing w:after="0" w:line="240" w:lineRule="auto"/>
        <w:rPr>
          <w:rFonts w:cstheme="minorHAnsi"/>
        </w:rPr>
      </w:pPr>
      <w:r w:rsidRPr="006E6FB4">
        <w:rPr>
          <w:rFonts w:cstheme="minorHAnsi"/>
          <w:shd w:val="clear" w:color="auto" w:fill="FFFFFF"/>
        </w:rPr>
        <w:t>Steve</w:t>
      </w:r>
      <w:r w:rsidR="00845912" w:rsidRPr="006E6FB4">
        <w:rPr>
          <w:rFonts w:cstheme="minorHAnsi"/>
          <w:shd w:val="clear" w:color="auto" w:fill="FFFFFF"/>
        </w:rPr>
        <w:t xml:space="preserve"> Wilensky added that there</w:t>
      </w:r>
      <w:r w:rsidR="00FE78D0" w:rsidRPr="006E6FB4">
        <w:rPr>
          <w:rFonts w:cstheme="minorHAnsi"/>
          <w:shd w:val="clear" w:color="auto" w:fill="FFFFFF"/>
        </w:rPr>
        <w:t xml:space="preserve"> are</w:t>
      </w:r>
      <w:r w:rsidR="00845912" w:rsidRPr="006E6FB4">
        <w:rPr>
          <w:rFonts w:cstheme="minorHAnsi"/>
          <w:shd w:val="clear" w:color="auto" w:fill="FFFFFF"/>
        </w:rPr>
        <w:t xml:space="preserve"> a</w:t>
      </w:r>
      <w:r w:rsidRPr="006E6FB4">
        <w:rPr>
          <w:rFonts w:cstheme="minorHAnsi"/>
          <w:shd w:val="clear" w:color="auto" w:fill="FFFFFF"/>
        </w:rPr>
        <w:t xml:space="preserve"> number of issues that keep coming up </w:t>
      </w:r>
      <w:r w:rsidR="00845912" w:rsidRPr="006E6FB4">
        <w:rPr>
          <w:rFonts w:cstheme="minorHAnsi"/>
          <w:shd w:val="clear" w:color="auto" w:fill="FFFFFF"/>
        </w:rPr>
        <w:t xml:space="preserve">within the ACCG </w:t>
      </w:r>
      <w:r w:rsidRPr="006E6FB4">
        <w:rPr>
          <w:rFonts w:cstheme="minorHAnsi"/>
          <w:shd w:val="clear" w:color="auto" w:fill="FFFFFF"/>
        </w:rPr>
        <w:t xml:space="preserve">that have not been addressed such </w:t>
      </w:r>
      <w:r w:rsidR="00845912" w:rsidRPr="006E6FB4">
        <w:rPr>
          <w:rFonts w:cstheme="minorHAnsi"/>
          <w:shd w:val="clear" w:color="auto" w:fill="FFFFFF"/>
        </w:rPr>
        <w:t>as climate impacts on treatment types.</w:t>
      </w:r>
      <w:r w:rsidRPr="006E6FB4">
        <w:rPr>
          <w:rFonts w:cstheme="minorHAnsi"/>
          <w:shd w:val="clear" w:color="auto" w:fill="FFFFFF"/>
        </w:rPr>
        <w:t xml:space="preserve">  </w:t>
      </w:r>
      <w:r w:rsidR="00845912" w:rsidRPr="006E6FB4">
        <w:rPr>
          <w:rFonts w:cstheme="minorHAnsi"/>
          <w:shd w:val="clear" w:color="auto" w:fill="FFFFFF"/>
        </w:rPr>
        <w:t xml:space="preserve">He asked why </w:t>
      </w:r>
      <w:r w:rsidRPr="006E6FB4">
        <w:rPr>
          <w:rFonts w:cstheme="minorHAnsi"/>
          <w:shd w:val="clear" w:color="auto" w:fill="FFFFFF"/>
        </w:rPr>
        <w:t xml:space="preserve">not </w:t>
      </w:r>
      <w:r w:rsidR="00845912" w:rsidRPr="006E6FB4">
        <w:rPr>
          <w:rFonts w:cstheme="minorHAnsi"/>
          <w:shd w:val="clear" w:color="auto" w:fill="FFFFFF"/>
        </w:rPr>
        <w:t>implement both treatment options</w:t>
      </w:r>
      <w:r w:rsidRPr="006E6FB4">
        <w:rPr>
          <w:rFonts w:cstheme="minorHAnsi"/>
          <w:shd w:val="clear" w:color="auto" w:fill="FFFFFF"/>
        </w:rPr>
        <w:t xml:space="preserve">, </w:t>
      </w:r>
      <w:r w:rsidR="00845912" w:rsidRPr="006E6FB4">
        <w:rPr>
          <w:rFonts w:cstheme="minorHAnsi"/>
          <w:shd w:val="clear" w:color="auto" w:fill="FFFFFF"/>
        </w:rPr>
        <w:t xml:space="preserve">members can each </w:t>
      </w:r>
      <w:r w:rsidRPr="006E6FB4">
        <w:rPr>
          <w:rFonts w:cstheme="minorHAnsi"/>
          <w:shd w:val="clear" w:color="auto" w:fill="FFFFFF"/>
        </w:rPr>
        <w:t xml:space="preserve">make some compromises and </w:t>
      </w:r>
      <w:r w:rsidR="00845912" w:rsidRPr="006E6FB4">
        <w:rPr>
          <w:rFonts w:cstheme="minorHAnsi"/>
          <w:shd w:val="clear" w:color="auto" w:fill="FFFFFF"/>
        </w:rPr>
        <w:t>then work together to determine what works best.</w:t>
      </w:r>
      <w:r w:rsidRPr="006E6FB4">
        <w:rPr>
          <w:rFonts w:cstheme="minorHAnsi"/>
          <w:shd w:val="clear" w:color="auto" w:fill="FFFFFF"/>
        </w:rPr>
        <w:t xml:space="preserve">  </w:t>
      </w:r>
      <w:r w:rsidR="00845912" w:rsidRPr="006E6FB4">
        <w:rPr>
          <w:rFonts w:cstheme="minorHAnsi"/>
          <w:shd w:val="clear" w:color="auto" w:fill="FFFFFF"/>
        </w:rPr>
        <w:t xml:space="preserve">Steve stated that members </w:t>
      </w:r>
      <w:r w:rsidRPr="006E6FB4">
        <w:rPr>
          <w:rFonts w:cstheme="minorHAnsi"/>
          <w:shd w:val="clear" w:color="auto" w:fill="FFFFFF"/>
        </w:rPr>
        <w:t>arguing hard positions does not make sense</w:t>
      </w:r>
      <w:r w:rsidR="00845912" w:rsidRPr="006E6FB4">
        <w:rPr>
          <w:rFonts w:cstheme="minorHAnsi"/>
          <w:shd w:val="clear" w:color="auto" w:fill="FFFFFF"/>
        </w:rPr>
        <w:t xml:space="preserve"> if we are aiming to reach consensus</w:t>
      </w:r>
      <w:r w:rsidRPr="006E6FB4">
        <w:rPr>
          <w:rFonts w:cstheme="minorHAnsi"/>
          <w:shd w:val="clear" w:color="auto" w:fill="FFFFFF"/>
        </w:rPr>
        <w:t xml:space="preserve">. </w:t>
      </w:r>
      <w:r w:rsidR="00845912" w:rsidRPr="006E6FB4">
        <w:rPr>
          <w:rFonts w:cstheme="minorHAnsi"/>
          <w:shd w:val="clear" w:color="auto" w:fill="FFFFFF"/>
        </w:rPr>
        <w:t>Instead, he offered that a possible approach for the collaborative is for the group to try to make creative choices and</w:t>
      </w:r>
      <w:r w:rsidRPr="006E6FB4">
        <w:rPr>
          <w:rFonts w:cstheme="minorHAnsi"/>
          <w:shd w:val="clear" w:color="auto" w:fill="FFFFFF"/>
        </w:rPr>
        <w:t xml:space="preserve"> address changing conditions of our forest.</w:t>
      </w:r>
      <w:r w:rsidR="00845912" w:rsidRPr="006E6FB4">
        <w:rPr>
          <w:rFonts w:cstheme="minorHAnsi"/>
          <w:shd w:val="clear" w:color="auto" w:fill="FFFFFF"/>
        </w:rPr>
        <w:t xml:space="preserve"> </w:t>
      </w:r>
    </w:p>
    <w:p w14:paraId="3EA43DFC" w14:textId="77777777" w:rsidR="00354DEA" w:rsidRPr="00354DEA" w:rsidRDefault="00FF31EA" w:rsidP="00D676DC">
      <w:pPr>
        <w:pStyle w:val="ListParagraph"/>
        <w:numPr>
          <w:ilvl w:val="0"/>
          <w:numId w:val="34"/>
        </w:numPr>
        <w:spacing w:after="0" w:line="240" w:lineRule="auto"/>
        <w:rPr>
          <w:rFonts w:cstheme="minorHAnsi"/>
        </w:rPr>
      </w:pPr>
      <w:r w:rsidRPr="006E6FB4">
        <w:rPr>
          <w:rFonts w:cstheme="minorHAnsi"/>
          <w:shd w:val="clear" w:color="auto" w:fill="FFFFFF"/>
        </w:rPr>
        <w:t xml:space="preserve">Tony </w:t>
      </w:r>
      <w:r w:rsidR="004E30FD" w:rsidRPr="006E6FB4">
        <w:rPr>
          <w:rFonts w:cstheme="minorHAnsi"/>
          <w:shd w:val="clear" w:color="auto" w:fill="FFFFFF"/>
        </w:rPr>
        <w:t xml:space="preserve">offered </w:t>
      </w:r>
      <w:r w:rsidRPr="006E6FB4">
        <w:rPr>
          <w:rFonts w:cstheme="minorHAnsi"/>
          <w:shd w:val="clear" w:color="auto" w:fill="FFFFFF"/>
        </w:rPr>
        <w:t>that</w:t>
      </w:r>
      <w:r w:rsidR="004E30FD" w:rsidRPr="006E6FB4">
        <w:rPr>
          <w:rFonts w:cstheme="minorHAnsi"/>
          <w:shd w:val="clear" w:color="auto" w:fill="FFFFFF"/>
        </w:rPr>
        <w:t xml:space="preserve"> the group consider treating areas at the stand level using</w:t>
      </w:r>
      <w:r w:rsidRPr="006E6FB4">
        <w:rPr>
          <w:rFonts w:cstheme="minorHAnsi"/>
          <w:shd w:val="clear" w:color="auto" w:fill="FFFFFF"/>
        </w:rPr>
        <w:t xml:space="preserve"> multiple mechanical treatment type that </w:t>
      </w:r>
      <w:r w:rsidR="004E30FD" w:rsidRPr="006E6FB4">
        <w:rPr>
          <w:rFonts w:cstheme="minorHAnsi"/>
          <w:shd w:val="clear" w:color="auto" w:fill="FFFFFF"/>
        </w:rPr>
        <w:t xml:space="preserve">can help to </w:t>
      </w:r>
      <w:r w:rsidRPr="006E6FB4">
        <w:rPr>
          <w:rFonts w:cstheme="minorHAnsi"/>
          <w:shd w:val="clear" w:color="auto" w:fill="FFFFFF"/>
        </w:rPr>
        <w:t xml:space="preserve">move </w:t>
      </w:r>
      <w:r w:rsidR="004E30FD" w:rsidRPr="006E6FB4">
        <w:rPr>
          <w:rFonts w:cstheme="minorHAnsi"/>
          <w:shd w:val="clear" w:color="auto" w:fill="FFFFFF"/>
        </w:rPr>
        <w:t xml:space="preserve">the Forest </w:t>
      </w:r>
      <w:r w:rsidRPr="006E6FB4">
        <w:rPr>
          <w:rFonts w:cstheme="minorHAnsi"/>
          <w:shd w:val="clear" w:color="auto" w:fill="FFFFFF"/>
        </w:rPr>
        <w:t>toward the</w:t>
      </w:r>
      <w:r w:rsidR="004E30FD" w:rsidRPr="006E6FB4">
        <w:rPr>
          <w:rFonts w:cstheme="minorHAnsi"/>
          <w:shd w:val="clear" w:color="auto" w:fill="FFFFFF"/>
        </w:rPr>
        <w:t xml:space="preserve"> GTR</w:t>
      </w:r>
      <w:r w:rsidRPr="006E6FB4">
        <w:rPr>
          <w:rFonts w:cstheme="minorHAnsi"/>
          <w:shd w:val="clear" w:color="auto" w:fill="FFFFFF"/>
        </w:rPr>
        <w:t xml:space="preserve"> elements</w:t>
      </w:r>
      <w:r w:rsidR="004E30FD" w:rsidRPr="006E6FB4">
        <w:rPr>
          <w:rFonts w:cstheme="minorHAnsi"/>
          <w:shd w:val="clear" w:color="auto" w:fill="FFFFFF"/>
        </w:rPr>
        <w:t>.</w:t>
      </w:r>
    </w:p>
    <w:p w14:paraId="1DE8DE22" w14:textId="6FD87784" w:rsidR="00B7652C" w:rsidRPr="00354DEA" w:rsidRDefault="00B7652C" w:rsidP="00D676DC">
      <w:pPr>
        <w:pStyle w:val="ListParagraph"/>
        <w:numPr>
          <w:ilvl w:val="0"/>
          <w:numId w:val="34"/>
        </w:numPr>
        <w:spacing w:after="0" w:line="240" w:lineRule="auto"/>
        <w:rPr>
          <w:rFonts w:cstheme="minorHAnsi"/>
        </w:rPr>
      </w:pPr>
      <w:r w:rsidRPr="00354DEA">
        <w:rPr>
          <w:rFonts w:cstheme="minorHAnsi"/>
          <w:shd w:val="clear" w:color="auto" w:fill="FFFFFF"/>
        </w:rPr>
        <w:t>Monte</w:t>
      </w:r>
      <w:r w:rsidR="00845912" w:rsidRPr="00354DEA">
        <w:rPr>
          <w:rFonts w:cstheme="minorHAnsi"/>
          <w:shd w:val="clear" w:color="auto" w:fill="FFFFFF"/>
        </w:rPr>
        <w:t xml:space="preserve"> Kawahara asked if biomass being considered in the Proposed Action</w:t>
      </w:r>
      <w:r w:rsidRPr="00354DEA">
        <w:rPr>
          <w:rFonts w:cstheme="minorHAnsi"/>
          <w:shd w:val="clear" w:color="auto" w:fill="FFFFFF"/>
        </w:rPr>
        <w:t>.  Rick</w:t>
      </w:r>
      <w:r w:rsidR="00845912" w:rsidRPr="00354DEA">
        <w:rPr>
          <w:rFonts w:cstheme="minorHAnsi"/>
          <w:shd w:val="clear" w:color="auto" w:fill="FFFFFF"/>
        </w:rPr>
        <w:t xml:space="preserve"> stated that u</w:t>
      </w:r>
      <w:r w:rsidRPr="00354DEA">
        <w:rPr>
          <w:rFonts w:cstheme="minorHAnsi"/>
          <w:shd w:val="clear" w:color="auto" w:fill="FFFFFF"/>
        </w:rPr>
        <w:t xml:space="preserve">ntil </w:t>
      </w:r>
      <w:r w:rsidR="00845912" w:rsidRPr="00354DEA">
        <w:rPr>
          <w:rFonts w:cstheme="minorHAnsi"/>
          <w:shd w:val="clear" w:color="auto" w:fill="FFFFFF"/>
        </w:rPr>
        <w:t xml:space="preserve">Steve </w:t>
      </w:r>
      <w:r w:rsidRPr="00354DEA">
        <w:rPr>
          <w:rFonts w:cstheme="minorHAnsi"/>
          <w:shd w:val="clear" w:color="auto" w:fill="FFFFFF"/>
        </w:rPr>
        <w:t xml:space="preserve">Brink </w:t>
      </w:r>
      <w:r w:rsidR="00845912" w:rsidRPr="00354DEA">
        <w:rPr>
          <w:rFonts w:cstheme="minorHAnsi"/>
          <w:shd w:val="clear" w:color="auto" w:fill="FFFFFF"/>
        </w:rPr>
        <w:t xml:space="preserve">shared his idea for a winch assist, the Forest </w:t>
      </w:r>
      <w:r w:rsidRPr="00354DEA">
        <w:rPr>
          <w:rFonts w:cstheme="minorHAnsi"/>
          <w:shd w:val="clear" w:color="auto" w:fill="FFFFFF"/>
        </w:rPr>
        <w:t xml:space="preserve">had not considered getting the biomass out of the woods.  </w:t>
      </w:r>
      <w:r w:rsidR="00845912" w:rsidRPr="00354DEA">
        <w:rPr>
          <w:rFonts w:cstheme="minorHAnsi"/>
          <w:shd w:val="clear" w:color="auto" w:fill="FFFFFF"/>
        </w:rPr>
        <w:t xml:space="preserve"> Monte added that o</w:t>
      </w:r>
      <w:r w:rsidRPr="00354DEA">
        <w:rPr>
          <w:rFonts w:cstheme="minorHAnsi"/>
          <w:shd w:val="clear" w:color="auto" w:fill="FFFFFF"/>
        </w:rPr>
        <w:t xml:space="preserve">n the South Fork </w:t>
      </w:r>
      <w:r w:rsidR="00845912" w:rsidRPr="00354DEA">
        <w:rPr>
          <w:rFonts w:cstheme="minorHAnsi"/>
          <w:shd w:val="clear" w:color="auto" w:fill="FFFFFF"/>
        </w:rPr>
        <w:t>Mok</w:t>
      </w:r>
      <w:r w:rsidR="00354DEA">
        <w:rPr>
          <w:rFonts w:cstheme="minorHAnsi"/>
          <w:shd w:val="clear" w:color="auto" w:fill="FFFFFF"/>
        </w:rPr>
        <w:t>e</w:t>
      </w:r>
      <w:r w:rsidR="00845912" w:rsidRPr="00354DEA">
        <w:rPr>
          <w:rFonts w:cstheme="minorHAnsi"/>
          <w:shd w:val="clear" w:color="auto" w:fill="FFFFFF"/>
        </w:rPr>
        <w:t xml:space="preserve">lumne Water </w:t>
      </w:r>
      <w:r w:rsidRPr="00354DEA">
        <w:rPr>
          <w:rFonts w:cstheme="minorHAnsi"/>
          <w:shd w:val="clear" w:color="auto" w:fill="FFFFFF"/>
        </w:rPr>
        <w:t>project</w:t>
      </w:r>
      <w:r w:rsidR="00845912" w:rsidRPr="00354DEA">
        <w:rPr>
          <w:rFonts w:cstheme="minorHAnsi"/>
          <w:shd w:val="clear" w:color="auto" w:fill="FFFFFF"/>
        </w:rPr>
        <w:t xml:space="preserve"> the </w:t>
      </w:r>
      <w:r w:rsidRPr="00354DEA">
        <w:rPr>
          <w:rFonts w:cstheme="minorHAnsi"/>
          <w:shd w:val="clear" w:color="auto" w:fill="FFFFFF"/>
        </w:rPr>
        <w:t>BLM is not having to subsidize the biomass haul costs</w:t>
      </w:r>
      <w:r w:rsidR="00845912" w:rsidRPr="00354DEA">
        <w:rPr>
          <w:rFonts w:cstheme="minorHAnsi"/>
          <w:shd w:val="clear" w:color="auto" w:fill="FFFFFF"/>
        </w:rPr>
        <w:t xml:space="preserve"> for the first time ever</w:t>
      </w:r>
      <w:r w:rsidRPr="00354DEA">
        <w:rPr>
          <w:rFonts w:cstheme="minorHAnsi"/>
          <w:shd w:val="clear" w:color="auto" w:fill="FFFFFF"/>
        </w:rPr>
        <w:t>.</w:t>
      </w:r>
    </w:p>
    <w:p w14:paraId="5A87956B" w14:textId="77777777" w:rsidR="00D676DC" w:rsidRPr="00D676DC" w:rsidRDefault="00D676DC" w:rsidP="00D676DC">
      <w:pPr>
        <w:spacing w:after="0" w:line="240" w:lineRule="auto"/>
        <w:rPr>
          <w:rFonts w:cstheme="minorHAnsi"/>
          <w:shd w:val="clear" w:color="auto" w:fill="FFFFFF"/>
        </w:rPr>
      </w:pPr>
    </w:p>
    <w:p w14:paraId="1138B73C" w14:textId="2CEF2236" w:rsidR="00590D3A" w:rsidRPr="00D676DC" w:rsidRDefault="00590D3A" w:rsidP="00D676DC">
      <w:pPr>
        <w:spacing w:after="0" w:line="240" w:lineRule="auto"/>
        <w:rPr>
          <w:rFonts w:cstheme="minorHAnsi"/>
          <w:shd w:val="clear" w:color="auto" w:fill="FFFFFF"/>
        </w:rPr>
      </w:pPr>
      <w:r w:rsidRPr="00D676DC">
        <w:rPr>
          <w:rFonts w:cstheme="minorHAnsi"/>
          <w:shd w:val="clear" w:color="auto" w:fill="FFFFFF"/>
        </w:rPr>
        <w:t>Tania</w:t>
      </w:r>
      <w:r w:rsidR="00845912" w:rsidRPr="00D676DC">
        <w:rPr>
          <w:rFonts w:cstheme="minorHAnsi"/>
          <w:shd w:val="clear" w:color="auto" w:fill="FFFFFF"/>
        </w:rPr>
        <w:t xml:space="preserve"> shared that a field trip is planned for the S</w:t>
      </w:r>
      <w:r w:rsidRPr="00D676DC">
        <w:rPr>
          <w:rFonts w:cstheme="minorHAnsi"/>
          <w:shd w:val="clear" w:color="auto" w:fill="FFFFFF"/>
        </w:rPr>
        <w:t xml:space="preserve">cottiago </w:t>
      </w:r>
      <w:r w:rsidR="00845912" w:rsidRPr="00D676DC">
        <w:rPr>
          <w:rFonts w:cstheme="minorHAnsi"/>
          <w:shd w:val="clear" w:color="auto" w:fill="FFFFFF"/>
        </w:rPr>
        <w:t xml:space="preserve">project on June 26 </w:t>
      </w:r>
      <w:r w:rsidRPr="00D676DC">
        <w:rPr>
          <w:rFonts w:cstheme="minorHAnsi"/>
          <w:shd w:val="clear" w:color="auto" w:fill="FFFFFF"/>
        </w:rPr>
        <w:t>field trip June 26</w:t>
      </w:r>
      <w:r w:rsidR="00845912" w:rsidRPr="00D676DC">
        <w:rPr>
          <w:rFonts w:cstheme="minorHAnsi"/>
          <w:shd w:val="clear" w:color="auto" w:fill="FFFFFF"/>
        </w:rPr>
        <w:t xml:space="preserve"> and that there is also expected to be a Power Fir PCT project field trip</w:t>
      </w:r>
      <w:r w:rsidR="00354DEA">
        <w:rPr>
          <w:rFonts w:cstheme="minorHAnsi"/>
          <w:shd w:val="clear" w:color="auto" w:fill="FFFFFF"/>
        </w:rPr>
        <w:t xml:space="preserve"> later in the summer</w:t>
      </w:r>
      <w:r w:rsidRPr="00D676DC">
        <w:rPr>
          <w:rFonts w:cstheme="minorHAnsi"/>
          <w:shd w:val="clear" w:color="auto" w:fill="FFFFFF"/>
        </w:rPr>
        <w:t xml:space="preserve">. Ben and Rick </w:t>
      </w:r>
      <w:r w:rsidR="00845912" w:rsidRPr="00D676DC">
        <w:rPr>
          <w:rFonts w:cstheme="minorHAnsi"/>
          <w:shd w:val="clear" w:color="auto" w:fill="FFFFFF"/>
        </w:rPr>
        <w:t xml:space="preserve">agreed to </w:t>
      </w:r>
      <w:r w:rsidR="002F0DE7" w:rsidRPr="00D676DC">
        <w:rPr>
          <w:rFonts w:cstheme="minorHAnsi"/>
          <w:shd w:val="clear" w:color="auto" w:fill="FFFFFF"/>
        </w:rPr>
        <w:t>follow up with a call on the Sc</w:t>
      </w:r>
      <w:r w:rsidRPr="00D676DC">
        <w:rPr>
          <w:rFonts w:cstheme="minorHAnsi"/>
          <w:shd w:val="clear" w:color="auto" w:fill="FFFFFF"/>
        </w:rPr>
        <w:t xml:space="preserve">ottiago. </w:t>
      </w:r>
    </w:p>
    <w:p w14:paraId="1E7BFF5E" w14:textId="77777777" w:rsidR="00D676DC" w:rsidRDefault="00D676DC" w:rsidP="00D676DC">
      <w:pPr>
        <w:spacing w:after="0" w:line="240" w:lineRule="auto"/>
        <w:rPr>
          <w:rFonts w:cstheme="minorHAnsi"/>
          <w:b/>
          <w:shd w:val="clear" w:color="auto" w:fill="FFFFFF"/>
        </w:rPr>
      </w:pPr>
    </w:p>
    <w:p w14:paraId="5CBC8E57" w14:textId="46E4F2F6" w:rsidR="000658DA" w:rsidRPr="00D676DC" w:rsidRDefault="00647CA0" w:rsidP="00D676DC">
      <w:pPr>
        <w:spacing w:after="0" w:line="240" w:lineRule="auto"/>
        <w:rPr>
          <w:rFonts w:cstheme="minorHAnsi"/>
          <w:b/>
        </w:rPr>
      </w:pPr>
      <w:hyperlink r:id="rId15" w:history="1">
        <w:r w:rsidR="000658DA" w:rsidRPr="00F9117F">
          <w:rPr>
            <w:rStyle w:val="Hyperlink"/>
            <w:rFonts w:cstheme="minorHAnsi"/>
            <w:b/>
            <w:shd w:val="clear" w:color="auto" w:fill="FFFFFF"/>
          </w:rPr>
          <w:t>Final</w:t>
        </w:r>
        <w:r w:rsidR="00C635BF" w:rsidRPr="00F9117F">
          <w:rPr>
            <w:rStyle w:val="Hyperlink"/>
            <w:rFonts w:cstheme="minorHAnsi"/>
            <w:b/>
            <w:shd w:val="clear" w:color="auto" w:fill="FFFFFF"/>
          </w:rPr>
          <w:t xml:space="preserve"> Collaborative</w:t>
        </w:r>
        <w:r w:rsidR="000658DA" w:rsidRPr="00F9117F">
          <w:rPr>
            <w:rStyle w:val="Hyperlink"/>
            <w:rFonts w:cstheme="minorHAnsi"/>
            <w:b/>
            <w:shd w:val="clear" w:color="auto" w:fill="FFFFFF"/>
          </w:rPr>
          <w:t xml:space="preserve"> Engagement Strategy and Next Step</w:t>
        </w:r>
        <w:r w:rsidR="00E76284" w:rsidRPr="00F9117F">
          <w:rPr>
            <w:rStyle w:val="Hyperlink"/>
            <w:rFonts w:cstheme="minorHAnsi"/>
            <w:b/>
            <w:shd w:val="clear" w:color="auto" w:fill="FFFFFF"/>
          </w:rPr>
          <w:t>s Brief</w:t>
        </w:r>
      </w:hyperlink>
      <w:r w:rsidR="00F9117F">
        <w:rPr>
          <w:rFonts w:cstheme="minorHAnsi"/>
          <w:b/>
          <w:shd w:val="clear" w:color="auto" w:fill="FFFFFF"/>
        </w:rPr>
        <w:t>:</w:t>
      </w:r>
    </w:p>
    <w:p w14:paraId="788D5D32" w14:textId="5AA6C3C8" w:rsidR="00331FD3" w:rsidRPr="00D41A94" w:rsidRDefault="00DA7281" w:rsidP="00D676DC">
      <w:pPr>
        <w:spacing w:after="0" w:line="240" w:lineRule="auto"/>
        <w:rPr>
          <w:rFonts w:eastAsia="Times New Roman" w:cstheme="minorHAnsi"/>
        </w:rPr>
      </w:pPr>
      <w:r>
        <w:rPr>
          <w:rFonts w:eastAsia="Times New Roman" w:cstheme="minorHAnsi"/>
        </w:rPr>
        <w:t xml:space="preserve">Tania presented </w:t>
      </w:r>
      <w:r w:rsidR="00531891" w:rsidRPr="00D676DC">
        <w:rPr>
          <w:rFonts w:eastAsia="Times New Roman" w:cstheme="minorHAnsi"/>
        </w:rPr>
        <w:t>the</w:t>
      </w:r>
      <w:r w:rsidR="00F9117F">
        <w:rPr>
          <w:rFonts w:eastAsia="Times New Roman" w:cstheme="minorHAnsi"/>
        </w:rPr>
        <w:t xml:space="preserve"> Collaborative Engagement Strategy (ES)</w:t>
      </w:r>
      <w:r w:rsidR="00531891" w:rsidRPr="00D676DC">
        <w:rPr>
          <w:rFonts w:eastAsia="Times New Roman" w:cstheme="minorHAnsi"/>
        </w:rPr>
        <w:t xml:space="preserve"> </w:t>
      </w:r>
      <w:r>
        <w:rPr>
          <w:rFonts w:eastAsia="Times New Roman" w:cstheme="minorHAnsi"/>
        </w:rPr>
        <w:t xml:space="preserve">and schedule for implementation of the recommended actions and sought ACCG feedback. </w:t>
      </w:r>
      <w:r>
        <w:rPr>
          <w:rFonts w:cstheme="minorHAnsi"/>
        </w:rPr>
        <w:t xml:space="preserve">The </w:t>
      </w:r>
      <w:r w:rsidR="00341742" w:rsidRPr="00D676DC">
        <w:rPr>
          <w:rFonts w:cstheme="minorHAnsi"/>
        </w:rPr>
        <w:t>four</w:t>
      </w:r>
      <w:r w:rsidR="00CC1074" w:rsidRPr="00D676DC">
        <w:rPr>
          <w:rFonts w:cstheme="minorHAnsi"/>
        </w:rPr>
        <w:t xml:space="preserve"> main principles of </w:t>
      </w:r>
      <w:r w:rsidR="004726D2" w:rsidRPr="00D676DC">
        <w:rPr>
          <w:rFonts w:cstheme="minorHAnsi"/>
        </w:rPr>
        <w:t xml:space="preserve">the </w:t>
      </w:r>
      <w:r w:rsidR="00CC1074" w:rsidRPr="00D676DC">
        <w:rPr>
          <w:rFonts w:cstheme="minorHAnsi"/>
        </w:rPr>
        <w:t>strategic elements</w:t>
      </w:r>
      <w:r w:rsidR="004726D2" w:rsidRPr="00D676DC">
        <w:rPr>
          <w:rFonts w:cstheme="minorHAnsi"/>
        </w:rPr>
        <w:t xml:space="preserve"> (SE) includ</w:t>
      </w:r>
      <w:r>
        <w:rPr>
          <w:rFonts w:cstheme="minorHAnsi"/>
        </w:rPr>
        <w:t>e:</w:t>
      </w:r>
    </w:p>
    <w:p w14:paraId="45B3D946" w14:textId="623D3F1F" w:rsidR="00CC4480" w:rsidRPr="00D676DC" w:rsidRDefault="009C6109" w:rsidP="00D676DC">
      <w:pPr>
        <w:pStyle w:val="ListParagraph"/>
        <w:numPr>
          <w:ilvl w:val="0"/>
          <w:numId w:val="28"/>
        </w:numPr>
        <w:tabs>
          <w:tab w:val="left" w:pos="180"/>
        </w:tabs>
        <w:spacing w:after="0" w:line="240" w:lineRule="auto"/>
        <w:ind w:left="0" w:firstLine="0"/>
        <w:rPr>
          <w:rFonts w:cstheme="minorHAnsi"/>
        </w:rPr>
      </w:pPr>
      <w:r w:rsidRPr="00D676DC">
        <w:rPr>
          <w:rFonts w:cstheme="minorHAnsi"/>
          <w:b/>
        </w:rPr>
        <w:lastRenderedPageBreak/>
        <w:t>SE#1:</w:t>
      </w:r>
      <w:r w:rsidR="00341742" w:rsidRPr="00D676DC">
        <w:rPr>
          <w:rFonts w:cstheme="minorHAnsi"/>
          <w:b/>
        </w:rPr>
        <w:t xml:space="preserve"> Refine governance &amp; organizational structure to increase the effectiveness and efficiency of the group.</w:t>
      </w:r>
    </w:p>
    <w:p w14:paraId="61502095" w14:textId="65CF806D" w:rsidR="009C6109" w:rsidRPr="00D676DC" w:rsidRDefault="00CC4480" w:rsidP="00626171">
      <w:pPr>
        <w:pStyle w:val="ListParagraph"/>
        <w:spacing w:after="0" w:line="240" w:lineRule="auto"/>
        <w:ind w:left="0"/>
        <w:rPr>
          <w:rFonts w:cstheme="minorHAnsi"/>
        </w:rPr>
      </w:pPr>
      <w:r w:rsidRPr="00D676DC">
        <w:rPr>
          <w:rFonts w:cstheme="minorHAnsi"/>
        </w:rPr>
        <w:t>Tania will work with ACCG to r</w:t>
      </w:r>
      <w:r w:rsidR="009C6109" w:rsidRPr="00D676DC">
        <w:rPr>
          <w:rFonts w:cstheme="minorHAnsi"/>
        </w:rPr>
        <w:t xml:space="preserve">efine </w:t>
      </w:r>
      <w:r w:rsidRPr="00D676DC">
        <w:rPr>
          <w:rFonts w:cstheme="minorHAnsi"/>
        </w:rPr>
        <w:t xml:space="preserve">the </w:t>
      </w:r>
      <w:r w:rsidR="009C6109" w:rsidRPr="00D676DC">
        <w:rPr>
          <w:rFonts w:cstheme="minorHAnsi"/>
        </w:rPr>
        <w:t>M</w:t>
      </w:r>
      <w:r w:rsidRPr="00D676DC">
        <w:rPr>
          <w:rFonts w:cstheme="minorHAnsi"/>
        </w:rPr>
        <w:t>emorandum of Agreement (M</w:t>
      </w:r>
      <w:r w:rsidR="009C6109" w:rsidRPr="00D676DC">
        <w:rPr>
          <w:rFonts w:cstheme="minorHAnsi"/>
        </w:rPr>
        <w:t>OA</w:t>
      </w:r>
      <w:r w:rsidRPr="00D676DC">
        <w:rPr>
          <w:rFonts w:cstheme="minorHAnsi"/>
        </w:rPr>
        <w:t>)</w:t>
      </w:r>
      <w:r w:rsidR="009C6109" w:rsidRPr="00D676DC">
        <w:rPr>
          <w:rFonts w:cstheme="minorHAnsi"/>
        </w:rPr>
        <w:t xml:space="preserve"> and clearly define (or redefine) </w:t>
      </w:r>
      <w:r w:rsidRPr="00D676DC">
        <w:rPr>
          <w:rFonts w:cstheme="minorHAnsi"/>
        </w:rPr>
        <w:t xml:space="preserve">the </w:t>
      </w:r>
      <w:r w:rsidR="009C6109" w:rsidRPr="00D676DC">
        <w:rPr>
          <w:rFonts w:cstheme="minorHAnsi"/>
        </w:rPr>
        <w:t>work group structure</w:t>
      </w:r>
      <w:r w:rsidRPr="00D676DC">
        <w:rPr>
          <w:rFonts w:cstheme="minorHAnsi"/>
        </w:rPr>
        <w:t xml:space="preserve"> including understanding their </w:t>
      </w:r>
      <w:r w:rsidR="009C6109" w:rsidRPr="00D676DC">
        <w:rPr>
          <w:rFonts w:cstheme="minorHAnsi"/>
        </w:rPr>
        <w:t>charges</w:t>
      </w:r>
      <w:r w:rsidRPr="00D676DC">
        <w:rPr>
          <w:rFonts w:cstheme="minorHAnsi"/>
        </w:rPr>
        <w:t xml:space="preserve"> and</w:t>
      </w:r>
      <w:r w:rsidR="009C6109" w:rsidRPr="00D676DC">
        <w:rPr>
          <w:rFonts w:cstheme="minorHAnsi"/>
        </w:rPr>
        <w:t xml:space="preserve"> communication, interactions and coordi</w:t>
      </w:r>
      <w:r w:rsidRPr="00D676DC">
        <w:rPr>
          <w:rFonts w:cstheme="minorHAnsi"/>
        </w:rPr>
        <w:t>nation within and among the workgroups</w:t>
      </w:r>
      <w:r w:rsidR="009C6109" w:rsidRPr="00D676DC">
        <w:rPr>
          <w:rFonts w:cstheme="minorHAnsi"/>
        </w:rPr>
        <w:t xml:space="preserve">. </w:t>
      </w:r>
    </w:p>
    <w:p w14:paraId="7BCDBC0F" w14:textId="66C6A601" w:rsidR="00D676DC" w:rsidRDefault="00D676DC" w:rsidP="00D676DC">
      <w:pPr>
        <w:spacing w:after="0" w:line="240" w:lineRule="auto"/>
        <w:rPr>
          <w:rFonts w:cstheme="minorHAnsi"/>
        </w:rPr>
      </w:pPr>
    </w:p>
    <w:p w14:paraId="6DDB5731" w14:textId="45C98EC6" w:rsidR="001902A0" w:rsidRPr="001902A0" w:rsidRDefault="001902A0" w:rsidP="00D676DC">
      <w:pPr>
        <w:spacing w:after="0" w:line="240" w:lineRule="auto"/>
        <w:rPr>
          <w:rFonts w:cstheme="minorHAnsi"/>
          <w:b/>
          <w:u w:val="single"/>
        </w:rPr>
      </w:pPr>
      <w:r>
        <w:rPr>
          <w:rFonts w:cstheme="minorHAnsi"/>
          <w:b/>
          <w:u w:val="single"/>
        </w:rPr>
        <w:t>Discussion</w:t>
      </w:r>
    </w:p>
    <w:p w14:paraId="794E546C" w14:textId="43487E05" w:rsidR="00A44532" w:rsidRPr="00D676DC" w:rsidRDefault="00CC4480" w:rsidP="00D676DC">
      <w:pPr>
        <w:spacing w:after="0" w:line="240" w:lineRule="auto"/>
        <w:rPr>
          <w:rFonts w:cstheme="minorHAnsi"/>
        </w:rPr>
      </w:pPr>
      <w:r w:rsidRPr="00D676DC">
        <w:rPr>
          <w:rFonts w:cstheme="minorHAnsi"/>
        </w:rPr>
        <w:t>Steve Wilensky stated that the CFLR has a complete focus on F</w:t>
      </w:r>
      <w:r w:rsidR="00626171">
        <w:rPr>
          <w:rFonts w:cstheme="minorHAnsi"/>
        </w:rPr>
        <w:t>orest Service</w:t>
      </w:r>
      <w:r w:rsidRPr="00D676DC">
        <w:rPr>
          <w:rFonts w:cstheme="minorHAnsi"/>
        </w:rPr>
        <w:t xml:space="preserve"> funding</w:t>
      </w:r>
      <w:r w:rsidR="00A44532" w:rsidRPr="00D676DC">
        <w:rPr>
          <w:rFonts w:cstheme="minorHAnsi"/>
        </w:rPr>
        <w:t xml:space="preserve"> </w:t>
      </w:r>
      <w:r w:rsidR="00626171">
        <w:rPr>
          <w:rFonts w:cstheme="minorHAnsi"/>
        </w:rPr>
        <w:t xml:space="preserve">and </w:t>
      </w:r>
      <w:r w:rsidRPr="00D676DC">
        <w:rPr>
          <w:rFonts w:cstheme="minorHAnsi"/>
        </w:rPr>
        <w:t>that it is prudent to have a</w:t>
      </w:r>
      <w:r w:rsidR="00A44532" w:rsidRPr="00D676DC">
        <w:rPr>
          <w:rFonts w:cstheme="minorHAnsi"/>
        </w:rPr>
        <w:t xml:space="preserve"> committee</w:t>
      </w:r>
      <w:r w:rsidRPr="00D676DC">
        <w:rPr>
          <w:rFonts w:cstheme="minorHAnsi"/>
        </w:rPr>
        <w:t>/work group</w:t>
      </w:r>
      <w:r w:rsidR="00A44532" w:rsidRPr="00D676DC">
        <w:rPr>
          <w:rFonts w:cstheme="minorHAnsi"/>
        </w:rPr>
        <w:t xml:space="preserve"> </w:t>
      </w:r>
      <w:r w:rsidRPr="00D676DC">
        <w:rPr>
          <w:rFonts w:cstheme="minorHAnsi"/>
        </w:rPr>
        <w:t>who can write</w:t>
      </w:r>
      <w:r w:rsidR="00A44532" w:rsidRPr="00D676DC">
        <w:rPr>
          <w:rFonts w:cstheme="minorHAnsi"/>
        </w:rPr>
        <w:t xml:space="preserve"> grants and develop work for private and state lands.  </w:t>
      </w:r>
      <w:r w:rsidRPr="00D676DC">
        <w:rPr>
          <w:rFonts w:cstheme="minorHAnsi"/>
        </w:rPr>
        <w:t>He explained that what has happened in absence of F</w:t>
      </w:r>
      <w:r w:rsidR="00A44532" w:rsidRPr="00D676DC">
        <w:rPr>
          <w:rFonts w:cstheme="minorHAnsi"/>
        </w:rPr>
        <w:t xml:space="preserve">inance </w:t>
      </w:r>
      <w:r w:rsidRPr="00D676DC">
        <w:rPr>
          <w:rFonts w:cstheme="minorHAnsi"/>
        </w:rPr>
        <w:t>Work Group is that organizations such as the BLM, CHIPS</w:t>
      </w:r>
      <w:r w:rsidR="00A44532" w:rsidRPr="00D676DC">
        <w:rPr>
          <w:rFonts w:cstheme="minorHAnsi"/>
        </w:rPr>
        <w:t xml:space="preserve">, CalAm team, </w:t>
      </w:r>
      <w:r w:rsidRPr="00D676DC">
        <w:rPr>
          <w:rFonts w:cstheme="minorHAnsi"/>
        </w:rPr>
        <w:t xml:space="preserve">and UMRWA have each </w:t>
      </w:r>
      <w:r w:rsidR="00A44532" w:rsidRPr="00D676DC">
        <w:rPr>
          <w:rFonts w:cstheme="minorHAnsi"/>
        </w:rPr>
        <w:t xml:space="preserve">sought grants without a coordinated strategy. </w:t>
      </w:r>
      <w:r w:rsidR="00626171">
        <w:rPr>
          <w:rFonts w:cstheme="minorHAnsi"/>
        </w:rPr>
        <w:t>Stakeholders underlined the importance of instituting a structure th</w:t>
      </w:r>
      <w:r w:rsidR="001902A0">
        <w:rPr>
          <w:rFonts w:cstheme="minorHAnsi"/>
        </w:rPr>
        <w:t>at supports strategic coordination for funding/financing activities in the ACCG landscape. The Strategic Landscape Assessment Work Group (SLAWG) is expected to help address this concern.</w:t>
      </w:r>
    </w:p>
    <w:p w14:paraId="4E7C6967" w14:textId="77777777" w:rsidR="00F45670" w:rsidRPr="001902A0" w:rsidRDefault="00F45670" w:rsidP="001902A0">
      <w:pPr>
        <w:spacing w:after="0" w:line="240" w:lineRule="auto"/>
        <w:rPr>
          <w:rFonts w:cstheme="minorHAnsi"/>
          <w:b/>
        </w:rPr>
      </w:pPr>
    </w:p>
    <w:p w14:paraId="33ADD984" w14:textId="77777777" w:rsidR="00341742" w:rsidRPr="00D676DC" w:rsidRDefault="00341742" w:rsidP="00D676DC">
      <w:pPr>
        <w:pStyle w:val="ListParagraph"/>
        <w:numPr>
          <w:ilvl w:val="0"/>
          <w:numId w:val="25"/>
        </w:numPr>
        <w:tabs>
          <w:tab w:val="left" w:pos="180"/>
        </w:tabs>
        <w:spacing w:after="0" w:line="240" w:lineRule="auto"/>
        <w:ind w:left="0" w:firstLine="0"/>
        <w:rPr>
          <w:rFonts w:cstheme="minorHAnsi"/>
          <w:b/>
        </w:rPr>
      </w:pPr>
      <w:r w:rsidRPr="00D676DC">
        <w:rPr>
          <w:rFonts w:cstheme="minorHAnsi"/>
          <w:b/>
        </w:rPr>
        <w:t xml:space="preserve">SE#2. Establish collaboration best practices to create the conditions to build trust, improve communications, and reach consensus. </w:t>
      </w:r>
    </w:p>
    <w:p w14:paraId="79067046" w14:textId="5E047C90" w:rsidR="007B79A9" w:rsidRPr="00D676DC" w:rsidRDefault="00F45670" w:rsidP="00D676DC">
      <w:pPr>
        <w:spacing w:after="0" w:line="240" w:lineRule="auto"/>
        <w:rPr>
          <w:rFonts w:cstheme="minorHAnsi"/>
        </w:rPr>
      </w:pPr>
      <w:r w:rsidRPr="00D676DC">
        <w:rPr>
          <w:rFonts w:cstheme="minorHAnsi"/>
        </w:rPr>
        <w:t xml:space="preserve">Tania </w:t>
      </w:r>
      <w:r w:rsidR="009E1EF1">
        <w:rPr>
          <w:rFonts w:cstheme="minorHAnsi"/>
        </w:rPr>
        <w:t>suggested</w:t>
      </w:r>
      <w:r w:rsidRPr="00D676DC">
        <w:rPr>
          <w:rFonts w:cstheme="minorHAnsi"/>
        </w:rPr>
        <w:t xml:space="preserve"> that the ACCG needs to be clear about its </w:t>
      </w:r>
      <w:r w:rsidR="00A5138C" w:rsidRPr="00D676DC">
        <w:rPr>
          <w:rFonts w:cstheme="minorHAnsi"/>
        </w:rPr>
        <w:t>process</w:t>
      </w:r>
      <w:r w:rsidRPr="00D676DC">
        <w:rPr>
          <w:rFonts w:cstheme="minorHAnsi"/>
        </w:rPr>
        <w:t>es as defined by the MOA and consistently implement them</w:t>
      </w:r>
      <w:r w:rsidR="00A5138C" w:rsidRPr="00D676DC">
        <w:rPr>
          <w:rFonts w:cstheme="minorHAnsi"/>
        </w:rPr>
        <w:t xml:space="preserve"> so </w:t>
      </w:r>
      <w:r w:rsidRPr="00D676DC">
        <w:rPr>
          <w:rFonts w:cstheme="minorHAnsi"/>
        </w:rPr>
        <w:t>that members do not get hung up on whether or not they</w:t>
      </w:r>
      <w:r w:rsidR="00A5138C" w:rsidRPr="00D676DC">
        <w:rPr>
          <w:rFonts w:cstheme="minorHAnsi"/>
        </w:rPr>
        <w:t xml:space="preserve"> are following the process</w:t>
      </w:r>
      <w:r w:rsidRPr="00D676DC">
        <w:rPr>
          <w:rFonts w:cstheme="minorHAnsi"/>
        </w:rPr>
        <w:t>es</w:t>
      </w:r>
      <w:r w:rsidR="00A5138C" w:rsidRPr="00D676DC">
        <w:rPr>
          <w:rFonts w:cstheme="minorHAnsi"/>
        </w:rPr>
        <w:t xml:space="preserve">. </w:t>
      </w:r>
      <w:r w:rsidRPr="00D676DC">
        <w:rPr>
          <w:rFonts w:cstheme="minorHAnsi"/>
        </w:rPr>
        <w:t>In addition to clarifying its policies and procedures in the MOA, Tania discussed three t</w:t>
      </w:r>
      <w:r w:rsidR="007B79A9" w:rsidRPr="00D676DC">
        <w:rPr>
          <w:rFonts w:cstheme="minorHAnsi"/>
        </w:rPr>
        <w:t>raining modules</w:t>
      </w:r>
      <w:r w:rsidRPr="00D676DC">
        <w:rPr>
          <w:rFonts w:cstheme="minorHAnsi"/>
        </w:rPr>
        <w:t xml:space="preserve"> the ACCG will participate in to improve soft skills as part of implementing SE #2:  mutual gains negotiation, strategic collaboration, and effective communication.  </w:t>
      </w:r>
      <w:r w:rsidR="00B929E8">
        <w:rPr>
          <w:rFonts w:cstheme="minorHAnsi"/>
        </w:rPr>
        <w:t>In</w:t>
      </w:r>
      <w:r w:rsidRPr="00D676DC">
        <w:rPr>
          <w:rFonts w:cstheme="minorHAnsi"/>
        </w:rPr>
        <w:t xml:space="preserve"> addition to the training modules the ACCG, beginning with the Planning Work Group, will develop a project evaluation tool to help </w:t>
      </w:r>
      <w:r w:rsidR="007B79A9" w:rsidRPr="00D676DC">
        <w:rPr>
          <w:rFonts w:cstheme="minorHAnsi"/>
        </w:rPr>
        <w:t>identify areas of agreement and areas of fundamental disagreement</w:t>
      </w:r>
      <w:r w:rsidRPr="00D676DC">
        <w:rPr>
          <w:rFonts w:cstheme="minorHAnsi"/>
        </w:rPr>
        <w:t xml:space="preserve">, and how to address these.   </w:t>
      </w:r>
    </w:p>
    <w:p w14:paraId="4078C390" w14:textId="77777777" w:rsidR="00F45670" w:rsidRPr="00D676DC" w:rsidRDefault="00F45670" w:rsidP="00D676DC">
      <w:pPr>
        <w:spacing w:after="0" w:line="240" w:lineRule="auto"/>
        <w:ind w:firstLine="720"/>
        <w:rPr>
          <w:rFonts w:cstheme="minorHAnsi"/>
        </w:rPr>
      </w:pPr>
    </w:p>
    <w:p w14:paraId="7232767E" w14:textId="271B6682" w:rsidR="00BB225A" w:rsidRPr="00BB225A" w:rsidRDefault="00BB225A" w:rsidP="00D676DC">
      <w:pPr>
        <w:spacing w:after="0" w:line="240" w:lineRule="auto"/>
        <w:rPr>
          <w:rFonts w:cstheme="minorHAnsi"/>
          <w:b/>
          <w:u w:val="single"/>
        </w:rPr>
      </w:pPr>
      <w:r>
        <w:rPr>
          <w:rFonts w:cstheme="minorHAnsi"/>
          <w:b/>
          <w:u w:val="single"/>
        </w:rPr>
        <w:t>Discussion</w:t>
      </w:r>
    </w:p>
    <w:p w14:paraId="630E0F8E" w14:textId="045CABAB" w:rsidR="00F45670" w:rsidRPr="00D676DC" w:rsidRDefault="00164A07" w:rsidP="00D676DC">
      <w:pPr>
        <w:spacing w:after="0" w:line="240" w:lineRule="auto"/>
        <w:rPr>
          <w:rFonts w:cstheme="minorHAnsi"/>
        </w:rPr>
      </w:pPr>
      <w:r w:rsidRPr="00D676DC">
        <w:rPr>
          <w:rFonts w:cstheme="minorHAnsi"/>
        </w:rPr>
        <w:t>Steve</w:t>
      </w:r>
      <w:r w:rsidR="00F45670" w:rsidRPr="00D676DC">
        <w:rPr>
          <w:rFonts w:cstheme="minorHAnsi"/>
        </w:rPr>
        <w:t xml:space="preserve"> Wilensky stated his interest in identifying areas of agreement and disagreement to </w:t>
      </w:r>
      <w:r w:rsidRPr="00D676DC">
        <w:rPr>
          <w:rFonts w:cstheme="minorHAnsi"/>
        </w:rPr>
        <w:t xml:space="preserve">increase productivity and </w:t>
      </w:r>
      <w:r w:rsidR="00F45670" w:rsidRPr="00D676DC">
        <w:rPr>
          <w:rFonts w:cstheme="minorHAnsi"/>
        </w:rPr>
        <w:t xml:space="preserve">the </w:t>
      </w:r>
      <w:r w:rsidRPr="00D676DC">
        <w:rPr>
          <w:rFonts w:cstheme="minorHAnsi"/>
        </w:rPr>
        <w:t xml:space="preserve">pace and scale of ACCG member’s work.  </w:t>
      </w:r>
      <w:r w:rsidR="00F45670" w:rsidRPr="00D676DC">
        <w:rPr>
          <w:rFonts w:cstheme="minorHAnsi"/>
        </w:rPr>
        <w:t>He stated that this could serve to e</w:t>
      </w:r>
      <w:r w:rsidRPr="00D676DC">
        <w:rPr>
          <w:rFonts w:cstheme="minorHAnsi"/>
        </w:rPr>
        <w:t>xpedite projects that ar</w:t>
      </w:r>
      <w:r w:rsidR="00FE0ADC" w:rsidRPr="00D676DC">
        <w:rPr>
          <w:rFonts w:cstheme="minorHAnsi"/>
        </w:rPr>
        <w:t>e not controvers</w:t>
      </w:r>
      <w:r w:rsidRPr="00D676DC">
        <w:rPr>
          <w:rFonts w:cstheme="minorHAnsi"/>
        </w:rPr>
        <w:t>ial.</w:t>
      </w:r>
    </w:p>
    <w:p w14:paraId="49088612" w14:textId="77777777" w:rsidR="002C3378" w:rsidRPr="00D676DC" w:rsidRDefault="002C3378" w:rsidP="00D676DC">
      <w:pPr>
        <w:pStyle w:val="ListParagraph"/>
        <w:tabs>
          <w:tab w:val="left" w:pos="180"/>
        </w:tabs>
        <w:spacing w:after="0" w:line="240" w:lineRule="auto"/>
        <w:ind w:left="0"/>
        <w:rPr>
          <w:rFonts w:cstheme="minorHAnsi"/>
          <w:b/>
        </w:rPr>
      </w:pPr>
    </w:p>
    <w:p w14:paraId="71C360F9" w14:textId="16900AF6" w:rsidR="00164A07" w:rsidRPr="00D676DC" w:rsidRDefault="0052784A" w:rsidP="00D676DC">
      <w:pPr>
        <w:pStyle w:val="ListParagraph"/>
        <w:numPr>
          <w:ilvl w:val="0"/>
          <w:numId w:val="25"/>
        </w:numPr>
        <w:tabs>
          <w:tab w:val="left" w:pos="180"/>
        </w:tabs>
        <w:spacing w:after="0" w:line="240" w:lineRule="auto"/>
        <w:ind w:left="0" w:firstLine="0"/>
        <w:rPr>
          <w:rFonts w:cstheme="minorHAnsi"/>
          <w:b/>
        </w:rPr>
      </w:pPr>
      <w:r w:rsidRPr="00D676DC">
        <w:rPr>
          <w:rFonts w:cstheme="minorHAnsi"/>
          <w:b/>
        </w:rPr>
        <w:t xml:space="preserve">SE#3: Develop and implement a process that results in the strategic pipeline of projects to realize an all-lands, landscape-scale vision and achieve the ACCG’s triple bottom line mission. </w:t>
      </w:r>
      <w:r w:rsidR="00FE0ADC" w:rsidRPr="00D676DC">
        <w:rPr>
          <w:rFonts w:cstheme="minorHAnsi"/>
          <w:b/>
        </w:rPr>
        <w:t>Develop pipeline of projects.</w:t>
      </w:r>
    </w:p>
    <w:p w14:paraId="18C3E4CD" w14:textId="0CD91179" w:rsidR="006B07D9" w:rsidRPr="00D676DC" w:rsidRDefault="008926DB" w:rsidP="00D676DC">
      <w:pPr>
        <w:tabs>
          <w:tab w:val="left" w:pos="8332"/>
        </w:tabs>
        <w:spacing w:after="0" w:line="240" w:lineRule="auto"/>
        <w:rPr>
          <w:rFonts w:cstheme="minorHAnsi"/>
        </w:rPr>
      </w:pPr>
      <w:r w:rsidRPr="00D676DC">
        <w:rPr>
          <w:rFonts w:cstheme="minorHAnsi"/>
        </w:rPr>
        <w:t xml:space="preserve">Tania </w:t>
      </w:r>
      <w:r w:rsidR="001F231F">
        <w:rPr>
          <w:rFonts w:cstheme="minorHAnsi"/>
        </w:rPr>
        <w:t xml:space="preserve">explained </w:t>
      </w:r>
      <w:r w:rsidR="006B07D9" w:rsidRPr="00D676DC">
        <w:rPr>
          <w:rFonts w:cstheme="minorHAnsi"/>
        </w:rPr>
        <w:t xml:space="preserve">that </w:t>
      </w:r>
      <w:r w:rsidR="001F231F">
        <w:rPr>
          <w:rFonts w:cstheme="minorHAnsi"/>
        </w:rPr>
        <w:t>the</w:t>
      </w:r>
      <w:r w:rsidR="006B07D9" w:rsidRPr="00D676DC">
        <w:rPr>
          <w:rFonts w:cstheme="minorHAnsi"/>
        </w:rPr>
        <w:t xml:space="preserve"> Planning WG</w:t>
      </w:r>
      <w:r w:rsidR="001F231F">
        <w:rPr>
          <w:rFonts w:cstheme="minorHAnsi"/>
        </w:rPr>
        <w:t xml:space="preserve"> has begun</w:t>
      </w:r>
      <w:r w:rsidR="006B07D9" w:rsidRPr="00D676DC">
        <w:rPr>
          <w:rFonts w:cstheme="minorHAnsi"/>
        </w:rPr>
        <w:t xml:space="preserve"> to create a project development and approval process to bring this to the full ACCG at the June General Meeting.</w:t>
      </w:r>
      <w:r w:rsidR="001F231F">
        <w:rPr>
          <w:rFonts w:cstheme="minorHAnsi"/>
        </w:rPr>
        <w:t xml:space="preserve"> Additionally, the ACCG has already formed the SLAWG</w:t>
      </w:r>
      <w:r w:rsidR="006B07D9" w:rsidRPr="00D676DC">
        <w:rPr>
          <w:rFonts w:cstheme="minorHAnsi"/>
        </w:rPr>
        <w:t xml:space="preserve"> </w:t>
      </w:r>
      <w:r w:rsidR="001F231F">
        <w:rPr>
          <w:rFonts w:cstheme="minorHAnsi"/>
        </w:rPr>
        <w:t>which</w:t>
      </w:r>
      <w:r w:rsidR="006B07D9" w:rsidRPr="00D676DC">
        <w:rPr>
          <w:rFonts w:cstheme="minorHAnsi"/>
        </w:rPr>
        <w:t xml:space="preserve"> is directly linked to the Planning WG</w:t>
      </w:r>
      <w:r w:rsidR="001F231F">
        <w:rPr>
          <w:rFonts w:cstheme="minorHAnsi"/>
        </w:rPr>
        <w:t>. The SLAWG is working on</w:t>
      </w:r>
      <w:r w:rsidR="006B07D9" w:rsidRPr="00D676DC">
        <w:rPr>
          <w:rFonts w:cstheme="minorHAnsi"/>
        </w:rPr>
        <w:t xml:space="preserve"> a</w:t>
      </w:r>
      <w:r w:rsidR="00ED3F84" w:rsidRPr="00D676DC">
        <w:rPr>
          <w:rFonts w:cstheme="minorHAnsi"/>
        </w:rPr>
        <w:t xml:space="preserve"> proposal to develop and maintain </w:t>
      </w:r>
      <w:r w:rsidR="006B07D9" w:rsidRPr="00D676DC">
        <w:rPr>
          <w:rFonts w:cstheme="minorHAnsi"/>
        </w:rPr>
        <w:t xml:space="preserve">a </w:t>
      </w:r>
      <w:r w:rsidR="00ED3F84" w:rsidRPr="00D676DC">
        <w:rPr>
          <w:rFonts w:cstheme="minorHAnsi"/>
        </w:rPr>
        <w:t xml:space="preserve">landscape mapping tool to track projects </w:t>
      </w:r>
      <w:r w:rsidR="006B07D9" w:rsidRPr="00D676DC">
        <w:rPr>
          <w:rFonts w:cstheme="minorHAnsi"/>
        </w:rPr>
        <w:t>with</w:t>
      </w:r>
      <w:r w:rsidR="00ED3F84" w:rsidRPr="00D676DC">
        <w:rPr>
          <w:rFonts w:cstheme="minorHAnsi"/>
        </w:rPr>
        <w:t xml:space="preserve">in the ACCG </w:t>
      </w:r>
      <w:r w:rsidR="006B07D9" w:rsidRPr="00D676DC">
        <w:rPr>
          <w:rFonts w:cstheme="minorHAnsi"/>
        </w:rPr>
        <w:t xml:space="preserve">focus </w:t>
      </w:r>
      <w:r w:rsidR="00ED3F84" w:rsidRPr="00D676DC">
        <w:rPr>
          <w:rFonts w:cstheme="minorHAnsi"/>
        </w:rPr>
        <w:t>area.</w:t>
      </w:r>
      <w:r w:rsidR="00E556C1" w:rsidRPr="00D676DC">
        <w:rPr>
          <w:rFonts w:cstheme="minorHAnsi"/>
        </w:rPr>
        <w:t xml:space="preserve">  </w:t>
      </w:r>
    </w:p>
    <w:p w14:paraId="528FA911" w14:textId="77777777" w:rsidR="002C3378" w:rsidRPr="00D676DC" w:rsidRDefault="002C3378" w:rsidP="00D676DC">
      <w:pPr>
        <w:tabs>
          <w:tab w:val="left" w:pos="8332"/>
        </w:tabs>
        <w:spacing w:after="0" w:line="240" w:lineRule="auto"/>
        <w:rPr>
          <w:rFonts w:cstheme="minorHAnsi"/>
        </w:rPr>
      </w:pPr>
    </w:p>
    <w:p w14:paraId="3F20B192" w14:textId="6152ADD0" w:rsidR="0052784A" w:rsidRPr="00D676DC" w:rsidRDefault="0052784A" w:rsidP="00D676DC">
      <w:pPr>
        <w:pStyle w:val="ListParagraph"/>
        <w:numPr>
          <w:ilvl w:val="0"/>
          <w:numId w:val="25"/>
        </w:numPr>
        <w:tabs>
          <w:tab w:val="left" w:pos="180"/>
        </w:tabs>
        <w:spacing w:after="0" w:line="240" w:lineRule="auto"/>
        <w:ind w:left="0" w:firstLine="0"/>
        <w:rPr>
          <w:rFonts w:cstheme="minorHAnsi"/>
          <w:b/>
        </w:rPr>
      </w:pPr>
      <w:r w:rsidRPr="00D676DC">
        <w:rPr>
          <w:rFonts w:cstheme="minorHAnsi"/>
          <w:b/>
        </w:rPr>
        <w:t>SE #4: Conduct education and outreach at multiple levels, including statewide and among land management leaders, residents, and businesses within the ACCG landscape.</w:t>
      </w:r>
    </w:p>
    <w:p w14:paraId="6EEBD576" w14:textId="6D2B79A0" w:rsidR="00ED2633" w:rsidRPr="000B60C6" w:rsidRDefault="002C3378" w:rsidP="00D676DC">
      <w:pPr>
        <w:spacing w:after="0" w:line="240" w:lineRule="auto"/>
        <w:rPr>
          <w:rFonts w:cstheme="minorHAnsi"/>
          <w:u w:val="single"/>
        </w:rPr>
      </w:pPr>
      <w:r w:rsidRPr="00D676DC">
        <w:rPr>
          <w:rFonts w:cstheme="minorHAnsi"/>
        </w:rPr>
        <w:t>Tania stated that o</w:t>
      </w:r>
      <w:r w:rsidR="0052784A" w:rsidRPr="00D676DC">
        <w:rPr>
          <w:rFonts w:cstheme="minorHAnsi"/>
        </w:rPr>
        <w:t xml:space="preserve">utreach is already underway, but </w:t>
      </w:r>
      <w:r w:rsidRPr="00D676DC">
        <w:rPr>
          <w:rFonts w:cstheme="minorHAnsi"/>
        </w:rPr>
        <w:t>th</w:t>
      </w:r>
      <w:r w:rsidR="000E70DF">
        <w:rPr>
          <w:rFonts w:cstheme="minorHAnsi"/>
        </w:rPr>
        <w:t>e</w:t>
      </w:r>
      <w:r w:rsidRPr="00D676DC">
        <w:rPr>
          <w:rFonts w:cstheme="minorHAnsi"/>
        </w:rPr>
        <w:t xml:space="preserve"> ACCG needs to define its </w:t>
      </w:r>
      <w:r w:rsidR="0052784A" w:rsidRPr="00D676DC">
        <w:rPr>
          <w:rFonts w:cstheme="minorHAnsi"/>
        </w:rPr>
        <w:t>messages</w:t>
      </w:r>
      <w:r w:rsidRPr="00D676DC">
        <w:rPr>
          <w:rFonts w:cstheme="minorHAnsi"/>
        </w:rPr>
        <w:t xml:space="preserve"> and how to </w:t>
      </w:r>
      <w:r w:rsidR="000E70DF">
        <w:rPr>
          <w:rFonts w:cstheme="minorHAnsi"/>
        </w:rPr>
        <w:t xml:space="preserve">engage </w:t>
      </w:r>
      <w:r w:rsidRPr="00D676DC">
        <w:rPr>
          <w:rFonts w:cstheme="minorHAnsi"/>
        </w:rPr>
        <w:t>its target audiences in the context of an outreach, communications and engagement plan</w:t>
      </w:r>
      <w:r w:rsidR="00593AF0" w:rsidRPr="00D676DC">
        <w:rPr>
          <w:rFonts w:cstheme="minorHAnsi"/>
        </w:rPr>
        <w:t xml:space="preserve">. Tania </w:t>
      </w:r>
      <w:r w:rsidRPr="00D676DC">
        <w:rPr>
          <w:rFonts w:cstheme="minorHAnsi"/>
        </w:rPr>
        <w:t>expects to develop plan in coordination with the Admin WG</w:t>
      </w:r>
      <w:r w:rsidR="000E70DF">
        <w:rPr>
          <w:rFonts w:cstheme="minorHAnsi"/>
        </w:rPr>
        <w:t>.</w:t>
      </w:r>
      <w:r w:rsidRPr="00D676DC">
        <w:rPr>
          <w:rFonts w:eastAsia="Times New Roman" w:cstheme="minorHAnsi"/>
        </w:rPr>
        <w:t>Tania shared that the Admin WG identified orientation of</w:t>
      </w:r>
      <w:r w:rsidR="00593AF0" w:rsidRPr="00D676DC">
        <w:rPr>
          <w:rFonts w:eastAsia="Times New Roman" w:cstheme="minorHAnsi"/>
        </w:rPr>
        <w:t xml:space="preserve"> new members and succession planning</w:t>
      </w:r>
      <w:r w:rsidRPr="00D676DC">
        <w:rPr>
          <w:rFonts w:eastAsia="Times New Roman" w:cstheme="minorHAnsi"/>
        </w:rPr>
        <w:t xml:space="preserve"> as important to </w:t>
      </w:r>
      <w:r w:rsidR="00593AF0" w:rsidRPr="00D676DC">
        <w:rPr>
          <w:rFonts w:eastAsia="Times New Roman" w:cstheme="minorHAnsi"/>
        </w:rPr>
        <w:t>ensure continuity</w:t>
      </w:r>
      <w:r w:rsidRPr="00D676DC">
        <w:rPr>
          <w:rFonts w:eastAsia="Times New Roman" w:cstheme="minorHAnsi"/>
        </w:rPr>
        <w:t xml:space="preserve">, and to create a forum where </w:t>
      </w:r>
      <w:r w:rsidR="00593AF0" w:rsidRPr="00D676DC">
        <w:rPr>
          <w:rFonts w:eastAsia="Times New Roman" w:cstheme="minorHAnsi"/>
        </w:rPr>
        <w:t>everyone can be a part of holding the</w:t>
      </w:r>
      <w:r w:rsidRPr="00D676DC">
        <w:rPr>
          <w:rFonts w:eastAsia="Times New Roman" w:cstheme="minorHAnsi"/>
        </w:rPr>
        <w:t xml:space="preserve"> ACCG’s history while at the same time </w:t>
      </w:r>
      <w:r w:rsidR="00593AF0" w:rsidRPr="00D676DC">
        <w:rPr>
          <w:rFonts w:eastAsia="Times New Roman" w:cstheme="minorHAnsi"/>
        </w:rPr>
        <w:t>allowing the group to evolve</w:t>
      </w:r>
      <w:r w:rsidRPr="00D676DC">
        <w:rPr>
          <w:rFonts w:eastAsia="Times New Roman" w:cstheme="minorHAnsi"/>
        </w:rPr>
        <w:t xml:space="preserve">. </w:t>
      </w:r>
      <w:r w:rsidR="001D5D64" w:rsidRPr="00D676DC">
        <w:rPr>
          <w:rFonts w:eastAsia="Times New Roman" w:cstheme="minorHAnsi"/>
        </w:rPr>
        <w:t xml:space="preserve">  </w:t>
      </w:r>
      <w:r w:rsidRPr="00D676DC">
        <w:rPr>
          <w:rFonts w:eastAsia="Times New Roman" w:cstheme="minorHAnsi"/>
        </w:rPr>
        <w:t>Tania will work with the Admin WG to e</w:t>
      </w:r>
      <w:r w:rsidR="001D5D64" w:rsidRPr="00D676DC">
        <w:rPr>
          <w:rFonts w:eastAsia="Times New Roman" w:cstheme="minorHAnsi"/>
        </w:rPr>
        <w:t xml:space="preserve">stablish expectations for what is required of </w:t>
      </w:r>
      <w:r w:rsidR="001D5D64" w:rsidRPr="00D676DC">
        <w:rPr>
          <w:rFonts w:eastAsia="Times New Roman" w:cstheme="minorHAnsi"/>
        </w:rPr>
        <w:lastRenderedPageBreak/>
        <w:t>the member o</w:t>
      </w:r>
      <w:r w:rsidRPr="00D676DC">
        <w:rPr>
          <w:rFonts w:eastAsia="Times New Roman" w:cstheme="minorHAnsi"/>
        </w:rPr>
        <w:t xml:space="preserve">rganizations to succession plan and to identify what </w:t>
      </w:r>
      <w:r w:rsidR="001D5D64" w:rsidRPr="00D676DC">
        <w:rPr>
          <w:rFonts w:eastAsia="Times New Roman" w:cstheme="minorHAnsi"/>
        </w:rPr>
        <w:t>ACCG</w:t>
      </w:r>
      <w:r w:rsidR="009935EC">
        <w:rPr>
          <w:rFonts w:eastAsia="Times New Roman" w:cstheme="minorHAnsi"/>
        </w:rPr>
        <w:t xml:space="preserve"> can</w:t>
      </w:r>
      <w:r w:rsidR="001D5D64" w:rsidRPr="00D676DC">
        <w:rPr>
          <w:rFonts w:eastAsia="Times New Roman" w:cstheme="minorHAnsi"/>
        </w:rPr>
        <w:t xml:space="preserve"> do as an organization to support succession planning. </w:t>
      </w:r>
    </w:p>
    <w:p w14:paraId="3BA41FFD" w14:textId="15ACE578" w:rsidR="00D676DC" w:rsidRDefault="00D676DC" w:rsidP="00D676DC">
      <w:pPr>
        <w:spacing w:after="0" w:line="240" w:lineRule="auto"/>
        <w:rPr>
          <w:rFonts w:eastAsia="Times New Roman" w:cstheme="minorHAnsi"/>
        </w:rPr>
      </w:pPr>
    </w:p>
    <w:p w14:paraId="24EBF008" w14:textId="741D2DE5" w:rsidR="005E5794" w:rsidRPr="005E5794" w:rsidRDefault="005E5794" w:rsidP="00D676DC">
      <w:pPr>
        <w:spacing w:after="0" w:line="240" w:lineRule="auto"/>
        <w:rPr>
          <w:rFonts w:eastAsia="Times New Roman" w:cstheme="minorHAnsi"/>
          <w:b/>
          <w:u w:val="single"/>
        </w:rPr>
      </w:pPr>
      <w:r>
        <w:rPr>
          <w:rFonts w:eastAsia="Times New Roman" w:cstheme="minorHAnsi"/>
          <w:b/>
          <w:u w:val="single"/>
        </w:rPr>
        <w:t>Discussion</w:t>
      </w:r>
    </w:p>
    <w:p w14:paraId="608DE6A8" w14:textId="77777777" w:rsidR="00740801" w:rsidRDefault="00B4690C" w:rsidP="00D676DC">
      <w:pPr>
        <w:pStyle w:val="ListParagraph"/>
        <w:numPr>
          <w:ilvl w:val="0"/>
          <w:numId w:val="36"/>
        </w:numPr>
        <w:spacing w:after="0" w:line="240" w:lineRule="auto"/>
        <w:rPr>
          <w:rFonts w:eastAsia="Times New Roman" w:cstheme="minorHAnsi"/>
        </w:rPr>
      </w:pPr>
      <w:r w:rsidRPr="00740801">
        <w:rPr>
          <w:rFonts w:eastAsia="Times New Roman" w:cstheme="minorHAnsi"/>
        </w:rPr>
        <w:t>John</w:t>
      </w:r>
      <w:r w:rsidR="002C3378" w:rsidRPr="00740801">
        <w:rPr>
          <w:rFonts w:eastAsia="Times New Roman" w:cstheme="minorHAnsi"/>
        </w:rPr>
        <w:t xml:space="preserve"> Heisse</w:t>
      </w:r>
      <w:r w:rsidR="005B3617" w:rsidRPr="00740801">
        <w:rPr>
          <w:rFonts w:eastAsia="Times New Roman" w:cstheme="minorHAnsi"/>
        </w:rPr>
        <w:t>n</w:t>
      </w:r>
      <w:r w:rsidR="002C3378" w:rsidRPr="00740801">
        <w:rPr>
          <w:rFonts w:eastAsia="Times New Roman" w:cstheme="minorHAnsi"/>
        </w:rPr>
        <w:t xml:space="preserve">buttel </w:t>
      </w:r>
      <w:r w:rsidR="005E5794" w:rsidRPr="00740801">
        <w:rPr>
          <w:rFonts w:eastAsia="Times New Roman" w:cstheme="minorHAnsi"/>
        </w:rPr>
        <w:t>suggested</w:t>
      </w:r>
      <w:r w:rsidR="002C3378" w:rsidRPr="00740801">
        <w:rPr>
          <w:rFonts w:eastAsia="Times New Roman" w:cstheme="minorHAnsi"/>
        </w:rPr>
        <w:t xml:space="preserve"> that the </w:t>
      </w:r>
      <w:r w:rsidRPr="00740801">
        <w:rPr>
          <w:rFonts w:eastAsia="Times New Roman" w:cstheme="minorHAnsi"/>
        </w:rPr>
        <w:t xml:space="preserve">schedule to implement </w:t>
      </w:r>
      <w:r w:rsidR="002C3378" w:rsidRPr="00740801">
        <w:rPr>
          <w:rFonts w:eastAsia="Times New Roman" w:cstheme="minorHAnsi"/>
        </w:rPr>
        <w:t xml:space="preserve">the </w:t>
      </w:r>
      <w:r w:rsidR="005E5794" w:rsidRPr="00740801">
        <w:rPr>
          <w:rFonts w:eastAsia="Times New Roman" w:cstheme="minorHAnsi"/>
        </w:rPr>
        <w:t>ES</w:t>
      </w:r>
      <w:r w:rsidRPr="00740801">
        <w:rPr>
          <w:rFonts w:eastAsia="Times New Roman" w:cstheme="minorHAnsi"/>
        </w:rPr>
        <w:t xml:space="preserve"> seems ambitious</w:t>
      </w:r>
      <w:r w:rsidR="002C3378" w:rsidRPr="00740801">
        <w:rPr>
          <w:rFonts w:eastAsia="Times New Roman" w:cstheme="minorHAnsi"/>
        </w:rPr>
        <w:t xml:space="preserve"> and that it would be helpful to have additional time to implement the </w:t>
      </w:r>
      <w:r w:rsidR="005E5794" w:rsidRPr="00740801">
        <w:rPr>
          <w:rFonts w:eastAsia="Times New Roman" w:cstheme="minorHAnsi"/>
        </w:rPr>
        <w:t xml:space="preserve">ES. </w:t>
      </w:r>
      <w:r w:rsidR="00B74820" w:rsidRPr="00740801">
        <w:rPr>
          <w:rFonts w:eastAsia="Times New Roman" w:cstheme="minorHAnsi"/>
        </w:rPr>
        <w:t>Sue</w:t>
      </w:r>
      <w:r w:rsidR="002C3378" w:rsidRPr="00740801">
        <w:rPr>
          <w:rFonts w:eastAsia="Times New Roman" w:cstheme="minorHAnsi"/>
        </w:rPr>
        <w:t xml:space="preserve"> Holper stated that </w:t>
      </w:r>
      <w:r w:rsidR="00B74820" w:rsidRPr="00740801">
        <w:rPr>
          <w:rFonts w:eastAsia="Times New Roman" w:cstheme="minorHAnsi"/>
        </w:rPr>
        <w:t>it would</w:t>
      </w:r>
      <w:r w:rsidR="002C3378" w:rsidRPr="00740801">
        <w:rPr>
          <w:rFonts w:eastAsia="Times New Roman" w:cstheme="minorHAnsi"/>
        </w:rPr>
        <w:t xml:space="preserve"> indeed</w:t>
      </w:r>
      <w:r w:rsidR="00B74820" w:rsidRPr="00740801">
        <w:rPr>
          <w:rFonts w:eastAsia="Times New Roman" w:cstheme="minorHAnsi"/>
        </w:rPr>
        <w:t xml:space="preserve"> be helpful to have </w:t>
      </w:r>
      <w:r w:rsidR="005E5794" w:rsidRPr="00740801">
        <w:rPr>
          <w:rFonts w:eastAsia="Times New Roman" w:cstheme="minorHAnsi"/>
        </w:rPr>
        <w:t>CBI’s</w:t>
      </w:r>
      <w:r w:rsidR="002C3378" w:rsidRPr="00740801">
        <w:rPr>
          <w:rFonts w:eastAsia="Times New Roman" w:cstheme="minorHAnsi"/>
        </w:rPr>
        <w:t xml:space="preserve"> services</w:t>
      </w:r>
      <w:r w:rsidR="00B74820" w:rsidRPr="00740801">
        <w:rPr>
          <w:rFonts w:eastAsia="Times New Roman" w:cstheme="minorHAnsi"/>
        </w:rPr>
        <w:t xml:space="preserve"> </w:t>
      </w:r>
      <w:r w:rsidR="002C3378" w:rsidRPr="00740801">
        <w:rPr>
          <w:rFonts w:eastAsia="Times New Roman" w:cstheme="minorHAnsi"/>
        </w:rPr>
        <w:t xml:space="preserve">beyond September. </w:t>
      </w:r>
      <w:r w:rsidR="00B74820" w:rsidRPr="00740801">
        <w:rPr>
          <w:rFonts w:eastAsia="Times New Roman" w:cstheme="minorHAnsi"/>
        </w:rPr>
        <w:t>Rick</w:t>
      </w:r>
      <w:r w:rsidR="002C3378" w:rsidRPr="00740801">
        <w:rPr>
          <w:rFonts w:eastAsia="Times New Roman" w:cstheme="minorHAnsi"/>
        </w:rPr>
        <w:t xml:space="preserve"> Hopson </w:t>
      </w:r>
      <w:r w:rsidR="007C5C87" w:rsidRPr="00740801">
        <w:rPr>
          <w:rFonts w:eastAsia="Times New Roman" w:cstheme="minorHAnsi"/>
        </w:rPr>
        <w:t xml:space="preserve">explained </w:t>
      </w:r>
      <w:r w:rsidR="002C3378" w:rsidRPr="00740801">
        <w:rPr>
          <w:rFonts w:eastAsia="Times New Roman" w:cstheme="minorHAnsi"/>
        </w:rPr>
        <w:t xml:space="preserve">that the current contract </w:t>
      </w:r>
      <w:r w:rsidR="00B74820" w:rsidRPr="00740801">
        <w:rPr>
          <w:rFonts w:eastAsia="Times New Roman" w:cstheme="minorHAnsi"/>
        </w:rPr>
        <w:t>agreement is</w:t>
      </w:r>
      <w:r w:rsidR="002C3378" w:rsidRPr="00740801">
        <w:rPr>
          <w:rFonts w:eastAsia="Times New Roman" w:cstheme="minorHAnsi"/>
        </w:rPr>
        <w:t xml:space="preserve"> between the</w:t>
      </w:r>
      <w:r w:rsidR="00B74820" w:rsidRPr="00740801">
        <w:rPr>
          <w:rFonts w:eastAsia="Times New Roman" w:cstheme="minorHAnsi"/>
        </w:rPr>
        <w:t xml:space="preserve"> USFS with US Institute for</w:t>
      </w:r>
      <w:r w:rsidR="007C5C87" w:rsidRPr="00740801">
        <w:rPr>
          <w:rFonts w:eastAsia="Times New Roman" w:cstheme="minorHAnsi"/>
        </w:rPr>
        <w:t xml:space="preserve"> Environmental Conflict Resolution (Institute)</w:t>
      </w:r>
      <w:r w:rsidR="00625A03" w:rsidRPr="00740801">
        <w:rPr>
          <w:rFonts w:eastAsia="Times New Roman" w:cstheme="minorHAnsi"/>
        </w:rPr>
        <w:t xml:space="preserve"> to which CBI is a subcontractor.</w:t>
      </w:r>
      <w:r w:rsidR="00B74820" w:rsidRPr="00740801">
        <w:rPr>
          <w:rFonts w:eastAsia="Times New Roman" w:cstheme="minorHAnsi"/>
        </w:rPr>
        <w:t xml:space="preserve"> </w:t>
      </w:r>
      <w:r w:rsidR="00625A03" w:rsidRPr="00740801">
        <w:rPr>
          <w:rFonts w:eastAsia="Times New Roman" w:cstheme="minorHAnsi"/>
        </w:rPr>
        <w:t>The FS</w:t>
      </w:r>
      <w:r w:rsidR="00E71E6F" w:rsidRPr="00740801">
        <w:rPr>
          <w:rFonts w:eastAsia="Times New Roman" w:cstheme="minorHAnsi"/>
        </w:rPr>
        <w:t xml:space="preserve"> is currently </w:t>
      </w:r>
      <w:r w:rsidR="00AB5142" w:rsidRPr="00740801">
        <w:rPr>
          <w:rFonts w:eastAsia="Times New Roman" w:cstheme="minorHAnsi"/>
        </w:rPr>
        <w:t>working</w:t>
      </w:r>
      <w:r w:rsidR="00625A03" w:rsidRPr="00740801">
        <w:rPr>
          <w:rFonts w:eastAsia="Times New Roman" w:cstheme="minorHAnsi"/>
        </w:rPr>
        <w:t xml:space="preserve"> with the Institute</w:t>
      </w:r>
      <w:r w:rsidR="00AB5142" w:rsidRPr="00740801">
        <w:rPr>
          <w:rFonts w:eastAsia="Times New Roman" w:cstheme="minorHAnsi"/>
        </w:rPr>
        <w:t xml:space="preserve"> to </w:t>
      </w:r>
      <w:r w:rsidR="00625A03" w:rsidRPr="00740801">
        <w:rPr>
          <w:rFonts w:eastAsia="Times New Roman" w:cstheme="minorHAnsi"/>
        </w:rPr>
        <w:t>figure out how to continue facilitation services.</w:t>
      </w:r>
    </w:p>
    <w:p w14:paraId="10CCDE8F" w14:textId="77777777" w:rsidR="00740801" w:rsidRPr="00740801" w:rsidRDefault="00233CFA" w:rsidP="00D676DC">
      <w:pPr>
        <w:pStyle w:val="ListParagraph"/>
        <w:numPr>
          <w:ilvl w:val="0"/>
          <w:numId w:val="36"/>
        </w:numPr>
        <w:spacing w:after="0" w:line="240" w:lineRule="auto"/>
        <w:rPr>
          <w:rFonts w:eastAsia="Times New Roman" w:cstheme="minorHAnsi"/>
        </w:rPr>
      </w:pPr>
      <w:r w:rsidRPr="00740801">
        <w:rPr>
          <w:rFonts w:cstheme="minorHAnsi"/>
        </w:rPr>
        <w:t>Tony</w:t>
      </w:r>
      <w:r w:rsidR="00E71E6F" w:rsidRPr="00740801">
        <w:rPr>
          <w:rFonts w:cstheme="minorHAnsi"/>
        </w:rPr>
        <w:t xml:space="preserve"> Valdes stated that the ACCG </w:t>
      </w:r>
      <w:r w:rsidRPr="00740801">
        <w:rPr>
          <w:rFonts w:cstheme="minorHAnsi"/>
        </w:rPr>
        <w:t xml:space="preserve">might consider prioritizing </w:t>
      </w:r>
      <w:r w:rsidR="00E71E6F" w:rsidRPr="00740801">
        <w:rPr>
          <w:rFonts w:cstheme="minorHAnsi"/>
        </w:rPr>
        <w:t xml:space="preserve">the </w:t>
      </w:r>
      <w:r w:rsidRPr="00740801">
        <w:rPr>
          <w:rFonts w:cstheme="minorHAnsi"/>
        </w:rPr>
        <w:t>SE</w:t>
      </w:r>
      <w:r w:rsidR="00E71E6F" w:rsidRPr="00740801">
        <w:rPr>
          <w:rFonts w:cstheme="minorHAnsi"/>
        </w:rPr>
        <w:t>s</w:t>
      </w:r>
      <w:r w:rsidRPr="00740801">
        <w:rPr>
          <w:rFonts w:cstheme="minorHAnsi"/>
        </w:rPr>
        <w:t xml:space="preserve"> and recommended actions given</w:t>
      </w:r>
      <w:r w:rsidR="00E71E6F" w:rsidRPr="00740801">
        <w:rPr>
          <w:rFonts w:cstheme="minorHAnsi"/>
        </w:rPr>
        <w:t xml:space="preserve"> Tania is currently only available</w:t>
      </w:r>
      <w:r w:rsidR="00E6330B" w:rsidRPr="00740801">
        <w:rPr>
          <w:rFonts w:cstheme="minorHAnsi"/>
        </w:rPr>
        <w:t xml:space="preserve"> to the ACCG</w:t>
      </w:r>
      <w:r w:rsidR="00E71E6F" w:rsidRPr="00740801">
        <w:rPr>
          <w:rFonts w:cstheme="minorHAnsi"/>
        </w:rPr>
        <w:t xml:space="preserve"> until</w:t>
      </w:r>
      <w:r w:rsidRPr="00740801">
        <w:rPr>
          <w:rFonts w:cstheme="minorHAnsi"/>
        </w:rPr>
        <w:t xml:space="preserve"> </w:t>
      </w:r>
      <w:r w:rsidR="009F373F" w:rsidRPr="00740801">
        <w:rPr>
          <w:rFonts w:cstheme="minorHAnsi"/>
        </w:rPr>
        <w:t>September</w:t>
      </w:r>
      <w:r w:rsidRPr="00740801">
        <w:rPr>
          <w:rFonts w:cstheme="minorHAnsi"/>
        </w:rPr>
        <w:t>.</w:t>
      </w:r>
      <w:r w:rsidR="00E71E6F" w:rsidRPr="00740801">
        <w:rPr>
          <w:rFonts w:cstheme="minorHAnsi"/>
        </w:rPr>
        <w:t xml:space="preserve"> </w:t>
      </w:r>
    </w:p>
    <w:p w14:paraId="01DB5ABC" w14:textId="2B26F68A" w:rsidR="002311BF" w:rsidRPr="00740801" w:rsidRDefault="00E71E6F" w:rsidP="00D676DC">
      <w:pPr>
        <w:pStyle w:val="ListParagraph"/>
        <w:numPr>
          <w:ilvl w:val="0"/>
          <w:numId w:val="36"/>
        </w:numPr>
        <w:spacing w:after="0" w:line="240" w:lineRule="auto"/>
        <w:rPr>
          <w:rFonts w:eastAsia="Times New Roman" w:cstheme="minorHAnsi"/>
        </w:rPr>
      </w:pPr>
      <w:r w:rsidRPr="00740801">
        <w:rPr>
          <w:rFonts w:cstheme="minorHAnsi"/>
        </w:rPr>
        <w:t>Rick Hopson stated that the ES</w:t>
      </w:r>
      <w:r w:rsidR="0041245B" w:rsidRPr="00740801">
        <w:rPr>
          <w:rFonts w:cstheme="minorHAnsi"/>
        </w:rPr>
        <w:t xml:space="preserve"> schedule is optimistic</w:t>
      </w:r>
      <w:r w:rsidRPr="00740801">
        <w:rPr>
          <w:rFonts w:cstheme="minorHAnsi"/>
        </w:rPr>
        <w:t xml:space="preserve"> and asked if there are </w:t>
      </w:r>
      <w:r w:rsidR="0041245B" w:rsidRPr="00740801">
        <w:rPr>
          <w:rFonts w:cstheme="minorHAnsi"/>
        </w:rPr>
        <w:t xml:space="preserve">parts that can be streamlined or shortened?  Tania </w:t>
      </w:r>
      <w:r w:rsidR="00E6330B" w:rsidRPr="00740801">
        <w:rPr>
          <w:rFonts w:cstheme="minorHAnsi"/>
        </w:rPr>
        <w:t>suggested</w:t>
      </w:r>
      <w:r w:rsidRPr="00740801">
        <w:rPr>
          <w:rFonts w:cstheme="minorHAnsi"/>
        </w:rPr>
        <w:t xml:space="preserve"> that the ACCG would need to prioritize implementation of the SEs and recommended actions at a future meeting. She asked the group if there</w:t>
      </w:r>
      <w:r w:rsidR="00E6330B" w:rsidRPr="00740801">
        <w:rPr>
          <w:rFonts w:cstheme="minorHAnsi"/>
        </w:rPr>
        <w:t xml:space="preserve"> was</w:t>
      </w:r>
      <w:r w:rsidRPr="00740801">
        <w:rPr>
          <w:rFonts w:cstheme="minorHAnsi"/>
        </w:rPr>
        <w:t xml:space="preserve"> anything substantive that needs to be changed before </w:t>
      </w:r>
      <w:r w:rsidR="00310F63" w:rsidRPr="00740801">
        <w:rPr>
          <w:rFonts w:cstheme="minorHAnsi"/>
        </w:rPr>
        <w:t>finalizing the ES</w:t>
      </w:r>
      <w:r w:rsidRPr="00740801">
        <w:rPr>
          <w:rFonts w:cstheme="minorHAnsi"/>
        </w:rPr>
        <w:t xml:space="preserve">, realizing this is a living document, and if anyone in the group had objections to considering </w:t>
      </w:r>
      <w:r w:rsidR="003F3A39" w:rsidRPr="00740801">
        <w:rPr>
          <w:rFonts w:cstheme="minorHAnsi"/>
        </w:rPr>
        <w:t>this a final draf</w:t>
      </w:r>
      <w:r w:rsidRPr="00740801">
        <w:rPr>
          <w:rFonts w:cstheme="minorHAnsi"/>
        </w:rPr>
        <w:t>t of the ES</w:t>
      </w:r>
      <w:r w:rsidR="003F3A39" w:rsidRPr="00740801">
        <w:rPr>
          <w:rFonts w:cstheme="minorHAnsi"/>
        </w:rPr>
        <w:t xml:space="preserve">. </w:t>
      </w:r>
      <w:r w:rsidRPr="00740801">
        <w:rPr>
          <w:rFonts w:cstheme="minorHAnsi"/>
        </w:rPr>
        <w:t xml:space="preserve"> No objections were raised. </w:t>
      </w:r>
    </w:p>
    <w:p w14:paraId="327328E4" w14:textId="77777777" w:rsidR="00D676DC" w:rsidRDefault="00D676DC" w:rsidP="00D676DC">
      <w:pPr>
        <w:pStyle w:val="Heading1"/>
        <w:spacing w:before="0" w:line="240" w:lineRule="auto"/>
        <w:rPr>
          <w:rFonts w:asciiTheme="minorHAnsi" w:hAnsiTheme="minorHAnsi" w:cstheme="minorHAnsi"/>
          <w:b/>
          <w:color w:val="auto"/>
          <w:sz w:val="22"/>
          <w:szCs w:val="22"/>
        </w:rPr>
      </w:pPr>
    </w:p>
    <w:p w14:paraId="573483FC" w14:textId="1EAA7C93" w:rsidR="002311BF" w:rsidRPr="00D676DC" w:rsidRDefault="00AD5298" w:rsidP="00D676DC">
      <w:pPr>
        <w:pStyle w:val="Heading1"/>
        <w:spacing w:before="0" w:line="240" w:lineRule="auto"/>
        <w:rPr>
          <w:rFonts w:asciiTheme="minorHAnsi" w:hAnsiTheme="minorHAnsi" w:cstheme="minorHAnsi"/>
          <w:b/>
          <w:color w:val="auto"/>
          <w:sz w:val="22"/>
          <w:szCs w:val="22"/>
        </w:rPr>
      </w:pPr>
      <w:r w:rsidRPr="00D676DC">
        <w:rPr>
          <w:rFonts w:asciiTheme="minorHAnsi" w:hAnsiTheme="minorHAnsi" w:cstheme="minorHAnsi"/>
          <w:b/>
          <w:color w:val="auto"/>
          <w:sz w:val="22"/>
          <w:szCs w:val="22"/>
        </w:rPr>
        <w:t>A</w:t>
      </w:r>
      <w:r w:rsidR="002311BF" w:rsidRPr="00D676DC">
        <w:rPr>
          <w:rFonts w:asciiTheme="minorHAnsi" w:hAnsiTheme="minorHAnsi" w:cstheme="minorHAnsi"/>
          <w:b/>
          <w:color w:val="auto"/>
          <w:sz w:val="22"/>
          <w:szCs w:val="22"/>
        </w:rPr>
        <w:t xml:space="preserve">d </w:t>
      </w:r>
      <w:r w:rsidR="00A71429">
        <w:rPr>
          <w:rFonts w:asciiTheme="minorHAnsi" w:hAnsiTheme="minorHAnsi" w:cstheme="minorHAnsi"/>
          <w:b/>
          <w:color w:val="auto"/>
          <w:sz w:val="22"/>
          <w:szCs w:val="22"/>
        </w:rPr>
        <w:t>h</w:t>
      </w:r>
      <w:r w:rsidR="002311BF" w:rsidRPr="00D676DC">
        <w:rPr>
          <w:rFonts w:asciiTheme="minorHAnsi" w:hAnsiTheme="minorHAnsi" w:cstheme="minorHAnsi"/>
          <w:b/>
          <w:color w:val="auto"/>
          <w:sz w:val="22"/>
          <w:szCs w:val="22"/>
        </w:rPr>
        <w:t>oc Roads Committee U</w:t>
      </w:r>
      <w:r w:rsidRPr="00D676DC">
        <w:rPr>
          <w:rFonts w:asciiTheme="minorHAnsi" w:hAnsiTheme="minorHAnsi" w:cstheme="minorHAnsi"/>
          <w:b/>
          <w:color w:val="auto"/>
          <w:sz w:val="22"/>
          <w:szCs w:val="22"/>
        </w:rPr>
        <w:t>pdate:</w:t>
      </w:r>
    </w:p>
    <w:p w14:paraId="317E109B" w14:textId="2895C08C" w:rsidR="00AD5298" w:rsidRPr="00D676DC" w:rsidRDefault="00116623" w:rsidP="00D676DC">
      <w:pPr>
        <w:spacing w:after="0" w:line="240" w:lineRule="auto"/>
        <w:rPr>
          <w:rFonts w:cstheme="minorHAnsi"/>
        </w:rPr>
      </w:pPr>
      <w:r w:rsidRPr="00D676DC">
        <w:rPr>
          <w:rFonts w:cstheme="minorHAnsi"/>
        </w:rPr>
        <w:t>Steve Wilensk</w:t>
      </w:r>
      <w:r w:rsidR="002311BF" w:rsidRPr="00D676DC">
        <w:rPr>
          <w:rFonts w:cstheme="minorHAnsi"/>
        </w:rPr>
        <w:t xml:space="preserve">y shared that the </w:t>
      </w:r>
      <w:r w:rsidR="00BC3AC3" w:rsidRPr="00D676DC">
        <w:rPr>
          <w:rFonts w:cstheme="minorHAnsi"/>
        </w:rPr>
        <w:t xml:space="preserve">ACCG </w:t>
      </w:r>
      <w:r w:rsidR="002311BF" w:rsidRPr="00D676DC">
        <w:rPr>
          <w:rFonts w:cstheme="minorHAnsi"/>
        </w:rPr>
        <w:t xml:space="preserve">Ad </w:t>
      </w:r>
      <w:r w:rsidR="00B309A5">
        <w:rPr>
          <w:rFonts w:cstheme="minorHAnsi"/>
        </w:rPr>
        <w:t>h</w:t>
      </w:r>
      <w:r w:rsidR="002311BF" w:rsidRPr="00D676DC">
        <w:rPr>
          <w:rFonts w:cstheme="minorHAnsi"/>
        </w:rPr>
        <w:t xml:space="preserve">oc Roads Committee </w:t>
      </w:r>
      <w:r w:rsidR="00BC3AC3" w:rsidRPr="00D676DC">
        <w:rPr>
          <w:rFonts w:cstheme="minorHAnsi"/>
        </w:rPr>
        <w:t>delegation m</w:t>
      </w:r>
      <w:r w:rsidR="00AD5298" w:rsidRPr="00D676DC">
        <w:rPr>
          <w:rFonts w:cstheme="minorHAnsi"/>
        </w:rPr>
        <w:t xml:space="preserve">et with SNC staff and </w:t>
      </w:r>
      <w:r w:rsidR="002311BF" w:rsidRPr="00D676DC">
        <w:rPr>
          <w:rFonts w:cstheme="minorHAnsi"/>
        </w:rPr>
        <w:t xml:space="preserve">its </w:t>
      </w:r>
      <w:r w:rsidR="00AD5298" w:rsidRPr="00D676DC">
        <w:rPr>
          <w:rFonts w:cstheme="minorHAnsi"/>
        </w:rPr>
        <w:t>Executive Officer</w:t>
      </w:r>
      <w:r w:rsidR="002311BF" w:rsidRPr="00D676DC">
        <w:rPr>
          <w:rFonts w:cstheme="minorHAnsi"/>
        </w:rPr>
        <w:t>, Angela Avery</w:t>
      </w:r>
      <w:r w:rsidR="00BC3AC3" w:rsidRPr="00D676DC">
        <w:rPr>
          <w:rFonts w:cstheme="minorHAnsi"/>
        </w:rPr>
        <w:t xml:space="preserve">. </w:t>
      </w:r>
      <w:r w:rsidR="002311BF" w:rsidRPr="00D676DC">
        <w:rPr>
          <w:rFonts w:cstheme="minorHAnsi"/>
        </w:rPr>
        <w:t xml:space="preserve"> Participants included</w:t>
      </w:r>
      <w:r w:rsidR="00AD5298" w:rsidRPr="00D676DC">
        <w:rPr>
          <w:rFonts w:cstheme="minorHAnsi"/>
        </w:rPr>
        <w:t xml:space="preserve"> Jan Bray, Pat</w:t>
      </w:r>
      <w:r w:rsidR="00BC3AC3" w:rsidRPr="00D676DC">
        <w:rPr>
          <w:rFonts w:cstheme="minorHAnsi"/>
        </w:rPr>
        <w:t xml:space="preserve"> McGreevy</w:t>
      </w:r>
      <w:r w:rsidR="00AD5298" w:rsidRPr="00D676DC">
        <w:rPr>
          <w:rFonts w:cstheme="minorHAnsi"/>
        </w:rPr>
        <w:t>, Steve W</w:t>
      </w:r>
      <w:r w:rsidR="00BC3AC3" w:rsidRPr="00D676DC">
        <w:rPr>
          <w:rFonts w:cstheme="minorHAnsi"/>
        </w:rPr>
        <w:t>ilensky</w:t>
      </w:r>
      <w:r w:rsidR="00AD5298" w:rsidRPr="00D676DC">
        <w:rPr>
          <w:rFonts w:cstheme="minorHAnsi"/>
        </w:rPr>
        <w:t xml:space="preserve">, and Michael </w:t>
      </w:r>
      <w:r w:rsidR="00BC3AC3" w:rsidRPr="00D676DC">
        <w:rPr>
          <w:rFonts w:cstheme="minorHAnsi"/>
        </w:rPr>
        <w:t>P</w:t>
      </w:r>
      <w:r w:rsidR="002311BF" w:rsidRPr="00D676DC">
        <w:rPr>
          <w:rFonts w:cstheme="minorHAnsi"/>
        </w:rPr>
        <w:t>ickard</w:t>
      </w:r>
      <w:r w:rsidR="00BC3AC3" w:rsidRPr="00D676DC">
        <w:rPr>
          <w:rFonts w:cstheme="minorHAnsi"/>
        </w:rPr>
        <w:t xml:space="preserve"> </w:t>
      </w:r>
      <w:r w:rsidR="00AD5298" w:rsidRPr="00D676DC">
        <w:rPr>
          <w:rFonts w:cstheme="minorHAnsi"/>
        </w:rPr>
        <w:t>(by phone)</w:t>
      </w:r>
      <w:r w:rsidR="00BC3AC3" w:rsidRPr="00D676DC">
        <w:rPr>
          <w:rFonts w:cstheme="minorHAnsi"/>
        </w:rPr>
        <w:t xml:space="preserve">. </w:t>
      </w:r>
      <w:r w:rsidR="002311BF" w:rsidRPr="00D676DC">
        <w:rPr>
          <w:rFonts w:cstheme="minorHAnsi"/>
        </w:rPr>
        <w:t xml:space="preserve"> Steve </w:t>
      </w:r>
      <w:r w:rsidR="00A41AAD" w:rsidRPr="00D676DC">
        <w:rPr>
          <w:rFonts w:cstheme="minorHAnsi"/>
        </w:rPr>
        <w:t xml:space="preserve">stated </w:t>
      </w:r>
      <w:r w:rsidR="002311BF" w:rsidRPr="00D676DC">
        <w:rPr>
          <w:rFonts w:cstheme="minorHAnsi"/>
        </w:rPr>
        <w:t>that a</w:t>
      </w:r>
      <w:r w:rsidR="00AD5298" w:rsidRPr="00D676DC">
        <w:rPr>
          <w:rFonts w:cstheme="minorHAnsi"/>
        </w:rPr>
        <w:t xml:space="preserve"> conf</w:t>
      </w:r>
      <w:r w:rsidR="00BC3AC3" w:rsidRPr="00D676DC">
        <w:rPr>
          <w:rFonts w:cstheme="minorHAnsi"/>
        </w:rPr>
        <w:t>erence</w:t>
      </w:r>
      <w:r w:rsidR="00AD5298" w:rsidRPr="00D676DC">
        <w:rPr>
          <w:rFonts w:cstheme="minorHAnsi"/>
        </w:rPr>
        <w:t xml:space="preserve"> call </w:t>
      </w:r>
      <w:r w:rsidR="002341AE" w:rsidRPr="00D676DC">
        <w:rPr>
          <w:rFonts w:cstheme="minorHAnsi"/>
        </w:rPr>
        <w:t xml:space="preserve">took place </w:t>
      </w:r>
      <w:r w:rsidR="00AD5298" w:rsidRPr="00D676DC">
        <w:rPr>
          <w:rFonts w:cstheme="minorHAnsi"/>
        </w:rPr>
        <w:t>in advance</w:t>
      </w:r>
      <w:r w:rsidR="002311BF" w:rsidRPr="00D676DC">
        <w:rPr>
          <w:rFonts w:cstheme="minorHAnsi"/>
        </w:rPr>
        <w:t xml:space="preserve"> of the in-person meeting</w:t>
      </w:r>
      <w:r w:rsidR="00AD5298" w:rsidRPr="00D676DC">
        <w:rPr>
          <w:rFonts w:cstheme="minorHAnsi"/>
        </w:rPr>
        <w:t xml:space="preserve"> </w:t>
      </w:r>
      <w:r w:rsidR="006E166F">
        <w:rPr>
          <w:rFonts w:cstheme="minorHAnsi"/>
        </w:rPr>
        <w:t xml:space="preserve">which </w:t>
      </w:r>
      <w:r w:rsidR="00AD5298" w:rsidRPr="00D676DC">
        <w:rPr>
          <w:rFonts w:cstheme="minorHAnsi"/>
        </w:rPr>
        <w:t xml:space="preserve">included </w:t>
      </w:r>
      <w:r w:rsidR="002341AE" w:rsidRPr="00D676DC">
        <w:rPr>
          <w:rFonts w:cstheme="minorHAnsi"/>
        </w:rPr>
        <w:t xml:space="preserve">the </w:t>
      </w:r>
      <w:r w:rsidR="00A41AAD" w:rsidRPr="00D676DC">
        <w:rPr>
          <w:rFonts w:cstheme="minorHAnsi"/>
        </w:rPr>
        <w:t xml:space="preserve">aforementioned </w:t>
      </w:r>
      <w:r w:rsidR="002341AE" w:rsidRPr="00D676DC">
        <w:rPr>
          <w:rFonts w:cstheme="minorHAnsi"/>
        </w:rPr>
        <w:t xml:space="preserve">delegation as well as </w:t>
      </w:r>
      <w:r w:rsidR="00AD5298" w:rsidRPr="00D676DC">
        <w:rPr>
          <w:rFonts w:cstheme="minorHAnsi"/>
        </w:rPr>
        <w:t xml:space="preserve">John </w:t>
      </w:r>
      <w:r w:rsidR="002311BF" w:rsidRPr="00D676DC">
        <w:rPr>
          <w:rFonts w:cstheme="minorHAnsi"/>
        </w:rPr>
        <w:t xml:space="preserve">Heissenbuttel </w:t>
      </w:r>
      <w:r w:rsidR="00AD5298" w:rsidRPr="00D676DC">
        <w:rPr>
          <w:rFonts w:cstheme="minorHAnsi"/>
        </w:rPr>
        <w:t>and Rich</w:t>
      </w:r>
      <w:r w:rsidR="002311BF" w:rsidRPr="00D676DC">
        <w:rPr>
          <w:rFonts w:cstheme="minorHAnsi"/>
        </w:rPr>
        <w:t xml:space="preserve"> Farrington</w:t>
      </w:r>
      <w:r w:rsidR="00AD5298" w:rsidRPr="00D676DC">
        <w:rPr>
          <w:rFonts w:cstheme="minorHAnsi"/>
        </w:rPr>
        <w:t xml:space="preserve">. </w:t>
      </w:r>
      <w:r w:rsidR="002341AE" w:rsidRPr="00D676DC">
        <w:rPr>
          <w:rFonts w:cstheme="minorHAnsi"/>
        </w:rPr>
        <w:t xml:space="preserve"> Rich</w:t>
      </w:r>
      <w:r w:rsidR="002311BF" w:rsidRPr="00D676DC">
        <w:rPr>
          <w:rFonts w:cstheme="minorHAnsi"/>
        </w:rPr>
        <w:t xml:space="preserve"> pr</w:t>
      </w:r>
      <w:r w:rsidR="00D775C8">
        <w:rPr>
          <w:rFonts w:cstheme="minorHAnsi"/>
        </w:rPr>
        <w:t>esented</w:t>
      </w:r>
      <w:r w:rsidR="002311BF" w:rsidRPr="00D676DC">
        <w:rPr>
          <w:rFonts w:cstheme="minorHAnsi"/>
        </w:rPr>
        <w:t xml:space="preserve"> an effective </w:t>
      </w:r>
      <w:r w:rsidR="00D775C8">
        <w:rPr>
          <w:rFonts w:cstheme="minorHAnsi"/>
        </w:rPr>
        <w:t>PowerPoint Presentation</w:t>
      </w:r>
      <w:r w:rsidR="002341AE" w:rsidRPr="00D676DC">
        <w:rPr>
          <w:rFonts w:cstheme="minorHAnsi"/>
        </w:rPr>
        <w:t xml:space="preserve"> </w:t>
      </w:r>
      <w:r w:rsidR="00A41AAD" w:rsidRPr="00D676DC">
        <w:rPr>
          <w:rFonts w:cstheme="minorHAnsi"/>
        </w:rPr>
        <w:t>for the in</w:t>
      </w:r>
      <w:r w:rsidR="00BB40AA">
        <w:rPr>
          <w:rFonts w:cstheme="minorHAnsi"/>
        </w:rPr>
        <w:t>-</w:t>
      </w:r>
      <w:r w:rsidR="00A41AAD" w:rsidRPr="00D676DC">
        <w:rPr>
          <w:rFonts w:cstheme="minorHAnsi"/>
        </w:rPr>
        <w:t xml:space="preserve">person meeting </w:t>
      </w:r>
      <w:r w:rsidR="002311BF" w:rsidRPr="00D676DC">
        <w:rPr>
          <w:rFonts w:cstheme="minorHAnsi"/>
        </w:rPr>
        <w:t xml:space="preserve">that </w:t>
      </w:r>
      <w:r w:rsidR="002341AE" w:rsidRPr="00D676DC">
        <w:rPr>
          <w:rFonts w:cstheme="minorHAnsi"/>
        </w:rPr>
        <w:t>showed road damage on</w:t>
      </w:r>
      <w:r w:rsidR="00A41AAD" w:rsidRPr="00D676DC">
        <w:rPr>
          <w:rFonts w:cstheme="minorHAnsi"/>
        </w:rPr>
        <w:t xml:space="preserve"> SNC- funded past projects</w:t>
      </w:r>
      <w:r w:rsidR="00AD5298" w:rsidRPr="00D676DC">
        <w:rPr>
          <w:rFonts w:cstheme="minorHAnsi"/>
        </w:rPr>
        <w:t xml:space="preserve">.  </w:t>
      </w:r>
      <w:r w:rsidR="002311BF" w:rsidRPr="00D676DC">
        <w:rPr>
          <w:rFonts w:cstheme="minorHAnsi"/>
        </w:rPr>
        <w:t>The m</w:t>
      </w:r>
      <w:r w:rsidR="00AD5298" w:rsidRPr="00D676DC">
        <w:rPr>
          <w:rFonts w:cstheme="minorHAnsi"/>
        </w:rPr>
        <w:t xml:space="preserve">eeting lasted </w:t>
      </w:r>
      <w:r w:rsidR="002311BF" w:rsidRPr="00D676DC">
        <w:rPr>
          <w:rFonts w:cstheme="minorHAnsi"/>
        </w:rPr>
        <w:t xml:space="preserve">over </w:t>
      </w:r>
      <w:r w:rsidR="00AD5298" w:rsidRPr="00D676DC">
        <w:rPr>
          <w:rFonts w:cstheme="minorHAnsi"/>
        </w:rPr>
        <w:t>2.5 h</w:t>
      </w:r>
      <w:r w:rsidR="002311BF" w:rsidRPr="00D676DC">
        <w:rPr>
          <w:rFonts w:cstheme="minorHAnsi"/>
        </w:rPr>
        <w:t>ou</w:t>
      </w:r>
      <w:r w:rsidR="00AD5298" w:rsidRPr="00D676DC">
        <w:rPr>
          <w:rFonts w:cstheme="minorHAnsi"/>
        </w:rPr>
        <w:t>rs</w:t>
      </w:r>
      <w:r w:rsidR="00A41AAD" w:rsidRPr="00D676DC">
        <w:rPr>
          <w:rFonts w:cstheme="minorHAnsi"/>
        </w:rPr>
        <w:t xml:space="preserve"> and </w:t>
      </w:r>
      <w:r w:rsidR="00BB40AA">
        <w:rPr>
          <w:rFonts w:cstheme="minorHAnsi"/>
        </w:rPr>
        <w:t>focused</w:t>
      </w:r>
      <w:r w:rsidR="00A41AAD" w:rsidRPr="00D676DC">
        <w:rPr>
          <w:rFonts w:cstheme="minorHAnsi"/>
        </w:rPr>
        <w:t xml:space="preserve"> on a</w:t>
      </w:r>
      <w:r w:rsidR="002311BF" w:rsidRPr="00D676DC">
        <w:rPr>
          <w:rFonts w:cstheme="minorHAnsi"/>
        </w:rPr>
        <w:t>llow</w:t>
      </w:r>
      <w:r w:rsidR="00A41AAD" w:rsidRPr="00D676DC">
        <w:rPr>
          <w:rFonts w:cstheme="minorHAnsi"/>
        </w:rPr>
        <w:t>ing</w:t>
      </w:r>
      <w:r w:rsidR="002311BF" w:rsidRPr="00D676DC">
        <w:rPr>
          <w:rFonts w:cstheme="minorHAnsi"/>
        </w:rPr>
        <w:t xml:space="preserve"> for the repair and mainte</w:t>
      </w:r>
      <w:r w:rsidR="000B093A" w:rsidRPr="00D676DC">
        <w:rPr>
          <w:rFonts w:cstheme="minorHAnsi"/>
        </w:rPr>
        <w:t>n</w:t>
      </w:r>
      <w:r w:rsidR="002311BF" w:rsidRPr="00D676DC">
        <w:rPr>
          <w:rFonts w:cstheme="minorHAnsi"/>
        </w:rPr>
        <w:t>ance</w:t>
      </w:r>
      <w:r w:rsidR="000B093A" w:rsidRPr="00D676DC">
        <w:rPr>
          <w:rFonts w:cstheme="minorHAnsi"/>
        </w:rPr>
        <w:t xml:space="preserve"> </w:t>
      </w:r>
      <w:r w:rsidR="002311BF" w:rsidRPr="00D676DC">
        <w:rPr>
          <w:rFonts w:cstheme="minorHAnsi"/>
        </w:rPr>
        <w:t xml:space="preserve">of </w:t>
      </w:r>
      <w:r w:rsidR="000B093A" w:rsidRPr="00D676DC">
        <w:rPr>
          <w:rFonts w:cstheme="minorHAnsi"/>
        </w:rPr>
        <w:t>r</w:t>
      </w:r>
      <w:r w:rsidR="00AD5298" w:rsidRPr="00D676DC">
        <w:rPr>
          <w:rFonts w:cstheme="minorHAnsi"/>
        </w:rPr>
        <w:t>oads to access projects for public safety</w:t>
      </w:r>
      <w:r w:rsidR="00A41AAD" w:rsidRPr="00D676DC">
        <w:rPr>
          <w:rFonts w:cstheme="minorHAnsi"/>
        </w:rPr>
        <w:t xml:space="preserve"> and to avert</w:t>
      </w:r>
      <w:r w:rsidR="00AD5298" w:rsidRPr="00D676DC">
        <w:rPr>
          <w:rFonts w:cstheme="minorHAnsi"/>
        </w:rPr>
        <w:t xml:space="preserve"> sedimentation to critical watersheds</w:t>
      </w:r>
      <w:r w:rsidR="00A41AAD" w:rsidRPr="00D676DC">
        <w:rPr>
          <w:rFonts w:cstheme="minorHAnsi"/>
        </w:rPr>
        <w:t>. The delegation a</w:t>
      </w:r>
      <w:r w:rsidR="00AD5298" w:rsidRPr="00D676DC">
        <w:rPr>
          <w:rFonts w:cstheme="minorHAnsi"/>
        </w:rPr>
        <w:t xml:space="preserve">sked SNC </w:t>
      </w:r>
      <w:r w:rsidR="00880AA1">
        <w:rPr>
          <w:rFonts w:cstheme="minorHAnsi"/>
        </w:rPr>
        <w:t>not to</w:t>
      </w:r>
      <w:r w:rsidR="00AD5298" w:rsidRPr="00D676DC">
        <w:rPr>
          <w:rFonts w:cstheme="minorHAnsi"/>
        </w:rPr>
        <w:t xml:space="preserve"> exclude road </w:t>
      </w:r>
      <w:r w:rsidR="003057DA">
        <w:rPr>
          <w:rFonts w:cstheme="minorHAnsi"/>
        </w:rPr>
        <w:t>repair from</w:t>
      </w:r>
      <w:r w:rsidR="00AD5298" w:rsidRPr="00D676DC">
        <w:rPr>
          <w:rFonts w:cstheme="minorHAnsi"/>
        </w:rPr>
        <w:t xml:space="preserve"> the projects they fund. </w:t>
      </w:r>
      <w:r w:rsidR="00A41AAD" w:rsidRPr="00D676DC">
        <w:rPr>
          <w:rFonts w:cstheme="minorHAnsi"/>
        </w:rPr>
        <w:t xml:space="preserve">Steve stated that the SNC demonstrated </w:t>
      </w:r>
      <w:r w:rsidR="00AD5298" w:rsidRPr="00D676DC">
        <w:rPr>
          <w:rFonts w:cstheme="minorHAnsi"/>
        </w:rPr>
        <w:t>openness to the idea but did not w</w:t>
      </w:r>
      <w:r w:rsidR="00A41AAD" w:rsidRPr="00D676DC">
        <w:rPr>
          <w:rFonts w:cstheme="minorHAnsi"/>
        </w:rPr>
        <w:t>ant to focus exclusively on road repair/maintenance</w:t>
      </w:r>
      <w:r w:rsidR="00AD5298" w:rsidRPr="00D676DC">
        <w:rPr>
          <w:rFonts w:cstheme="minorHAnsi"/>
        </w:rPr>
        <w:t xml:space="preserve">. </w:t>
      </w:r>
      <w:r w:rsidR="00A41AAD" w:rsidRPr="00D676DC">
        <w:rPr>
          <w:rFonts w:cstheme="minorHAnsi"/>
        </w:rPr>
        <w:t xml:space="preserve"> </w:t>
      </w:r>
      <w:r w:rsidR="003057DA">
        <w:rPr>
          <w:rFonts w:cstheme="minorHAnsi"/>
        </w:rPr>
        <w:t xml:space="preserve">SNC </w:t>
      </w:r>
      <w:r w:rsidR="00A41AAD" w:rsidRPr="00D676DC">
        <w:rPr>
          <w:rFonts w:cstheme="minorHAnsi"/>
        </w:rPr>
        <w:t xml:space="preserve">seemed </w:t>
      </w:r>
      <w:r w:rsidR="00AD5298" w:rsidRPr="00D676DC">
        <w:rPr>
          <w:rFonts w:cstheme="minorHAnsi"/>
        </w:rPr>
        <w:t>to agree in principle that excluding roads an</w:t>
      </w:r>
      <w:r w:rsidR="00A41AAD" w:rsidRPr="00D676DC">
        <w:rPr>
          <w:rFonts w:cstheme="minorHAnsi"/>
        </w:rPr>
        <w:t xml:space="preserve">d culverts did not make </w:t>
      </w:r>
      <w:r w:rsidR="00AD5298" w:rsidRPr="00D676DC">
        <w:rPr>
          <w:rFonts w:cstheme="minorHAnsi"/>
        </w:rPr>
        <w:t>sense but</w:t>
      </w:r>
      <w:r w:rsidR="00A41AAD" w:rsidRPr="00D676DC">
        <w:rPr>
          <w:rFonts w:cstheme="minorHAnsi"/>
        </w:rPr>
        <w:t xml:space="preserve"> </w:t>
      </w:r>
      <w:r w:rsidR="003057DA">
        <w:rPr>
          <w:rFonts w:cstheme="minorHAnsi"/>
        </w:rPr>
        <w:t>they would</w:t>
      </w:r>
      <w:r w:rsidR="00A41AAD" w:rsidRPr="00D676DC">
        <w:rPr>
          <w:rFonts w:cstheme="minorHAnsi"/>
        </w:rPr>
        <w:t xml:space="preserve"> expect to limit the extent of </w:t>
      </w:r>
      <w:r w:rsidR="003057DA">
        <w:rPr>
          <w:rFonts w:cstheme="minorHAnsi"/>
        </w:rPr>
        <w:t>funding committed to road restoration efforts.</w:t>
      </w:r>
      <w:r w:rsidR="00F963B4">
        <w:rPr>
          <w:rFonts w:cstheme="minorHAnsi"/>
        </w:rPr>
        <w:t xml:space="preserve"> </w:t>
      </w:r>
      <w:r w:rsidR="00AD5298" w:rsidRPr="00D676DC">
        <w:rPr>
          <w:rFonts w:cstheme="minorHAnsi"/>
        </w:rPr>
        <w:t xml:space="preserve">Angela Avery </w:t>
      </w:r>
      <w:r w:rsidR="00A41AAD" w:rsidRPr="00D676DC">
        <w:rPr>
          <w:rFonts w:cstheme="minorHAnsi"/>
        </w:rPr>
        <w:t xml:space="preserve">requested the Ad hoc </w:t>
      </w:r>
      <w:r w:rsidR="00F31395">
        <w:rPr>
          <w:rFonts w:cstheme="minorHAnsi"/>
        </w:rPr>
        <w:t>c</w:t>
      </w:r>
      <w:r w:rsidR="00A41AAD" w:rsidRPr="00D676DC">
        <w:rPr>
          <w:rFonts w:cstheme="minorHAnsi"/>
        </w:rPr>
        <w:t xml:space="preserve">ommittee </w:t>
      </w:r>
      <w:r w:rsidR="00AD5298" w:rsidRPr="00D676DC">
        <w:rPr>
          <w:rFonts w:cstheme="minorHAnsi"/>
        </w:rPr>
        <w:t>bring the issue to the Sierra Neva</w:t>
      </w:r>
      <w:r w:rsidR="00A41AAD" w:rsidRPr="00D676DC">
        <w:rPr>
          <w:rFonts w:cstheme="minorHAnsi"/>
        </w:rPr>
        <w:t>da Strategic Investment Plan to propose the idea and seek</w:t>
      </w:r>
      <w:r w:rsidR="00AD5298" w:rsidRPr="00D676DC">
        <w:rPr>
          <w:rFonts w:cstheme="minorHAnsi"/>
        </w:rPr>
        <w:t xml:space="preserve"> support.</w:t>
      </w:r>
      <w:r w:rsidR="00A41AAD" w:rsidRPr="00D676DC">
        <w:rPr>
          <w:rFonts w:cstheme="minorHAnsi"/>
        </w:rPr>
        <w:t xml:space="preserve"> </w:t>
      </w:r>
      <w:r w:rsidR="00AD5298" w:rsidRPr="00D676DC">
        <w:rPr>
          <w:rFonts w:cstheme="minorHAnsi"/>
        </w:rPr>
        <w:t xml:space="preserve"> </w:t>
      </w:r>
      <w:r w:rsidR="00A41AAD" w:rsidRPr="00D676DC">
        <w:rPr>
          <w:rFonts w:cstheme="minorHAnsi"/>
        </w:rPr>
        <w:t>Steve stated that SNC is expected to ask ACCG</w:t>
      </w:r>
      <w:r w:rsidR="00C91144" w:rsidRPr="00D676DC">
        <w:rPr>
          <w:rFonts w:cstheme="minorHAnsi"/>
        </w:rPr>
        <w:t xml:space="preserve"> to </w:t>
      </w:r>
      <w:r w:rsidR="00A41AAD" w:rsidRPr="00D676DC">
        <w:rPr>
          <w:rFonts w:cstheme="minorHAnsi"/>
        </w:rPr>
        <w:t xml:space="preserve">make a </w:t>
      </w:r>
      <w:r w:rsidR="00C91144" w:rsidRPr="00D676DC">
        <w:rPr>
          <w:rFonts w:cstheme="minorHAnsi"/>
        </w:rPr>
        <w:t xml:space="preserve">request </w:t>
      </w:r>
      <w:r w:rsidR="00A41AAD" w:rsidRPr="00D676DC">
        <w:rPr>
          <w:rFonts w:cstheme="minorHAnsi"/>
        </w:rPr>
        <w:t>to include</w:t>
      </w:r>
      <w:r w:rsidR="00C91144" w:rsidRPr="00D676DC">
        <w:rPr>
          <w:rFonts w:cstheme="minorHAnsi"/>
        </w:rPr>
        <w:t xml:space="preserve"> r</w:t>
      </w:r>
      <w:r w:rsidR="00A41AAD" w:rsidRPr="00D676DC">
        <w:rPr>
          <w:rFonts w:cstheme="minorHAnsi"/>
        </w:rPr>
        <w:t xml:space="preserve">oad repair in their grants at a future SNC Board meeting, likely to be </w:t>
      </w:r>
      <w:r w:rsidR="00C91144" w:rsidRPr="00D676DC">
        <w:rPr>
          <w:rFonts w:cstheme="minorHAnsi"/>
        </w:rPr>
        <w:t xml:space="preserve">September or December. </w:t>
      </w:r>
      <w:r w:rsidR="00F963B4" w:rsidRPr="00D676DC">
        <w:rPr>
          <w:rFonts w:cstheme="minorHAnsi"/>
        </w:rPr>
        <w:t xml:space="preserve">David Griffith stated that SNC should consider bringing this issue to the Forest Management Task Force. </w:t>
      </w:r>
      <w:r w:rsidR="00F963B4">
        <w:rPr>
          <w:rFonts w:cstheme="minorHAnsi"/>
        </w:rPr>
        <w:t xml:space="preserve">An </w:t>
      </w:r>
      <w:r w:rsidR="005429C7">
        <w:rPr>
          <w:rFonts w:cstheme="minorHAnsi"/>
        </w:rPr>
        <w:t xml:space="preserve">upcoming meeting of the </w:t>
      </w:r>
      <w:r w:rsidR="00A41AAD" w:rsidRPr="00D676DC">
        <w:rPr>
          <w:rFonts w:cstheme="minorHAnsi"/>
        </w:rPr>
        <w:t>SNC Board meeting will be held in Sacramento and will include a</w:t>
      </w:r>
      <w:r w:rsidR="00C91144" w:rsidRPr="00D676DC">
        <w:rPr>
          <w:rFonts w:cstheme="minorHAnsi"/>
        </w:rPr>
        <w:t xml:space="preserve"> </w:t>
      </w:r>
      <w:r w:rsidR="00E76284" w:rsidRPr="00D676DC">
        <w:rPr>
          <w:rFonts w:cstheme="minorHAnsi"/>
        </w:rPr>
        <w:t>field tour in the ACCG</w:t>
      </w:r>
      <w:r w:rsidR="00C91144" w:rsidRPr="00D676DC">
        <w:rPr>
          <w:rFonts w:cstheme="minorHAnsi"/>
        </w:rPr>
        <w:t xml:space="preserve"> area. </w:t>
      </w:r>
    </w:p>
    <w:p w14:paraId="0736DE44" w14:textId="77777777" w:rsidR="00D676DC" w:rsidRDefault="00D676DC" w:rsidP="00D676DC">
      <w:pPr>
        <w:spacing w:after="0" w:line="240" w:lineRule="auto"/>
        <w:rPr>
          <w:rFonts w:cstheme="minorHAnsi"/>
        </w:rPr>
      </w:pPr>
    </w:p>
    <w:p w14:paraId="5EF990B2" w14:textId="77777777" w:rsidR="00D676DC" w:rsidRDefault="00D676DC" w:rsidP="00D676DC">
      <w:pPr>
        <w:pStyle w:val="Heading1"/>
        <w:spacing w:before="0" w:line="240" w:lineRule="auto"/>
        <w:rPr>
          <w:rFonts w:asciiTheme="minorHAnsi" w:hAnsiTheme="minorHAnsi" w:cstheme="minorHAnsi"/>
          <w:b/>
          <w:color w:val="auto"/>
          <w:sz w:val="22"/>
          <w:szCs w:val="22"/>
        </w:rPr>
      </w:pPr>
    </w:p>
    <w:p w14:paraId="7A4077ED" w14:textId="7A586C85" w:rsidR="00E34902" w:rsidRPr="00D676DC" w:rsidRDefault="00E34902" w:rsidP="00D676DC">
      <w:pPr>
        <w:pStyle w:val="Heading1"/>
        <w:spacing w:before="0" w:line="240" w:lineRule="auto"/>
        <w:rPr>
          <w:rFonts w:asciiTheme="minorHAnsi" w:hAnsiTheme="minorHAnsi" w:cstheme="minorHAnsi"/>
          <w:b/>
          <w:color w:val="auto"/>
          <w:sz w:val="22"/>
          <w:szCs w:val="22"/>
        </w:rPr>
      </w:pPr>
      <w:r w:rsidRPr="00D676DC">
        <w:rPr>
          <w:rFonts w:asciiTheme="minorHAnsi" w:hAnsiTheme="minorHAnsi" w:cstheme="minorHAnsi"/>
          <w:b/>
          <w:color w:val="auto"/>
          <w:sz w:val="22"/>
          <w:szCs w:val="22"/>
        </w:rPr>
        <w:t>UPDATES</w:t>
      </w:r>
    </w:p>
    <w:p w14:paraId="2730ED22" w14:textId="77777777" w:rsidR="00D676DC" w:rsidRDefault="00D676DC" w:rsidP="00D676DC">
      <w:pPr>
        <w:pStyle w:val="Heading2"/>
        <w:spacing w:before="0" w:line="240" w:lineRule="auto"/>
        <w:rPr>
          <w:rFonts w:asciiTheme="minorHAnsi" w:hAnsiTheme="minorHAnsi" w:cstheme="minorHAnsi"/>
          <w:color w:val="auto"/>
          <w:sz w:val="22"/>
          <w:szCs w:val="22"/>
        </w:rPr>
      </w:pPr>
    </w:p>
    <w:p w14:paraId="0602EB3B" w14:textId="3207320A" w:rsidR="00ED2633" w:rsidRPr="00D676DC" w:rsidRDefault="006854E7" w:rsidP="00D676DC">
      <w:pPr>
        <w:pStyle w:val="Heading2"/>
        <w:spacing w:before="0" w:line="240" w:lineRule="auto"/>
        <w:rPr>
          <w:rFonts w:asciiTheme="minorHAnsi" w:hAnsiTheme="minorHAnsi" w:cstheme="minorHAnsi"/>
          <w:color w:val="auto"/>
          <w:sz w:val="22"/>
          <w:szCs w:val="22"/>
        </w:rPr>
      </w:pPr>
      <w:r w:rsidRPr="00D676DC">
        <w:rPr>
          <w:rFonts w:asciiTheme="minorHAnsi" w:hAnsiTheme="minorHAnsi" w:cstheme="minorHAnsi"/>
          <w:color w:val="auto"/>
          <w:sz w:val="22"/>
          <w:szCs w:val="22"/>
        </w:rPr>
        <w:t>Admin Work G</w:t>
      </w:r>
      <w:r w:rsidR="00261D2B" w:rsidRPr="00D676DC">
        <w:rPr>
          <w:rFonts w:asciiTheme="minorHAnsi" w:hAnsiTheme="minorHAnsi" w:cstheme="minorHAnsi"/>
          <w:color w:val="auto"/>
          <w:sz w:val="22"/>
          <w:szCs w:val="22"/>
        </w:rPr>
        <w:t xml:space="preserve">roup </w:t>
      </w:r>
      <w:r w:rsidRPr="00D676DC">
        <w:rPr>
          <w:rFonts w:asciiTheme="minorHAnsi" w:hAnsiTheme="minorHAnsi" w:cstheme="minorHAnsi"/>
          <w:color w:val="auto"/>
          <w:sz w:val="22"/>
          <w:szCs w:val="22"/>
        </w:rPr>
        <w:t>U</w:t>
      </w:r>
      <w:r w:rsidR="00EB6AFF" w:rsidRPr="00D676DC">
        <w:rPr>
          <w:rFonts w:asciiTheme="minorHAnsi" w:hAnsiTheme="minorHAnsi" w:cstheme="minorHAnsi"/>
          <w:color w:val="auto"/>
          <w:sz w:val="22"/>
          <w:szCs w:val="22"/>
        </w:rPr>
        <w:t>pdate</w:t>
      </w:r>
      <w:r w:rsidR="00E873A8">
        <w:rPr>
          <w:rFonts w:asciiTheme="minorHAnsi" w:hAnsiTheme="minorHAnsi" w:cstheme="minorHAnsi"/>
          <w:color w:val="auto"/>
          <w:sz w:val="22"/>
          <w:szCs w:val="22"/>
        </w:rPr>
        <w:t xml:space="preserve"> (Tania Carlone).</w:t>
      </w:r>
    </w:p>
    <w:p w14:paraId="2EDE7A91" w14:textId="057AFC49" w:rsidR="000658DA" w:rsidRPr="00D676DC" w:rsidRDefault="00E76284" w:rsidP="00C957EE">
      <w:pPr>
        <w:tabs>
          <w:tab w:val="left" w:pos="7865"/>
        </w:tabs>
        <w:spacing w:after="0" w:line="240" w:lineRule="auto"/>
        <w:rPr>
          <w:rFonts w:cstheme="minorHAnsi"/>
        </w:rPr>
      </w:pPr>
      <w:r w:rsidRPr="00D676DC">
        <w:rPr>
          <w:rFonts w:cstheme="minorHAnsi"/>
        </w:rPr>
        <w:t>T</w:t>
      </w:r>
      <w:r w:rsidR="00B11C40">
        <w:rPr>
          <w:rFonts w:cstheme="minorHAnsi"/>
        </w:rPr>
        <w:t xml:space="preserve">he </w:t>
      </w:r>
      <w:r w:rsidR="00987E44" w:rsidRPr="00D676DC">
        <w:rPr>
          <w:rFonts w:cstheme="minorHAnsi"/>
        </w:rPr>
        <w:t>Admin WG is beginning to review the MOA and recommend updates</w:t>
      </w:r>
      <w:r w:rsidRPr="00D676DC">
        <w:rPr>
          <w:rFonts w:cstheme="minorHAnsi"/>
        </w:rPr>
        <w:t xml:space="preserve"> as previously discussed</w:t>
      </w:r>
      <w:r w:rsidR="00987E44" w:rsidRPr="00D676DC">
        <w:rPr>
          <w:rFonts w:cstheme="minorHAnsi"/>
        </w:rPr>
        <w:t xml:space="preserve">. </w:t>
      </w:r>
      <w:r w:rsidRPr="00D676DC">
        <w:rPr>
          <w:rFonts w:cstheme="minorHAnsi"/>
        </w:rPr>
        <w:t>Rick Hopson</w:t>
      </w:r>
      <w:r w:rsidR="00987E44" w:rsidRPr="00D676DC">
        <w:rPr>
          <w:rFonts w:cstheme="minorHAnsi"/>
        </w:rPr>
        <w:t xml:space="preserve"> </w:t>
      </w:r>
      <w:r w:rsidRPr="00D676DC">
        <w:rPr>
          <w:rFonts w:cstheme="minorHAnsi"/>
        </w:rPr>
        <w:t xml:space="preserve">stated that the National CFLR Coordinator, </w:t>
      </w:r>
      <w:r w:rsidR="00987E44" w:rsidRPr="00D676DC">
        <w:rPr>
          <w:rFonts w:cstheme="minorHAnsi"/>
        </w:rPr>
        <w:t>Lindsey Buchanan</w:t>
      </w:r>
      <w:r w:rsidRPr="00D676DC">
        <w:rPr>
          <w:rFonts w:cstheme="minorHAnsi"/>
        </w:rPr>
        <w:t xml:space="preserve">, cannot </w:t>
      </w:r>
      <w:r w:rsidR="00765674">
        <w:rPr>
          <w:rFonts w:cstheme="minorHAnsi"/>
        </w:rPr>
        <w:t>attend</w:t>
      </w:r>
      <w:r w:rsidRPr="00D676DC">
        <w:rPr>
          <w:rFonts w:cstheme="minorHAnsi"/>
        </w:rPr>
        <w:t xml:space="preserve"> </w:t>
      </w:r>
      <w:r w:rsidR="00765674">
        <w:rPr>
          <w:rFonts w:cstheme="minorHAnsi"/>
        </w:rPr>
        <w:t>an ACCG meeting</w:t>
      </w:r>
      <w:r w:rsidRPr="00D676DC">
        <w:rPr>
          <w:rFonts w:cstheme="minorHAnsi"/>
        </w:rPr>
        <w:t xml:space="preserve"> in person but she can do</w:t>
      </w:r>
      <w:r w:rsidR="00765674">
        <w:rPr>
          <w:rFonts w:cstheme="minorHAnsi"/>
        </w:rPr>
        <w:t xml:space="preserve"> so</w:t>
      </w:r>
      <w:r w:rsidRPr="00D676DC">
        <w:rPr>
          <w:rFonts w:cstheme="minorHAnsi"/>
        </w:rPr>
        <w:t xml:space="preserve"> </w:t>
      </w:r>
      <w:r w:rsidR="00987E44" w:rsidRPr="00D676DC">
        <w:rPr>
          <w:rFonts w:cstheme="minorHAnsi"/>
        </w:rPr>
        <w:t>remotely. Rick is working</w:t>
      </w:r>
      <w:r w:rsidRPr="00D676DC">
        <w:rPr>
          <w:rFonts w:cstheme="minorHAnsi"/>
        </w:rPr>
        <w:t xml:space="preserve"> to confirm her presentation for the </w:t>
      </w:r>
      <w:r w:rsidR="00987E44" w:rsidRPr="00D676DC">
        <w:rPr>
          <w:rFonts w:cstheme="minorHAnsi"/>
        </w:rPr>
        <w:t>July 17</w:t>
      </w:r>
      <w:r w:rsidRPr="00D676DC">
        <w:rPr>
          <w:rFonts w:cstheme="minorHAnsi"/>
        </w:rPr>
        <w:t xml:space="preserve"> meeting</w:t>
      </w:r>
      <w:r w:rsidR="00987E44" w:rsidRPr="00D676DC">
        <w:rPr>
          <w:rFonts w:cstheme="minorHAnsi"/>
        </w:rPr>
        <w:t xml:space="preserve">. </w:t>
      </w:r>
      <w:r w:rsidR="004D5674">
        <w:rPr>
          <w:rFonts w:cstheme="minorHAnsi"/>
        </w:rPr>
        <w:t>The</w:t>
      </w:r>
      <w:r w:rsidR="009F373F">
        <w:rPr>
          <w:rFonts w:cstheme="minorHAnsi"/>
        </w:rPr>
        <w:t xml:space="preserve"> Admin</w:t>
      </w:r>
      <w:r w:rsidRPr="00D676DC">
        <w:rPr>
          <w:rFonts w:cstheme="minorHAnsi"/>
        </w:rPr>
        <w:t xml:space="preserve"> WG developed an initial set of questions to ask Lindsey to address related to CFLR b</w:t>
      </w:r>
      <w:r w:rsidR="00987E44" w:rsidRPr="00D676DC">
        <w:rPr>
          <w:rFonts w:cstheme="minorHAnsi"/>
        </w:rPr>
        <w:t>est practices, funding</w:t>
      </w:r>
      <w:r w:rsidR="002C717E">
        <w:rPr>
          <w:rFonts w:cstheme="minorHAnsi"/>
        </w:rPr>
        <w:t>, etc</w:t>
      </w:r>
      <w:r w:rsidR="00987E44" w:rsidRPr="00D676DC">
        <w:rPr>
          <w:rFonts w:cstheme="minorHAnsi"/>
        </w:rPr>
        <w:t xml:space="preserve">. </w:t>
      </w:r>
      <w:r w:rsidRPr="00D676DC">
        <w:rPr>
          <w:rFonts w:cstheme="minorHAnsi"/>
        </w:rPr>
        <w:t xml:space="preserve">Tania stated that the questions will be brought to the full membership </w:t>
      </w:r>
      <w:r w:rsidR="00FB355C" w:rsidRPr="00D676DC">
        <w:rPr>
          <w:rFonts w:cstheme="minorHAnsi"/>
        </w:rPr>
        <w:t>for additional input</w:t>
      </w:r>
      <w:r w:rsidR="00765674">
        <w:rPr>
          <w:rFonts w:cstheme="minorHAnsi"/>
        </w:rPr>
        <w:t xml:space="preserve"> at the June general meeting.</w:t>
      </w:r>
      <w:r w:rsidR="00F96A0F">
        <w:rPr>
          <w:rFonts w:cstheme="minorHAnsi"/>
        </w:rPr>
        <w:t xml:space="preserve"> </w:t>
      </w:r>
      <w:r w:rsidR="009A50E4" w:rsidRPr="00D676DC">
        <w:rPr>
          <w:rFonts w:cstheme="minorHAnsi"/>
        </w:rPr>
        <w:t xml:space="preserve">Joe Aragon has been working to identify someone to </w:t>
      </w:r>
      <w:r w:rsidR="00DF6EFF" w:rsidRPr="00D676DC">
        <w:rPr>
          <w:rFonts w:cstheme="minorHAnsi"/>
        </w:rPr>
        <w:lastRenderedPageBreak/>
        <w:t>provide</w:t>
      </w:r>
      <w:r w:rsidRPr="00D676DC">
        <w:rPr>
          <w:rFonts w:cstheme="minorHAnsi"/>
        </w:rPr>
        <w:t xml:space="preserve"> </w:t>
      </w:r>
      <w:r w:rsidR="009A50E4" w:rsidRPr="00D676DC">
        <w:rPr>
          <w:rFonts w:cstheme="minorHAnsi"/>
        </w:rPr>
        <w:t xml:space="preserve">a Designation by Prescription </w:t>
      </w:r>
      <w:r w:rsidRPr="00D676DC">
        <w:rPr>
          <w:rFonts w:cstheme="minorHAnsi"/>
        </w:rPr>
        <w:t xml:space="preserve">(DxP) </w:t>
      </w:r>
      <w:r w:rsidR="009A50E4" w:rsidRPr="00D676DC">
        <w:rPr>
          <w:rFonts w:cstheme="minorHAnsi"/>
        </w:rPr>
        <w:t xml:space="preserve">presentation to full ACCG.  </w:t>
      </w:r>
      <w:r w:rsidRPr="00D676DC">
        <w:rPr>
          <w:rFonts w:cstheme="minorHAnsi"/>
        </w:rPr>
        <w:t xml:space="preserve">Michael Jow </w:t>
      </w:r>
      <w:r w:rsidR="00585A17">
        <w:rPr>
          <w:rFonts w:cstheme="minorHAnsi"/>
        </w:rPr>
        <w:t xml:space="preserve">explained </w:t>
      </w:r>
      <w:r w:rsidRPr="00D676DC">
        <w:rPr>
          <w:rFonts w:cstheme="minorHAnsi"/>
        </w:rPr>
        <w:t>that DxP</w:t>
      </w:r>
      <w:r w:rsidR="009A50E4" w:rsidRPr="00D676DC">
        <w:rPr>
          <w:rFonts w:cstheme="minorHAnsi"/>
        </w:rPr>
        <w:t xml:space="preserve"> </w:t>
      </w:r>
      <w:r w:rsidRPr="00D676DC">
        <w:rPr>
          <w:rFonts w:cstheme="minorHAnsi"/>
        </w:rPr>
        <w:t>identifies the</w:t>
      </w:r>
      <w:r w:rsidR="009A50E4" w:rsidRPr="00D676DC">
        <w:rPr>
          <w:rFonts w:cstheme="minorHAnsi"/>
        </w:rPr>
        <w:t xml:space="preserve"> end state</w:t>
      </w:r>
      <w:r w:rsidRPr="00D676DC">
        <w:rPr>
          <w:rFonts w:cstheme="minorHAnsi"/>
        </w:rPr>
        <w:t>,</w:t>
      </w:r>
      <w:r w:rsidR="009A50E4" w:rsidRPr="00D676DC">
        <w:rPr>
          <w:rFonts w:cstheme="minorHAnsi"/>
        </w:rPr>
        <w:t xml:space="preserve"> </w:t>
      </w:r>
      <w:r w:rsidRPr="00D676DC">
        <w:rPr>
          <w:rFonts w:cstheme="minorHAnsi"/>
        </w:rPr>
        <w:t>as opposed to marking individual trees for removal.</w:t>
      </w:r>
      <w:r w:rsidR="009A50E4" w:rsidRPr="00D676DC">
        <w:rPr>
          <w:rFonts w:cstheme="minorHAnsi"/>
        </w:rPr>
        <w:t xml:space="preserve"> </w:t>
      </w:r>
      <w:r w:rsidRPr="00D676DC">
        <w:rPr>
          <w:rFonts w:cstheme="minorHAnsi"/>
        </w:rPr>
        <w:t>Michael stated that t</w:t>
      </w:r>
      <w:r w:rsidR="009A50E4" w:rsidRPr="00D676DC">
        <w:rPr>
          <w:rFonts w:cstheme="minorHAnsi"/>
        </w:rPr>
        <w:t xml:space="preserve">here is one project on the Stanislaus </w:t>
      </w:r>
      <w:r w:rsidRPr="00D676DC">
        <w:rPr>
          <w:rFonts w:cstheme="minorHAnsi"/>
        </w:rPr>
        <w:t xml:space="preserve">NF currently using DxP and suggested a </w:t>
      </w:r>
      <w:r w:rsidR="009A50E4" w:rsidRPr="00D676DC">
        <w:rPr>
          <w:rFonts w:cstheme="minorHAnsi"/>
        </w:rPr>
        <w:t xml:space="preserve">field trip to </w:t>
      </w:r>
      <w:r w:rsidRPr="00D676DC">
        <w:rPr>
          <w:rFonts w:cstheme="minorHAnsi"/>
        </w:rPr>
        <w:t xml:space="preserve">observe and discuss </w:t>
      </w:r>
      <w:r w:rsidR="00DF6EFF" w:rsidRPr="00D676DC">
        <w:rPr>
          <w:rFonts w:cstheme="minorHAnsi"/>
        </w:rPr>
        <w:t xml:space="preserve">the </w:t>
      </w:r>
      <w:r w:rsidRPr="00D676DC">
        <w:rPr>
          <w:rFonts w:cstheme="minorHAnsi"/>
        </w:rPr>
        <w:t>application of</w:t>
      </w:r>
      <w:r w:rsidR="009A50E4" w:rsidRPr="00D676DC">
        <w:rPr>
          <w:rFonts w:cstheme="minorHAnsi"/>
        </w:rPr>
        <w:t xml:space="preserve"> DxP in the field. </w:t>
      </w:r>
      <w:r w:rsidR="00585A17">
        <w:rPr>
          <w:rFonts w:cstheme="minorHAnsi"/>
        </w:rPr>
        <w:t>A f</w:t>
      </w:r>
      <w:r w:rsidR="00DF6EFF" w:rsidRPr="00D676DC">
        <w:rPr>
          <w:rFonts w:cstheme="minorHAnsi"/>
        </w:rPr>
        <w:t>ield trip is tentatively planned for July or August.</w:t>
      </w:r>
      <w:r w:rsidR="002B02DE">
        <w:rPr>
          <w:rFonts w:cstheme="minorHAnsi"/>
        </w:rPr>
        <w:t xml:space="preserve"> </w:t>
      </w:r>
      <w:r w:rsidR="009A50E4" w:rsidRPr="00D676DC">
        <w:rPr>
          <w:rFonts w:cstheme="minorHAnsi"/>
        </w:rPr>
        <w:t>Ben</w:t>
      </w:r>
      <w:r w:rsidRPr="00D676DC">
        <w:rPr>
          <w:rFonts w:cstheme="minorHAnsi"/>
        </w:rPr>
        <w:t xml:space="preserve"> S</w:t>
      </w:r>
      <w:r w:rsidR="002C717E">
        <w:rPr>
          <w:rFonts w:cstheme="minorHAnsi"/>
        </w:rPr>
        <w:t>ol</w:t>
      </w:r>
      <w:r w:rsidRPr="00D676DC">
        <w:rPr>
          <w:rFonts w:cstheme="minorHAnsi"/>
        </w:rPr>
        <w:t xml:space="preserve">vesky noted that </w:t>
      </w:r>
      <w:r w:rsidR="009A50E4" w:rsidRPr="00D676DC">
        <w:rPr>
          <w:rFonts w:cstheme="minorHAnsi"/>
        </w:rPr>
        <w:t>there is controversy within the USFS itself on whether</w:t>
      </w:r>
      <w:r w:rsidRPr="00D676DC">
        <w:rPr>
          <w:rFonts w:cstheme="minorHAnsi"/>
        </w:rPr>
        <w:t xml:space="preserve"> or not to apply DxP, and where applied, </w:t>
      </w:r>
      <w:r w:rsidR="009A50E4" w:rsidRPr="00D676DC">
        <w:rPr>
          <w:rFonts w:cstheme="minorHAnsi"/>
        </w:rPr>
        <w:t>when and where to use it.</w:t>
      </w:r>
      <w:r w:rsidR="0070153E" w:rsidRPr="00D676DC">
        <w:rPr>
          <w:rFonts w:cstheme="minorHAnsi"/>
        </w:rPr>
        <w:t xml:space="preserve">  </w:t>
      </w:r>
    </w:p>
    <w:p w14:paraId="0767FDA9" w14:textId="77777777" w:rsidR="00D676DC" w:rsidRDefault="00D676DC" w:rsidP="00D676DC">
      <w:pPr>
        <w:pStyle w:val="Heading2"/>
        <w:spacing w:before="0" w:line="240" w:lineRule="auto"/>
        <w:rPr>
          <w:rFonts w:asciiTheme="minorHAnsi" w:hAnsiTheme="minorHAnsi" w:cstheme="minorHAnsi"/>
          <w:color w:val="auto"/>
          <w:sz w:val="22"/>
          <w:szCs w:val="22"/>
        </w:rPr>
      </w:pPr>
    </w:p>
    <w:p w14:paraId="3B7AEAB3" w14:textId="7F1E70FC" w:rsidR="00D676DC" w:rsidRPr="009A326B" w:rsidRDefault="00742B6E" w:rsidP="009A326B">
      <w:pPr>
        <w:pStyle w:val="Heading2"/>
        <w:spacing w:before="0" w:line="240" w:lineRule="auto"/>
        <w:rPr>
          <w:rFonts w:asciiTheme="minorHAnsi" w:hAnsiTheme="minorHAnsi" w:cstheme="minorHAnsi"/>
          <w:color w:val="auto"/>
          <w:sz w:val="22"/>
          <w:szCs w:val="22"/>
        </w:rPr>
      </w:pPr>
      <w:r w:rsidRPr="00D676DC">
        <w:rPr>
          <w:rFonts w:asciiTheme="minorHAnsi" w:hAnsiTheme="minorHAnsi" w:cstheme="minorHAnsi"/>
          <w:color w:val="auto"/>
          <w:sz w:val="22"/>
          <w:szCs w:val="22"/>
        </w:rPr>
        <w:t>Planning Work Group Update</w:t>
      </w:r>
    </w:p>
    <w:p w14:paraId="460220E1" w14:textId="506E87ED" w:rsidR="008C5E1E" w:rsidRDefault="00D3767C" w:rsidP="00D676DC">
      <w:pPr>
        <w:pStyle w:val="ListParagraph"/>
        <w:numPr>
          <w:ilvl w:val="0"/>
          <w:numId w:val="5"/>
        </w:numPr>
        <w:tabs>
          <w:tab w:val="left" w:pos="180"/>
        </w:tabs>
        <w:spacing w:after="0" w:line="240" w:lineRule="auto"/>
        <w:ind w:left="0" w:firstLine="0"/>
        <w:rPr>
          <w:rFonts w:cstheme="minorHAnsi"/>
        </w:rPr>
      </w:pPr>
      <w:r w:rsidRPr="00D676DC">
        <w:rPr>
          <w:rFonts w:cstheme="minorHAnsi"/>
          <w:b/>
        </w:rPr>
        <w:t>Calaveras Ranger District</w:t>
      </w:r>
      <w:r w:rsidR="002967F1">
        <w:rPr>
          <w:rFonts w:cstheme="minorHAnsi"/>
          <w:b/>
        </w:rPr>
        <w:t xml:space="preserve"> (Ray Cablayan)</w:t>
      </w:r>
      <w:r w:rsidR="00B30C4B">
        <w:rPr>
          <w:rFonts w:cstheme="minorHAnsi"/>
          <w:b/>
        </w:rPr>
        <w:t>.</w:t>
      </w:r>
      <w:r w:rsidR="009054DD" w:rsidRPr="00D676DC">
        <w:rPr>
          <w:rFonts w:cstheme="minorHAnsi"/>
        </w:rPr>
        <w:t xml:space="preserve"> </w:t>
      </w:r>
    </w:p>
    <w:p w14:paraId="7450AA9B" w14:textId="3A64B968" w:rsidR="003945FE" w:rsidRDefault="00122CFB" w:rsidP="008C5E1E">
      <w:pPr>
        <w:pStyle w:val="ListParagraph"/>
        <w:tabs>
          <w:tab w:val="left" w:pos="180"/>
        </w:tabs>
        <w:spacing w:after="0" w:line="240" w:lineRule="auto"/>
        <w:ind w:left="0"/>
        <w:rPr>
          <w:rFonts w:cstheme="minorHAnsi"/>
          <w:highlight w:val="yellow"/>
        </w:rPr>
      </w:pPr>
      <w:r>
        <w:rPr>
          <w:rFonts w:cstheme="minorHAnsi"/>
        </w:rPr>
        <w:t xml:space="preserve">The </w:t>
      </w:r>
      <w:r w:rsidR="009054DD" w:rsidRPr="00D676DC">
        <w:rPr>
          <w:rFonts w:cstheme="minorHAnsi"/>
        </w:rPr>
        <w:t>Arnold Avery</w:t>
      </w:r>
      <w:r>
        <w:rPr>
          <w:rFonts w:cstheme="minorHAnsi"/>
        </w:rPr>
        <w:t xml:space="preserve"> project</w:t>
      </w:r>
      <w:r w:rsidR="00DF7D52">
        <w:rPr>
          <w:rFonts w:cstheme="minorHAnsi"/>
        </w:rPr>
        <w:t>’s</w:t>
      </w:r>
      <w:r w:rsidR="009054DD" w:rsidRPr="00D676DC">
        <w:rPr>
          <w:rFonts w:cstheme="minorHAnsi"/>
        </w:rPr>
        <w:t xml:space="preserve"> S</w:t>
      </w:r>
      <w:r w:rsidR="00DF6EFF" w:rsidRPr="00D676DC">
        <w:rPr>
          <w:rFonts w:cstheme="minorHAnsi"/>
        </w:rPr>
        <w:t xml:space="preserve">trengths, Opportunities, Weaknesses and Threats (SWOT) analysis </w:t>
      </w:r>
      <w:r>
        <w:rPr>
          <w:rFonts w:cstheme="minorHAnsi"/>
        </w:rPr>
        <w:t>will occur at the</w:t>
      </w:r>
      <w:r w:rsidR="00DF6EFF" w:rsidRPr="00D676DC">
        <w:rPr>
          <w:rFonts w:cstheme="minorHAnsi"/>
        </w:rPr>
        <w:t xml:space="preserve"> May P</w:t>
      </w:r>
      <w:r w:rsidR="009054DD" w:rsidRPr="00D676DC">
        <w:rPr>
          <w:rFonts w:cstheme="minorHAnsi"/>
        </w:rPr>
        <w:t xml:space="preserve">lanning WG meeting at Calaveras </w:t>
      </w:r>
      <w:r w:rsidR="00DF6EFF" w:rsidRPr="00D676DC">
        <w:rPr>
          <w:rFonts w:cstheme="minorHAnsi"/>
        </w:rPr>
        <w:t>Ranger District.  The Planning WG will r</w:t>
      </w:r>
      <w:r w:rsidR="009054DD" w:rsidRPr="00D676DC">
        <w:rPr>
          <w:rFonts w:cstheme="minorHAnsi"/>
        </w:rPr>
        <w:t>eport</w:t>
      </w:r>
      <w:r w:rsidR="00DF6EFF" w:rsidRPr="00D676DC">
        <w:rPr>
          <w:rFonts w:cstheme="minorHAnsi"/>
        </w:rPr>
        <w:t xml:space="preserve"> out</w:t>
      </w:r>
      <w:r w:rsidR="009054DD" w:rsidRPr="00D676DC">
        <w:rPr>
          <w:rFonts w:cstheme="minorHAnsi"/>
        </w:rPr>
        <w:t xml:space="preserve"> to </w:t>
      </w:r>
      <w:r w:rsidR="00830D0B">
        <w:rPr>
          <w:rFonts w:cstheme="minorHAnsi"/>
        </w:rPr>
        <w:t xml:space="preserve">the </w:t>
      </w:r>
      <w:r w:rsidR="009054DD" w:rsidRPr="00D676DC">
        <w:rPr>
          <w:rFonts w:cstheme="minorHAnsi"/>
        </w:rPr>
        <w:t>ACCG</w:t>
      </w:r>
      <w:r w:rsidR="00830D0B">
        <w:rPr>
          <w:rFonts w:cstheme="minorHAnsi"/>
        </w:rPr>
        <w:t xml:space="preserve"> at the</w:t>
      </w:r>
      <w:r w:rsidR="009054DD" w:rsidRPr="00D676DC">
        <w:rPr>
          <w:rFonts w:cstheme="minorHAnsi"/>
        </w:rPr>
        <w:t xml:space="preserve"> June meeting. </w:t>
      </w:r>
      <w:r w:rsidR="00DF6EFF" w:rsidRPr="00D676DC">
        <w:rPr>
          <w:rFonts w:cstheme="minorHAnsi"/>
        </w:rPr>
        <w:t xml:space="preserve">The WG agreed that the discussion should </w:t>
      </w:r>
      <w:r w:rsidR="001A0012">
        <w:rPr>
          <w:rFonts w:cstheme="minorHAnsi"/>
        </w:rPr>
        <w:t>not</w:t>
      </w:r>
      <w:r w:rsidR="00DF6EFF" w:rsidRPr="00D676DC">
        <w:rPr>
          <w:rFonts w:cstheme="minorHAnsi"/>
        </w:rPr>
        <w:t xml:space="preserve"> </w:t>
      </w:r>
      <w:r w:rsidR="009054DD" w:rsidRPr="00D676DC">
        <w:rPr>
          <w:rFonts w:cstheme="minorHAnsi"/>
        </w:rPr>
        <w:t xml:space="preserve">re-hash areas of disagreement but instead focus on following questions: </w:t>
      </w:r>
    </w:p>
    <w:p w14:paraId="7466247F" w14:textId="77777777" w:rsidR="00C77D9F" w:rsidRDefault="00C77D9F" w:rsidP="00C77D9F">
      <w:pPr>
        <w:pStyle w:val="ListParagraph"/>
        <w:numPr>
          <w:ilvl w:val="0"/>
          <w:numId w:val="31"/>
        </w:numPr>
      </w:pPr>
      <w:r>
        <w:t>What was the expected outcome of collaboration?</w:t>
      </w:r>
    </w:p>
    <w:p w14:paraId="0D931227" w14:textId="77777777" w:rsidR="00C77D9F" w:rsidRDefault="00C77D9F" w:rsidP="00C77D9F">
      <w:pPr>
        <w:pStyle w:val="ListParagraph"/>
        <w:numPr>
          <w:ilvl w:val="0"/>
          <w:numId w:val="31"/>
        </w:numPr>
      </w:pPr>
      <w:r>
        <w:t>In what ways did collaboration break down?</w:t>
      </w:r>
    </w:p>
    <w:p w14:paraId="5E2C18F0" w14:textId="77777777" w:rsidR="00C77D9F" w:rsidRDefault="00C77D9F" w:rsidP="00C77D9F">
      <w:pPr>
        <w:pStyle w:val="ListParagraph"/>
        <w:numPr>
          <w:ilvl w:val="0"/>
          <w:numId w:val="31"/>
        </w:numPr>
      </w:pPr>
      <w:r>
        <w:t>What were the issues that prevented the group from reaching consensus?</w:t>
      </w:r>
    </w:p>
    <w:p w14:paraId="5CC5A6EC" w14:textId="77777777" w:rsidR="00C77D9F" w:rsidRDefault="00C77D9F" w:rsidP="00C77D9F">
      <w:pPr>
        <w:pStyle w:val="ListParagraph"/>
        <w:numPr>
          <w:ilvl w:val="0"/>
          <w:numId w:val="31"/>
        </w:numPr>
      </w:pPr>
      <w:r>
        <w:t>What can we learn from this?</w:t>
      </w:r>
    </w:p>
    <w:p w14:paraId="4C04EF88" w14:textId="1E6FC3D4" w:rsidR="00C77D9F" w:rsidRPr="00C77D9F" w:rsidRDefault="00C77D9F" w:rsidP="00C77D9F">
      <w:pPr>
        <w:pStyle w:val="ListParagraph"/>
        <w:numPr>
          <w:ilvl w:val="0"/>
          <w:numId w:val="31"/>
        </w:numPr>
      </w:pPr>
      <w:r>
        <w:t xml:space="preserve">What went well? </w:t>
      </w:r>
    </w:p>
    <w:p w14:paraId="18D2FD78" w14:textId="77777777" w:rsidR="007C434E" w:rsidRPr="00D676DC" w:rsidRDefault="007C434E" w:rsidP="00D676DC">
      <w:pPr>
        <w:pStyle w:val="ListParagraph"/>
        <w:tabs>
          <w:tab w:val="left" w:pos="180"/>
        </w:tabs>
        <w:spacing w:after="0" w:line="240" w:lineRule="auto"/>
        <w:ind w:left="0"/>
        <w:rPr>
          <w:rFonts w:cstheme="minorHAnsi"/>
        </w:rPr>
      </w:pPr>
    </w:p>
    <w:p w14:paraId="0C882B37" w14:textId="2B72F844" w:rsidR="00267E69" w:rsidRPr="009A326B" w:rsidRDefault="000658DA" w:rsidP="00D676DC">
      <w:pPr>
        <w:pStyle w:val="ListParagraph"/>
        <w:numPr>
          <w:ilvl w:val="0"/>
          <w:numId w:val="5"/>
        </w:numPr>
        <w:tabs>
          <w:tab w:val="left" w:pos="180"/>
        </w:tabs>
        <w:spacing w:after="0" w:line="240" w:lineRule="auto"/>
        <w:ind w:left="0" w:firstLine="0"/>
        <w:rPr>
          <w:rFonts w:cstheme="minorHAnsi"/>
          <w:b/>
        </w:rPr>
      </w:pPr>
      <w:r w:rsidRPr="00D676DC">
        <w:rPr>
          <w:rFonts w:cstheme="minorHAnsi"/>
          <w:b/>
          <w:shd w:val="clear" w:color="auto" w:fill="FFFFFF"/>
        </w:rPr>
        <w:t>PGE Integrated Vegetation Management Program Environmental Assessment</w:t>
      </w:r>
      <w:r w:rsidR="000A71E1">
        <w:rPr>
          <w:rFonts w:cstheme="minorHAnsi"/>
          <w:b/>
          <w:shd w:val="clear" w:color="auto" w:fill="FFFFFF"/>
        </w:rPr>
        <w:t xml:space="preserve"> (Rick Hopson)</w:t>
      </w:r>
      <w:r w:rsidR="00696257">
        <w:rPr>
          <w:rFonts w:cstheme="minorHAnsi"/>
          <w:b/>
          <w:shd w:val="clear" w:color="auto" w:fill="FFFFFF"/>
        </w:rPr>
        <w:t>.</w:t>
      </w:r>
    </w:p>
    <w:p w14:paraId="0ED60168" w14:textId="1EF45814" w:rsidR="00641A8E" w:rsidRPr="00D676DC" w:rsidRDefault="00DF6EFF" w:rsidP="00D676DC">
      <w:pPr>
        <w:pStyle w:val="ListParagraph"/>
        <w:tabs>
          <w:tab w:val="left" w:pos="180"/>
        </w:tabs>
        <w:spacing w:after="0" w:line="240" w:lineRule="auto"/>
        <w:ind w:left="0"/>
        <w:rPr>
          <w:rFonts w:cstheme="minorHAnsi"/>
        </w:rPr>
      </w:pPr>
      <w:r w:rsidRPr="00D676DC">
        <w:rPr>
          <w:rFonts w:cstheme="minorHAnsi"/>
        </w:rPr>
        <w:t xml:space="preserve">Rick reported that </w:t>
      </w:r>
      <w:r w:rsidR="00DF7199" w:rsidRPr="00D676DC">
        <w:rPr>
          <w:rFonts w:cstheme="minorHAnsi"/>
        </w:rPr>
        <w:t>Karen</w:t>
      </w:r>
      <w:r w:rsidR="00E40F3B" w:rsidRPr="00D676DC">
        <w:rPr>
          <w:rFonts w:cstheme="minorHAnsi"/>
        </w:rPr>
        <w:t xml:space="preserve"> Qui</w:t>
      </w:r>
      <w:r w:rsidR="00DF7199" w:rsidRPr="00D676DC">
        <w:rPr>
          <w:rFonts w:cstheme="minorHAnsi"/>
        </w:rPr>
        <w:t>d</w:t>
      </w:r>
      <w:r w:rsidRPr="00D676DC">
        <w:rPr>
          <w:rFonts w:cstheme="minorHAnsi"/>
        </w:rPr>
        <w:t xml:space="preserve">achay, </w:t>
      </w:r>
      <w:r w:rsidR="00E40F3B" w:rsidRPr="00D676DC">
        <w:rPr>
          <w:rFonts w:cstheme="minorHAnsi"/>
        </w:rPr>
        <w:t>a PGE contractor</w:t>
      </w:r>
      <w:r w:rsidRPr="00D676DC">
        <w:rPr>
          <w:rFonts w:cstheme="minorHAnsi"/>
        </w:rPr>
        <w:t>,</w:t>
      </w:r>
      <w:r w:rsidR="00E40F3B" w:rsidRPr="00D676DC">
        <w:rPr>
          <w:rFonts w:cstheme="minorHAnsi"/>
        </w:rPr>
        <w:t xml:space="preserve"> </w:t>
      </w:r>
      <w:r w:rsidRPr="00D676DC">
        <w:rPr>
          <w:rFonts w:cstheme="minorHAnsi"/>
        </w:rPr>
        <w:t xml:space="preserve">is </w:t>
      </w:r>
      <w:r w:rsidR="00E40F3B" w:rsidRPr="00D676DC">
        <w:rPr>
          <w:rFonts w:cstheme="minorHAnsi"/>
        </w:rPr>
        <w:t xml:space="preserve">working on </w:t>
      </w:r>
      <w:r w:rsidRPr="00D676DC">
        <w:rPr>
          <w:rFonts w:cstheme="minorHAnsi"/>
        </w:rPr>
        <w:t xml:space="preserve">the </w:t>
      </w:r>
      <w:r w:rsidR="00E40F3B" w:rsidRPr="00D676DC">
        <w:rPr>
          <w:rFonts w:cstheme="minorHAnsi"/>
        </w:rPr>
        <w:t xml:space="preserve">NEPA for </w:t>
      </w:r>
      <w:r w:rsidRPr="00D676DC">
        <w:rPr>
          <w:rFonts w:cstheme="minorHAnsi"/>
        </w:rPr>
        <w:t xml:space="preserve">a </w:t>
      </w:r>
      <w:r w:rsidR="00E40F3B" w:rsidRPr="00D676DC">
        <w:rPr>
          <w:rFonts w:cstheme="minorHAnsi"/>
        </w:rPr>
        <w:t>vegetative management proposal for transmission lines from Salt Springs Reservoir to the west.</w:t>
      </w:r>
      <w:r w:rsidR="00DF7199" w:rsidRPr="00D676DC">
        <w:rPr>
          <w:rFonts w:cstheme="minorHAnsi"/>
        </w:rPr>
        <w:t xml:space="preserve"> </w:t>
      </w:r>
      <w:r w:rsidR="00471587" w:rsidRPr="00D676DC">
        <w:rPr>
          <w:rFonts w:cstheme="minorHAnsi"/>
        </w:rPr>
        <w:t xml:space="preserve">Rick stated that herbicides will be one of the tools used to </w:t>
      </w:r>
      <w:r w:rsidR="000F5B03">
        <w:rPr>
          <w:rFonts w:cstheme="minorHAnsi"/>
        </w:rPr>
        <w:t>spot treat</w:t>
      </w:r>
      <w:r w:rsidR="00471587" w:rsidRPr="00D676DC">
        <w:rPr>
          <w:rFonts w:cstheme="minorHAnsi"/>
        </w:rPr>
        <w:t xml:space="preserve"> re-sprout trees and brush.  </w:t>
      </w:r>
      <w:r w:rsidR="00DF7199" w:rsidRPr="00D676DC">
        <w:rPr>
          <w:rFonts w:cstheme="minorHAnsi"/>
        </w:rPr>
        <w:t>Karen made a presentation</w:t>
      </w:r>
      <w:r w:rsidR="000F5B03">
        <w:rPr>
          <w:rFonts w:cstheme="minorHAnsi"/>
        </w:rPr>
        <w:t xml:space="preserve"> to</w:t>
      </w:r>
      <w:r w:rsidRPr="00D676DC">
        <w:rPr>
          <w:rFonts w:cstheme="minorHAnsi"/>
        </w:rPr>
        <w:t xml:space="preserve"> the </w:t>
      </w:r>
      <w:r w:rsidR="00471587" w:rsidRPr="00D676DC">
        <w:rPr>
          <w:rFonts w:cstheme="minorHAnsi"/>
        </w:rPr>
        <w:t xml:space="preserve">full </w:t>
      </w:r>
      <w:r w:rsidRPr="00D676DC">
        <w:rPr>
          <w:rFonts w:cstheme="minorHAnsi"/>
        </w:rPr>
        <w:t>ACCG in fall 2016 followed by project</w:t>
      </w:r>
      <w:r w:rsidR="00DF7199" w:rsidRPr="00D676DC">
        <w:rPr>
          <w:rFonts w:cstheme="minorHAnsi"/>
        </w:rPr>
        <w:t xml:space="preserve"> scoping </w:t>
      </w:r>
      <w:r w:rsidRPr="00D676DC">
        <w:rPr>
          <w:rFonts w:cstheme="minorHAnsi"/>
        </w:rPr>
        <w:t xml:space="preserve">in </w:t>
      </w:r>
      <w:r w:rsidR="00DF7199" w:rsidRPr="00D676DC">
        <w:rPr>
          <w:rFonts w:cstheme="minorHAnsi"/>
        </w:rPr>
        <w:t xml:space="preserve">late 2016 </w:t>
      </w:r>
      <w:r w:rsidRPr="00D676DC">
        <w:rPr>
          <w:rFonts w:cstheme="minorHAnsi"/>
        </w:rPr>
        <w:t xml:space="preserve">and </w:t>
      </w:r>
      <w:r w:rsidR="00DF7199" w:rsidRPr="00D676DC">
        <w:rPr>
          <w:rFonts w:cstheme="minorHAnsi"/>
        </w:rPr>
        <w:t xml:space="preserve">early 2017. </w:t>
      </w:r>
      <w:r w:rsidRPr="00D676DC">
        <w:rPr>
          <w:rFonts w:cstheme="minorHAnsi"/>
        </w:rPr>
        <w:t xml:space="preserve"> Rick explained that the </w:t>
      </w:r>
      <w:r w:rsidR="00DF7199" w:rsidRPr="00D676DC">
        <w:rPr>
          <w:rFonts w:cstheme="minorHAnsi"/>
        </w:rPr>
        <w:t xml:space="preserve">ACCG provided </w:t>
      </w:r>
      <w:r w:rsidRPr="00D676DC">
        <w:rPr>
          <w:rFonts w:cstheme="minorHAnsi"/>
        </w:rPr>
        <w:t xml:space="preserve">a </w:t>
      </w:r>
      <w:r w:rsidR="00DF7199" w:rsidRPr="00D676DC">
        <w:rPr>
          <w:rFonts w:cstheme="minorHAnsi"/>
        </w:rPr>
        <w:t>comment letter</w:t>
      </w:r>
      <w:r w:rsidR="00406C1B">
        <w:rPr>
          <w:rFonts w:cstheme="minorHAnsi"/>
        </w:rPr>
        <w:t xml:space="preserve"> in 2017</w:t>
      </w:r>
      <w:r w:rsidR="00DF7199" w:rsidRPr="00D676DC">
        <w:rPr>
          <w:rFonts w:cstheme="minorHAnsi"/>
        </w:rPr>
        <w:t xml:space="preserve"> as did </w:t>
      </w:r>
      <w:r w:rsidRPr="00D676DC">
        <w:rPr>
          <w:rFonts w:cstheme="minorHAnsi"/>
        </w:rPr>
        <w:t>the U.S. Fish and Wildlife Service</w:t>
      </w:r>
      <w:r w:rsidR="00471587" w:rsidRPr="00D676DC">
        <w:rPr>
          <w:rFonts w:cstheme="minorHAnsi"/>
        </w:rPr>
        <w:t xml:space="preserve"> in 201</w:t>
      </w:r>
      <w:r w:rsidR="00406C1B">
        <w:rPr>
          <w:rFonts w:cstheme="minorHAnsi"/>
        </w:rPr>
        <w:t>8</w:t>
      </w:r>
      <w:r w:rsidR="00471587" w:rsidRPr="00D676DC">
        <w:rPr>
          <w:rFonts w:cstheme="minorHAnsi"/>
        </w:rPr>
        <w:t xml:space="preserve"> so the ACCG has standing </w:t>
      </w:r>
      <w:r w:rsidR="00406C1B">
        <w:rPr>
          <w:rFonts w:cstheme="minorHAnsi"/>
        </w:rPr>
        <w:t>during the objection process.</w:t>
      </w:r>
      <w:r w:rsidR="00DF7199" w:rsidRPr="00D676DC">
        <w:rPr>
          <w:rFonts w:cstheme="minorHAnsi"/>
        </w:rPr>
        <w:t xml:space="preserve"> </w:t>
      </w:r>
      <w:r w:rsidR="00813BAC">
        <w:rPr>
          <w:rFonts w:cstheme="minorHAnsi"/>
        </w:rPr>
        <w:t xml:space="preserve">The </w:t>
      </w:r>
      <w:r w:rsidRPr="00D676DC">
        <w:rPr>
          <w:rFonts w:cstheme="minorHAnsi"/>
        </w:rPr>
        <w:t>project</w:t>
      </w:r>
      <w:r w:rsidR="00813BAC">
        <w:rPr>
          <w:rFonts w:cstheme="minorHAnsi"/>
        </w:rPr>
        <w:t xml:space="preserve">’s </w:t>
      </w:r>
      <w:r w:rsidR="00471587" w:rsidRPr="00D676DC">
        <w:rPr>
          <w:rFonts w:cstheme="minorHAnsi"/>
        </w:rPr>
        <w:t>30-</w:t>
      </w:r>
      <w:r w:rsidR="00DF7199" w:rsidRPr="00D676DC">
        <w:rPr>
          <w:rFonts w:cstheme="minorHAnsi"/>
        </w:rPr>
        <w:t>day</w:t>
      </w:r>
      <w:r w:rsidRPr="00D676DC">
        <w:rPr>
          <w:rFonts w:cstheme="minorHAnsi"/>
        </w:rPr>
        <w:t xml:space="preserve"> Environmental Assessment</w:t>
      </w:r>
      <w:r w:rsidR="00DF7199" w:rsidRPr="00D676DC">
        <w:rPr>
          <w:rFonts w:cstheme="minorHAnsi"/>
        </w:rPr>
        <w:t xml:space="preserve"> </w:t>
      </w:r>
      <w:r w:rsidR="00406C1B">
        <w:rPr>
          <w:rFonts w:cstheme="minorHAnsi"/>
        </w:rPr>
        <w:t xml:space="preserve">comment </w:t>
      </w:r>
      <w:r w:rsidR="00DF7199" w:rsidRPr="00D676DC">
        <w:rPr>
          <w:rFonts w:cstheme="minorHAnsi"/>
        </w:rPr>
        <w:t>period ends May 17, 2019.</w:t>
      </w:r>
      <w:r w:rsidR="00972BBC" w:rsidRPr="00D676DC">
        <w:rPr>
          <w:rFonts w:cstheme="minorHAnsi"/>
        </w:rPr>
        <w:t xml:space="preserve">  </w:t>
      </w:r>
      <w:r w:rsidR="00471587" w:rsidRPr="00D676DC">
        <w:rPr>
          <w:rFonts w:cstheme="minorHAnsi"/>
        </w:rPr>
        <w:t>The Planning WG estimated it would have taken two months to review the project background materials, discuss comments within the Planning WG</w:t>
      </w:r>
      <w:r w:rsidR="00766037">
        <w:rPr>
          <w:rFonts w:cstheme="minorHAnsi"/>
        </w:rPr>
        <w:t>,</w:t>
      </w:r>
      <w:r w:rsidR="00471587" w:rsidRPr="00D676DC">
        <w:rPr>
          <w:rFonts w:cstheme="minorHAnsi"/>
        </w:rPr>
        <w:t xml:space="preserve"> and bring a consensus recommendation before a general meeting for action.  Given the lack of time, </w:t>
      </w:r>
      <w:r w:rsidR="00641A8E" w:rsidRPr="00D676DC">
        <w:rPr>
          <w:rFonts w:cstheme="minorHAnsi"/>
        </w:rPr>
        <w:t>the Planning WG</w:t>
      </w:r>
      <w:r w:rsidR="00406C1B">
        <w:rPr>
          <w:rFonts w:cstheme="minorHAnsi"/>
        </w:rPr>
        <w:t xml:space="preserve"> recommended that the full ACCG </w:t>
      </w:r>
      <w:r w:rsidR="00766037">
        <w:rPr>
          <w:rFonts w:cstheme="minorHAnsi"/>
        </w:rPr>
        <w:t>not</w:t>
      </w:r>
      <w:r w:rsidR="00406C1B">
        <w:rPr>
          <w:rFonts w:cstheme="minorHAnsi"/>
        </w:rPr>
        <w:t xml:space="preserve"> submit a letter but encouraged ACCG members to submit comment letters independently, if desired.</w:t>
      </w:r>
      <w:r w:rsidR="00641A8E" w:rsidRPr="00D676DC">
        <w:rPr>
          <w:rFonts w:cstheme="minorHAnsi"/>
        </w:rPr>
        <w:t xml:space="preserve"> </w:t>
      </w:r>
    </w:p>
    <w:p w14:paraId="303AD04C" w14:textId="77777777" w:rsidR="00D676DC" w:rsidRDefault="00D676DC" w:rsidP="00D676DC">
      <w:pPr>
        <w:tabs>
          <w:tab w:val="left" w:pos="180"/>
        </w:tabs>
        <w:spacing w:after="0" w:line="240" w:lineRule="auto"/>
        <w:rPr>
          <w:rFonts w:cstheme="minorHAnsi"/>
        </w:rPr>
      </w:pPr>
    </w:p>
    <w:p w14:paraId="17708A19" w14:textId="30DB1427" w:rsidR="007C434E" w:rsidRPr="00D676DC" w:rsidRDefault="007B38A8" w:rsidP="00D676DC">
      <w:pPr>
        <w:tabs>
          <w:tab w:val="left" w:pos="180"/>
        </w:tabs>
        <w:spacing w:after="0" w:line="240" w:lineRule="auto"/>
        <w:rPr>
          <w:rFonts w:cstheme="minorHAnsi"/>
        </w:rPr>
      </w:pPr>
      <w:r>
        <w:rPr>
          <w:rFonts w:cstheme="minorHAnsi"/>
        </w:rPr>
        <w:t xml:space="preserve">The </w:t>
      </w:r>
      <w:r w:rsidR="007C434E" w:rsidRPr="00D676DC">
        <w:rPr>
          <w:rFonts w:cstheme="minorHAnsi"/>
        </w:rPr>
        <w:t>Three Meadows, Large Landscape Analysis, and Power Fire PCT project</w:t>
      </w:r>
      <w:r w:rsidR="00471587" w:rsidRPr="00D676DC">
        <w:rPr>
          <w:rFonts w:cstheme="minorHAnsi"/>
        </w:rPr>
        <w:t xml:space="preserve">s </w:t>
      </w:r>
      <w:r>
        <w:rPr>
          <w:rFonts w:cstheme="minorHAnsi"/>
        </w:rPr>
        <w:t xml:space="preserve">will be on </w:t>
      </w:r>
      <w:r w:rsidR="00471587" w:rsidRPr="00D676DC">
        <w:rPr>
          <w:rFonts w:cstheme="minorHAnsi"/>
        </w:rPr>
        <w:t>the next</w:t>
      </w:r>
      <w:r w:rsidR="007C434E" w:rsidRPr="00D676DC">
        <w:rPr>
          <w:rFonts w:cstheme="minorHAnsi"/>
        </w:rPr>
        <w:t xml:space="preserve"> Planning WG meeting agenda.  </w:t>
      </w:r>
    </w:p>
    <w:p w14:paraId="48DB12E4" w14:textId="77777777" w:rsidR="007C434E" w:rsidRPr="00D676DC" w:rsidRDefault="007C434E" w:rsidP="00D676DC">
      <w:pPr>
        <w:pStyle w:val="ListParagraph"/>
        <w:spacing w:after="0" w:line="240" w:lineRule="auto"/>
        <w:ind w:left="155"/>
        <w:rPr>
          <w:rFonts w:cstheme="minorHAnsi"/>
          <w:b/>
        </w:rPr>
      </w:pPr>
    </w:p>
    <w:p w14:paraId="6A93F7EA" w14:textId="45C34C48" w:rsidR="008C5E1E" w:rsidRPr="009A326B" w:rsidRDefault="000658DA" w:rsidP="00D676DC">
      <w:pPr>
        <w:pStyle w:val="ListParagraph"/>
        <w:numPr>
          <w:ilvl w:val="0"/>
          <w:numId w:val="5"/>
        </w:numPr>
        <w:spacing w:after="0" w:line="240" w:lineRule="auto"/>
        <w:ind w:left="155" w:hanging="180"/>
        <w:rPr>
          <w:rFonts w:cstheme="minorHAnsi"/>
          <w:b/>
        </w:rPr>
      </w:pPr>
      <w:r w:rsidRPr="00D676DC">
        <w:rPr>
          <w:rFonts w:cstheme="minorHAnsi"/>
          <w:b/>
          <w:shd w:val="clear" w:color="auto" w:fill="FFFFFF"/>
        </w:rPr>
        <w:t xml:space="preserve">Strategic Landscape Assessment </w:t>
      </w:r>
      <w:r w:rsidR="001A77C1">
        <w:rPr>
          <w:rFonts w:cstheme="minorHAnsi"/>
          <w:b/>
          <w:shd w:val="clear" w:color="auto" w:fill="FFFFFF"/>
        </w:rPr>
        <w:t>Work</w:t>
      </w:r>
      <w:r w:rsidRPr="00D676DC">
        <w:rPr>
          <w:rFonts w:cstheme="minorHAnsi"/>
          <w:b/>
          <w:shd w:val="clear" w:color="auto" w:fill="FFFFFF"/>
        </w:rPr>
        <w:t xml:space="preserve"> Group</w:t>
      </w:r>
      <w:r w:rsidR="006553BC">
        <w:rPr>
          <w:rFonts w:cstheme="minorHAnsi"/>
          <w:b/>
          <w:shd w:val="clear" w:color="auto" w:fill="FFFFFF"/>
        </w:rPr>
        <w:t xml:space="preserve"> (SLAWG)</w:t>
      </w:r>
      <w:r w:rsidR="000A71E1">
        <w:rPr>
          <w:rFonts w:cstheme="minorHAnsi"/>
          <w:b/>
          <w:shd w:val="clear" w:color="auto" w:fill="FFFFFF"/>
        </w:rPr>
        <w:t xml:space="preserve"> (Michael Pickard)</w:t>
      </w:r>
      <w:r w:rsidR="006553BC">
        <w:rPr>
          <w:rFonts w:cstheme="minorHAnsi"/>
          <w:b/>
          <w:shd w:val="clear" w:color="auto" w:fill="FFFFFF"/>
        </w:rPr>
        <w:t>.</w:t>
      </w:r>
    </w:p>
    <w:p w14:paraId="01948FA9" w14:textId="2AE95B7D" w:rsidR="00CA683C" w:rsidRPr="00D676DC" w:rsidRDefault="004B56F5" w:rsidP="00D676DC">
      <w:pPr>
        <w:spacing w:after="0" w:line="240" w:lineRule="auto"/>
        <w:rPr>
          <w:rFonts w:cstheme="minorHAnsi"/>
        </w:rPr>
      </w:pPr>
      <w:r>
        <w:rPr>
          <w:rFonts w:cstheme="minorHAnsi"/>
        </w:rPr>
        <w:t>The</w:t>
      </w:r>
      <w:r w:rsidR="006B00C7" w:rsidRPr="00D676DC">
        <w:rPr>
          <w:rFonts w:cstheme="minorHAnsi"/>
        </w:rPr>
        <w:t xml:space="preserve"> </w:t>
      </w:r>
      <w:r w:rsidR="00244261">
        <w:rPr>
          <w:rFonts w:cstheme="minorHAnsi"/>
        </w:rPr>
        <w:t>SLAWG</w:t>
      </w:r>
      <w:r w:rsidR="006B00C7" w:rsidRPr="00D676DC">
        <w:rPr>
          <w:rFonts w:cstheme="minorHAnsi"/>
        </w:rPr>
        <w:t xml:space="preserve"> held its initial meeting last week </w:t>
      </w:r>
      <w:r w:rsidR="001F1084">
        <w:rPr>
          <w:rFonts w:cstheme="minorHAnsi"/>
        </w:rPr>
        <w:t>which</w:t>
      </w:r>
      <w:r w:rsidR="006B00C7" w:rsidRPr="00D676DC">
        <w:rPr>
          <w:rFonts w:cstheme="minorHAnsi"/>
        </w:rPr>
        <w:t xml:space="preserve"> </w:t>
      </w:r>
      <w:r w:rsidR="009B3C37">
        <w:rPr>
          <w:rFonts w:cstheme="minorHAnsi"/>
        </w:rPr>
        <w:t>was well attended</w:t>
      </w:r>
      <w:r w:rsidR="006B00C7" w:rsidRPr="00D676DC">
        <w:rPr>
          <w:rFonts w:cstheme="minorHAnsi"/>
        </w:rPr>
        <w:t xml:space="preserve">. </w:t>
      </w:r>
      <w:r w:rsidR="002946B2">
        <w:rPr>
          <w:rFonts w:cstheme="minorHAnsi"/>
        </w:rPr>
        <w:t>The group plans</w:t>
      </w:r>
      <w:r w:rsidR="006B00C7" w:rsidRPr="00D676DC">
        <w:rPr>
          <w:rFonts w:cstheme="minorHAnsi"/>
        </w:rPr>
        <w:t xml:space="preserve"> to meet again</w:t>
      </w:r>
      <w:r w:rsidR="007C434E" w:rsidRPr="00D676DC">
        <w:rPr>
          <w:rFonts w:cstheme="minorHAnsi"/>
        </w:rPr>
        <w:t xml:space="preserve"> by phone</w:t>
      </w:r>
      <w:r w:rsidR="002946B2">
        <w:rPr>
          <w:rFonts w:cstheme="minorHAnsi"/>
        </w:rPr>
        <w:t xml:space="preserve"> on</w:t>
      </w:r>
      <w:r w:rsidR="007C434E" w:rsidRPr="00D676DC">
        <w:rPr>
          <w:rFonts w:cstheme="minorHAnsi"/>
        </w:rPr>
        <w:t xml:space="preserve"> June 4</w:t>
      </w:r>
      <w:r w:rsidR="001F1084">
        <w:rPr>
          <w:rFonts w:cstheme="minorHAnsi"/>
        </w:rPr>
        <w:t xml:space="preserve"> </w:t>
      </w:r>
      <w:r w:rsidR="006B00C7" w:rsidRPr="00D676DC">
        <w:rPr>
          <w:rFonts w:cstheme="minorHAnsi"/>
        </w:rPr>
        <w:t>from</w:t>
      </w:r>
      <w:r w:rsidR="007C434E" w:rsidRPr="00D676DC">
        <w:rPr>
          <w:rFonts w:cstheme="minorHAnsi"/>
        </w:rPr>
        <w:t xml:space="preserve"> 1</w:t>
      </w:r>
      <w:r w:rsidR="006B00C7" w:rsidRPr="00D676DC">
        <w:rPr>
          <w:rFonts w:cstheme="minorHAnsi"/>
        </w:rPr>
        <w:t>pm to 3</w:t>
      </w:r>
      <w:r w:rsidR="007C434E" w:rsidRPr="00D676DC">
        <w:rPr>
          <w:rFonts w:cstheme="minorHAnsi"/>
        </w:rPr>
        <w:t>pm.  Michael will send</w:t>
      </w:r>
      <w:r w:rsidR="00244261">
        <w:rPr>
          <w:rFonts w:cstheme="minorHAnsi"/>
        </w:rPr>
        <w:t xml:space="preserve"> a</w:t>
      </w:r>
      <w:r w:rsidR="007C434E" w:rsidRPr="00D676DC">
        <w:rPr>
          <w:rFonts w:cstheme="minorHAnsi"/>
        </w:rPr>
        <w:t xml:space="preserve"> calendar invit</w:t>
      </w:r>
      <w:r w:rsidR="00244261">
        <w:rPr>
          <w:rFonts w:cstheme="minorHAnsi"/>
        </w:rPr>
        <w:t>ation</w:t>
      </w:r>
      <w:r w:rsidR="007C434E" w:rsidRPr="00D676DC">
        <w:rPr>
          <w:rFonts w:cstheme="minorHAnsi"/>
        </w:rPr>
        <w:t xml:space="preserve"> to Regine </w:t>
      </w:r>
      <w:r w:rsidR="006B00C7" w:rsidRPr="00D676DC">
        <w:rPr>
          <w:rFonts w:cstheme="minorHAnsi"/>
        </w:rPr>
        <w:t>for distribution</w:t>
      </w:r>
      <w:r w:rsidR="007C434E" w:rsidRPr="00D676DC">
        <w:rPr>
          <w:rFonts w:cstheme="minorHAnsi"/>
        </w:rPr>
        <w:t xml:space="preserve"> to </w:t>
      </w:r>
      <w:r w:rsidR="006B00C7" w:rsidRPr="00D676DC">
        <w:rPr>
          <w:rFonts w:cstheme="minorHAnsi"/>
        </w:rPr>
        <w:t xml:space="preserve">the </w:t>
      </w:r>
      <w:r w:rsidR="007C434E" w:rsidRPr="00D676DC">
        <w:rPr>
          <w:rFonts w:cstheme="minorHAnsi"/>
        </w:rPr>
        <w:t xml:space="preserve">entire ACCG.  </w:t>
      </w:r>
      <w:r w:rsidR="000A5D86">
        <w:rPr>
          <w:rFonts w:cstheme="minorHAnsi"/>
        </w:rPr>
        <w:t xml:space="preserve">At the initial meeting, the </w:t>
      </w:r>
      <w:r w:rsidR="00603F83">
        <w:rPr>
          <w:rFonts w:cstheme="minorHAnsi"/>
        </w:rPr>
        <w:t>SLAWG</w:t>
      </w:r>
      <w:r w:rsidR="00CA683C" w:rsidRPr="00D676DC">
        <w:rPr>
          <w:rFonts w:cstheme="minorHAnsi"/>
        </w:rPr>
        <w:t xml:space="preserve"> discussed h</w:t>
      </w:r>
      <w:r w:rsidR="007C434E" w:rsidRPr="00D676DC">
        <w:rPr>
          <w:rFonts w:cstheme="minorHAnsi"/>
        </w:rPr>
        <w:t xml:space="preserve">ow </w:t>
      </w:r>
      <w:r w:rsidR="00CA683C" w:rsidRPr="00D676DC">
        <w:rPr>
          <w:rFonts w:cstheme="minorHAnsi"/>
        </w:rPr>
        <w:t xml:space="preserve">to </w:t>
      </w:r>
      <w:r w:rsidR="007C434E" w:rsidRPr="00D676DC">
        <w:rPr>
          <w:rFonts w:cstheme="minorHAnsi"/>
        </w:rPr>
        <w:t xml:space="preserve">create </w:t>
      </w:r>
      <w:r w:rsidR="00CA683C" w:rsidRPr="00D676DC">
        <w:rPr>
          <w:rFonts w:cstheme="minorHAnsi"/>
        </w:rPr>
        <w:t>a</w:t>
      </w:r>
      <w:r w:rsidR="007C434E" w:rsidRPr="00D676DC">
        <w:rPr>
          <w:rFonts w:cstheme="minorHAnsi"/>
        </w:rPr>
        <w:t xml:space="preserve"> useful </w:t>
      </w:r>
      <w:r w:rsidR="00CA683C" w:rsidRPr="00D676DC">
        <w:rPr>
          <w:rFonts w:cstheme="minorHAnsi"/>
        </w:rPr>
        <w:t xml:space="preserve">tool </w:t>
      </w:r>
      <w:r w:rsidR="007C434E" w:rsidRPr="00D676DC">
        <w:rPr>
          <w:rFonts w:cstheme="minorHAnsi"/>
        </w:rPr>
        <w:t xml:space="preserve">that </w:t>
      </w:r>
      <w:r w:rsidR="001810E5">
        <w:rPr>
          <w:rFonts w:cstheme="minorHAnsi"/>
        </w:rPr>
        <w:t>would</w:t>
      </w:r>
      <w:r w:rsidR="007C434E" w:rsidRPr="00D676DC">
        <w:rPr>
          <w:rFonts w:cstheme="minorHAnsi"/>
        </w:rPr>
        <w:t xml:space="preserve"> support </w:t>
      </w:r>
      <w:r w:rsidR="00CA683C" w:rsidRPr="00D676DC">
        <w:rPr>
          <w:rFonts w:cstheme="minorHAnsi"/>
        </w:rPr>
        <w:t>creation of</w:t>
      </w:r>
      <w:r w:rsidR="007C434E" w:rsidRPr="00D676DC">
        <w:rPr>
          <w:rFonts w:cstheme="minorHAnsi"/>
        </w:rPr>
        <w:t xml:space="preserve"> a pipeline of projects.</w:t>
      </w:r>
      <w:r w:rsidR="00383C59" w:rsidRPr="00D676DC">
        <w:rPr>
          <w:rFonts w:cstheme="minorHAnsi"/>
        </w:rPr>
        <w:t xml:space="preserve">  </w:t>
      </w:r>
      <w:r w:rsidR="00CA683C" w:rsidRPr="00D676DC">
        <w:rPr>
          <w:rFonts w:cstheme="minorHAnsi"/>
        </w:rPr>
        <w:t>In the s</w:t>
      </w:r>
      <w:r w:rsidR="00383C59" w:rsidRPr="00D676DC">
        <w:rPr>
          <w:rFonts w:cstheme="minorHAnsi"/>
        </w:rPr>
        <w:t>hort term</w:t>
      </w:r>
      <w:r>
        <w:rPr>
          <w:rFonts w:cstheme="minorHAnsi"/>
        </w:rPr>
        <w:t>,</w:t>
      </w:r>
      <w:r w:rsidR="00CA683C" w:rsidRPr="00D676DC">
        <w:rPr>
          <w:rFonts w:cstheme="minorHAnsi"/>
        </w:rPr>
        <w:t xml:space="preserve"> the </w:t>
      </w:r>
      <w:r>
        <w:rPr>
          <w:rFonts w:cstheme="minorHAnsi"/>
        </w:rPr>
        <w:t xml:space="preserve">SLAWG </w:t>
      </w:r>
      <w:r w:rsidR="00CA683C" w:rsidRPr="00D676DC">
        <w:rPr>
          <w:rFonts w:cstheme="minorHAnsi"/>
        </w:rPr>
        <w:t>aims to create a project map</w:t>
      </w:r>
      <w:r>
        <w:rPr>
          <w:rFonts w:cstheme="minorHAnsi"/>
        </w:rPr>
        <w:t>. The group</w:t>
      </w:r>
      <w:r w:rsidR="00CA683C" w:rsidRPr="00D676DC">
        <w:rPr>
          <w:rFonts w:cstheme="minorHAnsi"/>
        </w:rPr>
        <w:t xml:space="preserve"> has begun discussions about h</w:t>
      </w:r>
      <w:r w:rsidR="00744E54" w:rsidRPr="00D676DC">
        <w:rPr>
          <w:rFonts w:cstheme="minorHAnsi"/>
        </w:rPr>
        <w:t>ow to c</w:t>
      </w:r>
      <w:r w:rsidR="00383C59" w:rsidRPr="00D676DC">
        <w:rPr>
          <w:rFonts w:cstheme="minorHAnsi"/>
        </w:rPr>
        <w:t xml:space="preserve">ollect, display, and distribute </w:t>
      </w:r>
      <w:r w:rsidR="00CA683C" w:rsidRPr="00D676DC">
        <w:rPr>
          <w:rFonts w:cstheme="minorHAnsi"/>
        </w:rPr>
        <w:t>the data</w:t>
      </w:r>
      <w:r w:rsidR="00383C59" w:rsidRPr="00D676DC">
        <w:rPr>
          <w:rFonts w:cstheme="minorHAnsi"/>
        </w:rPr>
        <w:t xml:space="preserve">. </w:t>
      </w:r>
      <w:r w:rsidR="002E45CA">
        <w:rPr>
          <w:rFonts w:cstheme="minorHAnsi"/>
        </w:rPr>
        <w:t xml:space="preserve">The SLAWG would like </w:t>
      </w:r>
      <w:r w:rsidR="00744E54" w:rsidRPr="00D676DC">
        <w:rPr>
          <w:rFonts w:cstheme="minorHAnsi"/>
        </w:rPr>
        <w:t>feedback on the type of data to display and how to make the tool as useful as possible.</w:t>
      </w:r>
      <w:r w:rsidR="000A622A">
        <w:rPr>
          <w:rFonts w:cstheme="minorHAnsi"/>
        </w:rPr>
        <w:t xml:space="preserve"> The SLAWG will assess the existing data before putting out a call to the full membership for additional information. The goal is to develop a usable tool by July 2019.</w:t>
      </w:r>
    </w:p>
    <w:p w14:paraId="50FB17E9" w14:textId="556787ED" w:rsidR="008C5E1E" w:rsidRDefault="008C5E1E" w:rsidP="00D676DC">
      <w:pPr>
        <w:spacing w:after="0" w:line="240" w:lineRule="auto"/>
        <w:rPr>
          <w:rFonts w:cstheme="minorHAnsi"/>
        </w:rPr>
      </w:pPr>
    </w:p>
    <w:p w14:paraId="20BCB0E6" w14:textId="77777777" w:rsidR="00F9595A" w:rsidRDefault="00F9595A">
      <w:pPr>
        <w:rPr>
          <w:rFonts w:cstheme="minorHAnsi"/>
          <w:b/>
          <w:u w:val="single"/>
        </w:rPr>
      </w:pPr>
      <w:r>
        <w:rPr>
          <w:rFonts w:cstheme="minorHAnsi"/>
          <w:b/>
          <w:u w:val="single"/>
        </w:rPr>
        <w:br w:type="page"/>
      </w:r>
    </w:p>
    <w:p w14:paraId="7A84D9C1" w14:textId="77777777" w:rsidR="007C4832" w:rsidRDefault="007C4832" w:rsidP="00D676DC">
      <w:pPr>
        <w:spacing w:after="0" w:line="240" w:lineRule="auto"/>
        <w:rPr>
          <w:rFonts w:cstheme="minorHAnsi"/>
          <w:b/>
          <w:u w:val="single"/>
        </w:rPr>
      </w:pPr>
    </w:p>
    <w:p w14:paraId="7FD66DCE" w14:textId="4AB1C418" w:rsidR="000A622A" w:rsidRPr="000A622A" w:rsidRDefault="000A622A" w:rsidP="00D676DC">
      <w:pPr>
        <w:spacing w:after="0" w:line="240" w:lineRule="auto"/>
        <w:rPr>
          <w:rFonts w:cstheme="minorHAnsi"/>
          <w:b/>
          <w:u w:val="single"/>
        </w:rPr>
      </w:pPr>
      <w:bookmarkStart w:id="0" w:name="_GoBack"/>
      <w:bookmarkEnd w:id="0"/>
      <w:r>
        <w:rPr>
          <w:rFonts w:cstheme="minorHAnsi"/>
          <w:b/>
          <w:u w:val="single"/>
        </w:rPr>
        <w:t>Discussion</w:t>
      </w:r>
    </w:p>
    <w:p w14:paraId="1CF02A59" w14:textId="77777777" w:rsidR="000A622A" w:rsidRDefault="000A622A" w:rsidP="00D676DC">
      <w:pPr>
        <w:pStyle w:val="ListParagraph"/>
        <w:numPr>
          <w:ilvl w:val="0"/>
          <w:numId w:val="35"/>
        </w:numPr>
        <w:spacing w:after="0" w:line="240" w:lineRule="auto"/>
        <w:rPr>
          <w:rFonts w:cstheme="minorHAnsi"/>
        </w:rPr>
      </w:pPr>
      <w:r w:rsidRPr="000A622A">
        <w:rPr>
          <w:rFonts w:cstheme="minorHAnsi"/>
        </w:rPr>
        <w:t>UMRWA and the FS</w:t>
      </w:r>
      <w:r w:rsidR="00CA683C" w:rsidRPr="000A622A">
        <w:rPr>
          <w:rFonts w:cstheme="minorHAnsi"/>
        </w:rPr>
        <w:t xml:space="preserve"> are working together to draft</w:t>
      </w:r>
      <w:r w:rsidR="0098220F" w:rsidRPr="000A622A">
        <w:rPr>
          <w:rFonts w:cstheme="minorHAnsi"/>
        </w:rPr>
        <w:t xml:space="preserve"> a list of NEPA-ready projects</w:t>
      </w:r>
      <w:r w:rsidR="00572492" w:rsidRPr="000A622A">
        <w:rPr>
          <w:rFonts w:cstheme="minorHAnsi"/>
        </w:rPr>
        <w:t xml:space="preserve"> </w:t>
      </w:r>
      <w:r w:rsidR="00CA683C" w:rsidRPr="000A622A">
        <w:rPr>
          <w:rFonts w:cstheme="minorHAnsi"/>
        </w:rPr>
        <w:t xml:space="preserve">and asked where does this effort </w:t>
      </w:r>
      <w:r w:rsidR="0098220F" w:rsidRPr="000A622A">
        <w:rPr>
          <w:rFonts w:cstheme="minorHAnsi"/>
        </w:rPr>
        <w:t xml:space="preserve">fit </w:t>
      </w:r>
      <w:r w:rsidR="00CA683C" w:rsidRPr="000A622A">
        <w:rPr>
          <w:rFonts w:cstheme="minorHAnsi"/>
        </w:rPr>
        <w:t xml:space="preserve">in </w:t>
      </w:r>
      <w:r w:rsidR="0098220F" w:rsidRPr="000A622A">
        <w:rPr>
          <w:rFonts w:cstheme="minorHAnsi"/>
        </w:rPr>
        <w:t xml:space="preserve">with </w:t>
      </w:r>
      <w:r w:rsidR="00CA683C" w:rsidRPr="000A622A">
        <w:rPr>
          <w:rFonts w:cstheme="minorHAnsi"/>
        </w:rPr>
        <w:t>the SLAWG’s efforts.</w:t>
      </w:r>
      <w:r w:rsidR="0098220F" w:rsidRPr="000A622A">
        <w:rPr>
          <w:rFonts w:cstheme="minorHAnsi"/>
        </w:rPr>
        <w:t xml:space="preserve">  Michael</w:t>
      </w:r>
      <w:r w:rsidR="00CA683C" w:rsidRPr="000A622A">
        <w:rPr>
          <w:rFonts w:cstheme="minorHAnsi"/>
        </w:rPr>
        <w:t xml:space="preserve"> suggest</w:t>
      </w:r>
      <w:r w:rsidRPr="000A622A">
        <w:rPr>
          <w:rFonts w:cstheme="minorHAnsi"/>
        </w:rPr>
        <w:t>ed</w:t>
      </w:r>
      <w:r w:rsidR="00CA683C" w:rsidRPr="000A622A">
        <w:rPr>
          <w:rFonts w:cstheme="minorHAnsi"/>
        </w:rPr>
        <w:t xml:space="preserve"> that Rich and Rick </w:t>
      </w:r>
      <w:r w:rsidR="0098220F" w:rsidRPr="000A622A">
        <w:rPr>
          <w:rFonts w:cstheme="minorHAnsi"/>
        </w:rPr>
        <w:t>attend the next meeting</w:t>
      </w:r>
      <w:r w:rsidR="00572492" w:rsidRPr="000A622A">
        <w:rPr>
          <w:rFonts w:cstheme="minorHAnsi"/>
        </w:rPr>
        <w:t xml:space="preserve"> and asked for Rich to send him the list of NEPA ready projects</w:t>
      </w:r>
      <w:r w:rsidR="0098220F" w:rsidRPr="000A622A">
        <w:rPr>
          <w:rFonts w:cstheme="minorHAnsi"/>
        </w:rPr>
        <w:t>.</w:t>
      </w:r>
    </w:p>
    <w:p w14:paraId="1D8670D2" w14:textId="77777777" w:rsidR="008F7635" w:rsidRDefault="0098220F" w:rsidP="00D676DC">
      <w:pPr>
        <w:pStyle w:val="ListParagraph"/>
        <w:numPr>
          <w:ilvl w:val="0"/>
          <w:numId w:val="35"/>
        </w:numPr>
        <w:spacing w:after="0" w:line="240" w:lineRule="auto"/>
        <w:rPr>
          <w:rFonts w:cstheme="minorHAnsi"/>
        </w:rPr>
      </w:pPr>
      <w:r w:rsidRPr="000A622A">
        <w:rPr>
          <w:rFonts w:cstheme="minorHAnsi"/>
        </w:rPr>
        <w:t xml:space="preserve">Becky </w:t>
      </w:r>
      <w:r w:rsidR="00CA683C" w:rsidRPr="000A622A">
        <w:rPr>
          <w:rFonts w:cstheme="minorHAnsi"/>
        </w:rPr>
        <w:t xml:space="preserve">Estes </w:t>
      </w:r>
      <w:r w:rsidRPr="000A622A">
        <w:rPr>
          <w:rFonts w:cstheme="minorHAnsi"/>
        </w:rPr>
        <w:t xml:space="preserve">is </w:t>
      </w:r>
      <w:r w:rsidR="00116623" w:rsidRPr="000A622A">
        <w:rPr>
          <w:rFonts w:cstheme="minorHAnsi"/>
        </w:rPr>
        <w:t xml:space="preserve">using the </w:t>
      </w:r>
      <w:r w:rsidRPr="000A622A">
        <w:rPr>
          <w:rFonts w:cstheme="minorHAnsi"/>
        </w:rPr>
        <w:t xml:space="preserve">USFS Forest Activity Tracking System (FATS) database </w:t>
      </w:r>
      <w:r w:rsidR="00116623" w:rsidRPr="000A622A">
        <w:rPr>
          <w:rFonts w:cstheme="minorHAnsi"/>
        </w:rPr>
        <w:t xml:space="preserve">to determine </w:t>
      </w:r>
      <w:r w:rsidR="00CA683C" w:rsidRPr="000A622A">
        <w:rPr>
          <w:rFonts w:cstheme="minorHAnsi"/>
        </w:rPr>
        <w:t xml:space="preserve">completed </w:t>
      </w:r>
      <w:r w:rsidRPr="000A622A">
        <w:rPr>
          <w:rFonts w:cstheme="minorHAnsi"/>
        </w:rPr>
        <w:t>FS projects.  Megan</w:t>
      </w:r>
      <w:r w:rsidR="00CA683C" w:rsidRPr="000A622A">
        <w:rPr>
          <w:rFonts w:cstheme="minorHAnsi"/>
        </w:rPr>
        <w:t xml:space="preserve"> Layhee </w:t>
      </w:r>
      <w:r w:rsidR="00116623" w:rsidRPr="000A622A">
        <w:rPr>
          <w:rFonts w:cstheme="minorHAnsi"/>
        </w:rPr>
        <w:t>added</w:t>
      </w:r>
      <w:r w:rsidR="00CA683C" w:rsidRPr="000A622A">
        <w:rPr>
          <w:rFonts w:cstheme="minorHAnsi"/>
        </w:rPr>
        <w:t xml:space="preserve"> that this is the f</w:t>
      </w:r>
      <w:r w:rsidRPr="000A622A">
        <w:rPr>
          <w:rFonts w:cstheme="minorHAnsi"/>
        </w:rPr>
        <w:t>irst step</w:t>
      </w:r>
      <w:r w:rsidR="0098282F">
        <w:rPr>
          <w:rFonts w:cstheme="minorHAnsi"/>
        </w:rPr>
        <w:t xml:space="preserve">. The SLAWG </w:t>
      </w:r>
      <w:r w:rsidR="00CA683C" w:rsidRPr="000A622A">
        <w:rPr>
          <w:rFonts w:cstheme="minorHAnsi"/>
        </w:rPr>
        <w:t>will work to identify projects that are NEPA ready</w:t>
      </w:r>
      <w:r w:rsidRPr="000A622A">
        <w:rPr>
          <w:rFonts w:cstheme="minorHAnsi"/>
        </w:rPr>
        <w:t xml:space="preserve">.  </w:t>
      </w:r>
      <w:r w:rsidR="0098282F">
        <w:rPr>
          <w:rFonts w:cstheme="minorHAnsi"/>
        </w:rPr>
        <w:t>The SLAWG</w:t>
      </w:r>
      <w:r w:rsidRPr="000A622A">
        <w:rPr>
          <w:rFonts w:cstheme="minorHAnsi"/>
        </w:rPr>
        <w:t xml:space="preserve"> </w:t>
      </w:r>
      <w:r w:rsidR="0098282F">
        <w:rPr>
          <w:rFonts w:cstheme="minorHAnsi"/>
        </w:rPr>
        <w:t>designated Megan</w:t>
      </w:r>
      <w:r w:rsidRPr="000A622A">
        <w:rPr>
          <w:rFonts w:cstheme="minorHAnsi"/>
        </w:rPr>
        <w:t xml:space="preserve"> </w:t>
      </w:r>
      <w:r w:rsidR="00CA683C" w:rsidRPr="000A622A">
        <w:rPr>
          <w:rFonts w:cstheme="minorHAnsi"/>
        </w:rPr>
        <w:t xml:space="preserve">as the </w:t>
      </w:r>
      <w:r w:rsidR="0098282F">
        <w:rPr>
          <w:rFonts w:cstheme="minorHAnsi"/>
        </w:rPr>
        <w:t xml:space="preserve">SLAWG </w:t>
      </w:r>
      <w:r w:rsidRPr="000A622A">
        <w:rPr>
          <w:rFonts w:cstheme="minorHAnsi"/>
        </w:rPr>
        <w:t xml:space="preserve">liaison to </w:t>
      </w:r>
      <w:r w:rsidR="0098282F">
        <w:rPr>
          <w:rFonts w:cstheme="minorHAnsi"/>
        </w:rPr>
        <w:t xml:space="preserve">the </w:t>
      </w:r>
      <w:r w:rsidRPr="000A622A">
        <w:rPr>
          <w:rFonts w:cstheme="minorHAnsi"/>
        </w:rPr>
        <w:t>Planning WG.</w:t>
      </w:r>
    </w:p>
    <w:p w14:paraId="55959B76" w14:textId="77777777" w:rsidR="008F7635" w:rsidRDefault="008865A2" w:rsidP="00D676DC">
      <w:pPr>
        <w:pStyle w:val="ListParagraph"/>
        <w:numPr>
          <w:ilvl w:val="0"/>
          <w:numId w:val="35"/>
        </w:numPr>
        <w:spacing w:after="0" w:line="240" w:lineRule="auto"/>
        <w:rPr>
          <w:rFonts w:cstheme="minorHAnsi"/>
        </w:rPr>
      </w:pPr>
      <w:r w:rsidRPr="008F7635">
        <w:rPr>
          <w:rFonts w:cstheme="minorHAnsi"/>
        </w:rPr>
        <w:t>Monte</w:t>
      </w:r>
      <w:r w:rsidR="00116623" w:rsidRPr="008F7635">
        <w:rPr>
          <w:rFonts w:cstheme="minorHAnsi"/>
        </w:rPr>
        <w:t xml:space="preserve"> Kawahara </w:t>
      </w:r>
      <w:r w:rsidR="008F7635">
        <w:rPr>
          <w:rFonts w:cstheme="minorHAnsi"/>
        </w:rPr>
        <w:t>said the BLM fire and fuels</w:t>
      </w:r>
      <w:r w:rsidRPr="008F7635">
        <w:rPr>
          <w:rFonts w:cstheme="minorHAnsi"/>
        </w:rPr>
        <w:t xml:space="preserve"> projects that are ready to be integrated </w:t>
      </w:r>
      <w:r w:rsidR="00116623" w:rsidRPr="008F7635">
        <w:rPr>
          <w:rFonts w:cstheme="minorHAnsi"/>
        </w:rPr>
        <w:t>into the database.</w:t>
      </w:r>
    </w:p>
    <w:p w14:paraId="48BDCC98" w14:textId="3B352CB2" w:rsidR="00724434" w:rsidRDefault="00724434" w:rsidP="00D676DC">
      <w:pPr>
        <w:pStyle w:val="ListParagraph"/>
        <w:numPr>
          <w:ilvl w:val="0"/>
          <w:numId w:val="35"/>
        </w:numPr>
        <w:spacing w:after="0" w:line="240" w:lineRule="auto"/>
        <w:rPr>
          <w:rFonts w:cstheme="minorHAnsi"/>
        </w:rPr>
      </w:pPr>
      <w:r w:rsidRPr="008F7635">
        <w:rPr>
          <w:rFonts w:cstheme="minorHAnsi"/>
        </w:rPr>
        <w:t>Steve W</w:t>
      </w:r>
      <w:r w:rsidR="00116623" w:rsidRPr="008F7635">
        <w:rPr>
          <w:rFonts w:cstheme="minorHAnsi"/>
        </w:rPr>
        <w:t>ilensky asked if</w:t>
      </w:r>
      <w:r w:rsidRPr="008F7635">
        <w:rPr>
          <w:rFonts w:cstheme="minorHAnsi"/>
        </w:rPr>
        <w:t xml:space="preserve"> the mapping area </w:t>
      </w:r>
      <w:r w:rsidR="00116623" w:rsidRPr="008F7635">
        <w:rPr>
          <w:rFonts w:cstheme="minorHAnsi"/>
        </w:rPr>
        <w:t xml:space="preserve">is limited to </w:t>
      </w:r>
      <w:r w:rsidRPr="008F7635">
        <w:rPr>
          <w:rFonts w:cstheme="minorHAnsi"/>
        </w:rPr>
        <w:t xml:space="preserve">the ACCG planning area or </w:t>
      </w:r>
      <w:r w:rsidR="008F7635">
        <w:rPr>
          <w:rFonts w:cstheme="minorHAnsi"/>
        </w:rPr>
        <w:t>if it</w:t>
      </w:r>
      <w:r w:rsidR="00116623" w:rsidRPr="008F7635">
        <w:rPr>
          <w:rFonts w:cstheme="minorHAnsi"/>
        </w:rPr>
        <w:t xml:space="preserve"> </w:t>
      </w:r>
      <w:r w:rsidR="008A7596" w:rsidRPr="008F7635">
        <w:rPr>
          <w:rFonts w:cstheme="minorHAnsi"/>
        </w:rPr>
        <w:t>include</w:t>
      </w:r>
      <w:r w:rsidR="008F7635">
        <w:rPr>
          <w:rFonts w:cstheme="minorHAnsi"/>
        </w:rPr>
        <w:t xml:space="preserve">d </w:t>
      </w:r>
      <w:r w:rsidR="008A7596" w:rsidRPr="008F7635">
        <w:rPr>
          <w:rFonts w:cstheme="minorHAnsi"/>
        </w:rPr>
        <w:t xml:space="preserve">additional </w:t>
      </w:r>
      <w:r w:rsidR="00116623" w:rsidRPr="008F7635">
        <w:rPr>
          <w:rFonts w:cstheme="minorHAnsi"/>
        </w:rPr>
        <w:t xml:space="preserve">areas where </w:t>
      </w:r>
      <w:r w:rsidRPr="008F7635">
        <w:rPr>
          <w:rFonts w:cstheme="minorHAnsi"/>
        </w:rPr>
        <w:t>ACCG member</w:t>
      </w:r>
      <w:r w:rsidR="008F7635">
        <w:rPr>
          <w:rFonts w:cstheme="minorHAnsi"/>
        </w:rPr>
        <w:t>s</w:t>
      </w:r>
      <w:r w:rsidRPr="008F7635">
        <w:rPr>
          <w:rFonts w:cstheme="minorHAnsi"/>
        </w:rPr>
        <w:t xml:space="preserve"> work</w:t>
      </w:r>
      <w:r w:rsidR="008F7635">
        <w:rPr>
          <w:rFonts w:cstheme="minorHAnsi"/>
        </w:rPr>
        <w:t>.</w:t>
      </w:r>
      <w:r w:rsidR="00116623" w:rsidRPr="008F7635">
        <w:rPr>
          <w:rFonts w:cstheme="minorHAnsi"/>
        </w:rPr>
        <w:t xml:space="preserve">  He cited the example of </w:t>
      </w:r>
      <w:r w:rsidRPr="008F7635">
        <w:rPr>
          <w:rFonts w:cstheme="minorHAnsi"/>
        </w:rPr>
        <w:t xml:space="preserve">CHIPS </w:t>
      </w:r>
      <w:r w:rsidR="00116623" w:rsidRPr="008F7635">
        <w:rPr>
          <w:rFonts w:cstheme="minorHAnsi"/>
        </w:rPr>
        <w:t xml:space="preserve">whose field operations include the </w:t>
      </w:r>
      <w:r w:rsidRPr="008F7635">
        <w:rPr>
          <w:rFonts w:cstheme="minorHAnsi"/>
        </w:rPr>
        <w:t xml:space="preserve">Tahoe </w:t>
      </w:r>
      <w:r w:rsidR="00116623" w:rsidRPr="008F7635">
        <w:rPr>
          <w:rFonts w:cstheme="minorHAnsi"/>
        </w:rPr>
        <w:t xml:space="preserve">Basin </w:t>
      </w:r>
      <w:r w:rsidRPr="008F7635">
        <w:rPr>
          <w:rFonts w:cstheme="minorHAnsi"/>
        </w:rPr>
        <w:t>and Y</w:t>
      </w:r>
      <w:r w:rsidR="00116623" w:rsidRPr="008F7635">
        <w:rPr>
          <w:rFonts w:cstheme="minorHAnsi"/>
        </w:rPr>
        <w:t>osemite National Park.</w:t>
      </w:r>
      <w:r w:rsidRPr="008F7635">
        <w:rPr>
          <w:rFonts w:cstheme="minorHAnsi"/>
        </w:rPr>
        <w:t xml:space="preserve">  Michael</w:t>
      </w:r>
      <w:r w:rsidR="00116623" w:rsidRPr="008F7635">
        <w:rPr>
          <w:rFonts w:cstheme="minorHAnsi"/>
        </w:rPr>
        <w:t xml:space="preserve"> replied that the group</w:t>
      </w:r>
      <w:r w:rsidR="00744E54" w:rsidRPr="008F7635">
        <w:rPr>
          <w:rFonts w:cstheme="minorHAnsi"/>
        </w:rPr>
        <w:t xml:space="preserve"> </w:t>
      </w:r>
      <w:r w:rsidR="00116623" w:rsidRPr="008F7635">
        <w:rPr>
          <w:rFonts w:cstheme="minorHAnsi"/>
        </w:rPr>
        <w:t xml:space="preserve">is currently </w:t>
      </w:r>
      <w:r w:rsidRPr="008F7635">
        <w:rPr>
          <w:rFonts w:cstheme="minorHAnsi"/>
        </w:rPr>
        <w:t>focused on ACCG area</w:t>
      </w:r>
      <w:r w:rsidR="00116623" w:rsidRPr="008F7635">
        <w:rPr>
          <w:rFonts w:cstheme="minorHAnsi"/>
        </w:rPr>
        <w:t>.  Rick Hopson added that they intend to include A</w:t>
      </w:r>
      <w:r w:rsidRPr="008F7635">
        <w:rPr>
          <w:rFonts w:cstheme="minorHAnsi"/>
        </w:rPr>
        <w:t>lpine County</w:t>
      </w:r>
      <w:r w:rsidR="00116623" w:rsidRPr="008F7635">
        <w:rPr>
          <w:rFonts w:cstheme="minorHAnsi"/>
        </w:rPr>
        <w:t xml:space="preserve"> because it is within the ACCG focus area</w:t>
      </w:r>
      <w:r w:rsidRPr="008F7635">
        <w:rPr>
          <w:rFonts w:cstheme="minorHAnsi"/>
        </w:rPr>
        <w:t xml:space="preserve">. </w:t>
      </w:r>
    </w:p>
    <w:p w14:paraId="02008401" w14:textId="437A24C1" w:rsidR="008F7635" w:rsidRPr="008F7635" w:rsidRDefault="008F7635" w:rsidP="00D676DC">
      <w:pPr>
        <w:pStyle w:val="ListParagraph"/>
        <w:numPr>
          <w:ilvl w:val="0"/>
          <w:numId w:val="35"/>
        </w:numPr>
        <w:spacing w:after="0" w:line="240" w:lineRule="auto"/>
        <w:rPr>
          <w:rFonts w:cstheme="minorHAnsi"/>
        </w:rPr>
      </w:pPr>
      <w:r>
        <w:rPr>
          <w:rFonts w:cstheme="minorHAnsi"/>
        </w:rPr>
        <w:t>The SLAWG will continue to bring the mapping tool effort to the full membership and Planning Work Group for review and input.</w:t>
      </w:r>
    </w:p>
    <w:p w14:paraId="78D10877" w14:textId="77777777" w:rsidR="008C5E1E" w:rsidRDefault="008C5E1E" w:rsidP="00D676DC">
      <w:pPr>
        <w:spacing w:after="0" w:line="240" w:lineRule="auto"/>
        <w:rPr>
          <w:rFonts w:cstheme="minorHAnsi"/>
        </w:rPr>
      </w:pPr>
    </w:p>
    <w:p w14:paraId="79AE8D3A" w14:textId="70522E29" w:rsidR="005A5512" w:rsidRDefault="00D3767C" w:rsidP="005A5512">
      <w:pPr>
        <w:spacing w:after="0" w:line="240" w:lineRule="auto"/>
        <w:rPr>
          <w:rFonts w:cstheme="minorHAnsi"/>
          <w:b/>
        </w:rPr>
      </w:pPr>
      <w:r w:rsidRPr="005A5512">
        <w:rPr>
          <w:rFonts w:cstheme="minorHAnsi"/>
          <w:b/>
        </w:rPr>
        <w:t>Monitoring Work Group Update</w:t>
      </w:r>
    </w:p>
    <w:p w14:paraId="79F92E02" w14:textId="77777777" w:rsidR="005A5512" w:rsidRPr="005A5512" w:rsidRDefault="000658DA" w:rsidP="00D831D7">
      <w:pPr>
        <w:pStyle w:val="ListParagraph"/>
        <w:numPr>
          <w:ilvl w:val="0"/>
          <w:numId w:val="33"/>
        </w:numPr>
        <w:tabs>
          <w:tab w:val="left" w:pos="180"/>
        </w:tabs>
        <w:spacing w:after="0" w:line="240" w:lineRule="auto"/>
        <w:ind w:left="180" w:hanging="180"/>
        <w:rPr>
          <w:rFonts w:cstheme="minorHAnsi"/>
        </w:rPr>
      </w:pPr>
      <w:r w:rsidRPr="005A5512">
        <w:rPr>
          <w:rFonts w:cstheme="minorHAnsi"/>
          <w:b/>
        </w:rPr>
        <w:t>Meadows prioritization process workshop</w:t>
      </w:r>
      <w:r w:rsidR="00DE6A86" w:rsidRPr="005A5512">
        <w:rPr>
          <w:rFonts w:cstheme="minorHAnsi"/>
          <w:b/>
        </w:rPr>
        <w:t xml:space="preserve"> (</w:t>
      </w:r>
      <w:r w:rsidR="00744E54" w:rsidRPr="005A5512">
        <w:rPr>
          <w:rFonts w:cstheme="minorHAnsi"/>
          <w:b/>
        </w:rPr>
        <w:t xml:space="preserve">Gwen </w:t>
      </w:r>
      <w:r w:rsidR="00DE6A86" w:rsidRPr="005A5512">
        <w:rPr>
          <w:rFonts w:cstheme="minorHAnsi"/>
          <w:b/>
        </w:rPr>
        <w:t xml:space="preserve">Starrett).  </w:t>
      </w:r>
    </w:p>
    <w:p w14:paraId="18835658" w14:textId="67DE2978" w:rsidR="00870320" w:rsidRPr="0006603E" w:rsidRDefault="0006603E" w:rsidP="0006603E">
      <w:pPr>
        <w:pStyle w:val="ListParagraph"/>
        <w:tabs>
          <w:tab w:val="left" w:pos="0"/>
        </w:tabs>
        <w:spacing w:after="0" w:line="240" w:lineRule="auto"/>
        <w:ind w:left="0"/>
        <w:rPr>
          <w:rFonts w:eastAsiaTheme="majorEastAsia" w:cstheme="minorHAnsi"/>
        </w:rPr>
      </w:pPr>
      <w:r>
        <w:rPr>
          <w:rFonts w:cstheme="minorHAnsi"/>
        </w:rPr>
        <w:t xml:space="preserve">The meadows prioritization </w:t>
      </w:r>
      <w:r w:rsidR="00744E54" w:rsidRPr="005A5512">
        <w:rPr>
          <w:rFonts w:cstheme="minorHAnsi"/>
        </w:rPr>
        <w:t>w</w:t>
      </w:r>
      <w:r w:rsidR="00DE6A86" w:rsidRPr="005A5512">
        <w:rPr>
          <w:rFonts w:cstheme="minorHAnsi"/>
        </w:rPr>
        <w:t xml:space="preserve">orkshop </w:t>
      </w:r>
      <w:r w:rsidR="00744E54" w:rsidRPr="005A5512">
        <w:rPr>
          <w:rFonts w:cstheme="minorHAnsi"/>
        </w:rPr>
        <w:t xml:space="preserve">was conducted </w:t>
      </w:r>
      <w:r>
        <w:rPr>
          <w:rFonts w:cstheme="minorHAnsi"/>
        </w:rPr>
        <w:t>on May 9</w:t>
      </w:r>
      <w:r w:rsidRPr="0006603E">
        <w:rPr>
          <w:rFonts w:cstheme="minorHAnsi"/>
          <w:vertAlign w:val="superscript"/>
        </w:rPr>
        <w:t>th</w:t>
      </w:r>
      <w:r>
        <w:rPr>
          <w:rFonts w:cstheme="minorHAnsi"/>
        </w:rPr>
        <w:t xml:space="preserve"> exploring meadows prioritization for climate resiliency.</w:t>
      </w:r>
      <w:r w:rsidR="00DE6A86" w:rsidRPr="005A5512">
        <w:rPr>
          <w:rFonts w:cstheme="minorHAnsi"/>
        </w:rPr>
        <w:t xml:space="preserve"> </w:t>
      </w:r>
      <w:r w:rsidR="00744E54" w:rsidRPr="005A5512">
        <w:rPr>
          <w:rFonts w:cstheme="minorHAnsi"/>
        </w:rPr>
        <w:t>The w</w:t>
      </w:r>
      <w:r w:rsidR="00DE6A86" w:rsidRPr="005A5512">
        <w:rPr>
          <w:rFonts w:cstheme="minorHAnsi"/>
        </w:rPr>
        <w:t>orkshop w</w:t>
      </w:r>
      <w:r w:rsidR="0011514D" w:rsidRPr="005A5512">
        <w:rPr>
          <w:rFonts w:cstheme="minorHAnsi"/>
        </w:rPr>
        <w:t>a</w:t>
      </w:r>
      <w:r w:rsidR="00DE6A86" w:rsidRPr="005A5512">
        <w:rPr>
          <w:rFonts w:cstheme="minorHAnsi"/>
        </w:rPr>
        <w:t>s</w:t>
      </w:r>
      <w:r w:rsidR="00744E54" w:rsidRPr="005A5512">
        <w:rPr>
          <w:rFonts w:cstheme="minorHAnsi"/>
        </w:rPr>
        <w:t xml:space="preserve"> intended</w:t>
      </w:r>
      <w:r w:rsidR="00DE6A86" w:rsidRPr="005A5512">
        <w:rPr>
          <w:rFonts w:cstheme="minorHAnsi"/>
        </w:rPr>
        <w:t xml:space="preserve"> for meadow restoration specialists to </w:t>
      </w:r>
      <w:r w:rsidR="00744E54" w:rsidRPr="005A5512">
        <w:rPr>
          <w:rFonts w:cstheme="minorHAnsi"/>
        </w:rPr>
        <w:t>learn</w:t>
      </w:r>
      <w:r>
        <w:rPr>
          <w:rFonts w:cstheme="minorHAnsi"/>
        </w:rPr>
        <w:t xml:space="preserve"> how</w:t>
      </w:r>
      <w:r w:rsidR="00744E54" w:rsidRPr="005A5512">
        <w:rPr>
          <w:rFonts w:cstheme="minorHAnsi"/>
        </w:rPr>
        <w:t xml:space="preserve"> to </w:t>
      </w:r>
      <w:r w:rsidR="00DE6A86" w:rsidRPr="005A5512">
        <w:rPr>
          <w:rFonts w:cstheme="minorHAnsi"/>
        </w:rPr>
        <w:t>use the too</w:t>
      </w:r>
      <w:r>
        <w:rPr>
          <w:rFonts w:cstheme="minorHAnsi"/>
        </w:rPr>
        <w:t>l</w:t>
      </w:r>
      <w:r w:rsidR="00DE6A86" w:rsidRPr="005A5512">
        <w:rPr>
          <w:rFonts w:cstheme="minorHAnsi"/>
        </w:rPr>
        <w:t xml:space="preserve">.  </w:t>
      </w:r>
      <w:r w:rsidR="00870320" w:rsidRPr="00D676DC">
        <w:rPr>
          <w:rFonts w:eastAsiaTheme="majorEastAsia" w:cstheme="minorHAnsi"/>
        </w:rPr>
        <w:t xml:space="preserve">Shana </w:t>
      </w:r>
      <w:r w:rsidR="00744E54" w:rsidRPr="00D676DC">
        <w:rPr>
          <w:rFonts w:eastAsiaTheme="majorEastAsia" w:cstheme="minorHAnsi"/>
        </w:rPr>
        <w:t xml:space="preserve">Gross </w:t>
      </w:r>
      <w:r w:rsidR="00870320" w:rsidRPr="00D676DC">
        <w:rPr>
          <w:rFonts w:eastAsiaTheme="majorEastAsia" w:cstheme="minorHAnsi"/>
        </w:rPr>
        <w:t xml:space="preserve">is </w:t>
      </w:r>
      <w:r w:rsidR="00744E54" w:rsidRPr="00D676DC">
        <w:rPr>
          <w:rFonts w:eastAsiaTheme="majorEastAsia" w:cstheme="minorHAnsi"/>
        </w:rPr>
        <w:t xml:space="preserve">now </w:t>
      </w:r>
      <w:r w:rsidR="00870320" w:rsidRPr="00D676DC">
        <w:rPr>
          <w:rFonts w:eastAsiaTheme="majorEastAsia" w:cstheme="minorHAnsi"/>
        </w:rPr>
        <w:t xml:space="preserve">using the information from the group to refine the decision framework. </w:t>
      </w:r>
      <w:r w:rsidR="00D676DC" w:rsidRPr="00D676DC">
        <w:rPr>
          <w:rFonts w:eastAsiaTheme="majorEastAsia" w:cstheme="minorHAnsi"/>
        </w:rPr>
        <w:t>There is information</w:t>
      </w:r>
      <w:r w:rsidR="00870320" w:rsidRPr="00D676DC">
        <w:rPr>
          <w:rFonts w:eastAsiaTheme="majorEastAsia" w:cstheme="minorHAnsi"/>
        </w:rPr>
        <w:t xml:space="preserve"> from </w:t>
      </w:r>
      <w:r w:rsidR="00D676DC" w:rsidRPr="00D676DC">
        <w:rPr>
          <w:rFonts w:eastAsiaTheme="majorEastAsia" w:cstheme="minorHAnsi"/>
        </w:rPr>
        <w:t xml:space="preserve">a </w:t>
      </w:r>
      <w:r w:rsidR="00870320" w:rsidRPr="00D676DC">
        <w:rPr>
          <w:rFonts w:eastAsiaTheme="majorEastAsia" w:cstheme="minorHAnsi"/>
        </w:rPr>
        <w:t xml:space="preserve">subset of meadows that </w:t>
      </w:r>
      <w:r w:rsidR="00D676DC" w:rsidRPr="00D676DC">
        <w:rPr>
          <w:rFonts w:eastAsiaTheme="majorEastAsia" w:cstheme="minorHAnsi"/>
        </w:rPr>
        <w:t xml:space="preserve">restoration specialists </w:t>
      </w:r>
      <w:r w:rsidR="00870320" w:rsidRPr="00D676DC">
        <w:rPr>
          <w:rFonts w:eastAsiaTheme="majorEastAsia" w:cstheme="minorHAnsi"/>
        </w:rPr>
        <w:t xml:space="preserve">could </w:t>
      </w:r>
      <w:r w:rsidR="00D676DC" w:rsidRPr="00D676DC">
        <w:rPr>
          <w:rFonts w:eastAsiaTheme="majorEastAsia" w:cstheme="minorHAnsi"/>
        </w:rPr>
        <w:t xml:space="preserve">utilize in a risk analysis to help determine which areas </w:t>
      </w:r>
      <w:r w:rsidR="00870320" w:rsidRPr="00D676DC">
        <w:rPr>
          <w:rFonts w:eastAsiaTheme="majorEastAsia" w:cstheme="minorHAnsi"/>
        </w:rPr>
        <w:t xml:space="preserve">to restore.  Within </w:t>
      </w:r>
      <w:r w:rsidR="00D676DC" w:rsidRPr="00D676DC">
        <w:rPr>
          <w:rFonts w:eastAsiaTheme="majorEastAsia" w:cstheme="minorHAnsi"/>
        </w:rPr>
        <w:t xml:space="preserve">the </w:t>
      </w:r>
      <w:r w:rsidR="00870320" w:rsidRPr="00D676DC">
        <w:rPr>
          <w:rFonts w:eastAsiaTheme="majorEastAsia" w:cstheme="minorHAnsi"/>
        </w:rPr>
        <w:t xml:space="preserve">ACCG framework, members could </w:t>
      </w:r>
      <w:r w:rsidR="00D676DC" w:rsidRPr="00D676DC">
        <w:rPr>
          <w:rFonts w:eastAsiaTheme="majorEastAsia" w:cstheme="minorHAnsi"/>
        </w:rPr>
        <w:t xml:space="preserve">then work together </w:t>
      </w:r>
      <w:r w:rsidR="00870320" w:rsidRPr="00D676DC">
        <w:rPr>
          <w:rFonts w:eastAsiaTheme="majorEastAsia" w:cstheme="minorHAnsi"/>
        </w:rPr>
        <w:t xml:space="preserve">to pair funding opportunities with </w:t>
      </w:r>
      <w:r>
        <w:rPr>
          <w:rFonts w:eastAsiaTheme="majorEastAsia" w:cstheme="minorHAnsi"/>
        </w:rPr>
        <w:t>meadows that were prioritized</w:t>
      </w:r>
      <w:r w:rsidR="00870320" w:rsidRPr="00D676DC">
        <w:rPr>
          <w:rFonts w:eastAsiaTheme="majorEastAsia" w:cstheme="minorHAnsi"/>
        </w:rPr>
        <w:t xml:space="preserve"> using the assessment tool. </w:t>
      </w:r>
    </w:p>
    <w:p w14:paraId="05C73327" w14:textId="77777777" w:rsidR="008C5E1E" w:rsidRDefault="008C5E1E" w:rsidP="00D676DC">
      <w:pPr>
        <w:spacing w:after="0" w:line="240" w:lineRule="auto"/>
        <w:rPr>
          <w:rFonts w:cstheme="minorHAnsi"/>
          <w:b/>
        </w:rPr>
      </w:pPr>
    </w:p>
    <w:p w14:paraId="3D3FF1A5" w14:textId="1BC1CA17" w:rsidR="008C5E1E" w:rsidRPr="00D676DC" w:rsidRDefault="003C10E0" w:rsidP="009A326B">
      <w:pPr>
        <w:pStyle w:val="Heading2"/>
      </w:pPr>
      <w:r w:rsidRPr="00D676DC">
        <w:t>Roundtable</w:t>
      </w:r>
    </w:p>
    <w:p w14:paraId="64742C78" w14:textId="4F80816D" w:rsidR="00815B0A" w:rsidRDefault="00815B0A" w:rsidP="00D676DC">
      <w:pPr>
        <w:spacing w:after="0" w:line="240" w:lineRule="auto"/>
        <w:rPr>
          <w:rFonts w:cstheme="minorHAnsi"/>
        </w:rPr>
      </w:pPr>
      <w:r w:rsidRPr="00F64411">
        <w:rPr>
          <w:rFonts w:cstheme="minorHAnsi"/>
          <w:b/>
        </w:rPr>
        <w:t>Gwen Starrett:</w:t>
      </w:r>
      <w:r w:rsidRPr="00D676DC">
        <w:rPr>
          <w:rFonts w:cstheme="minorHAnsi"/>
        </w:rPr>
        <w:t xml:space="preserve"> </w:t>
      </w:r>
      <w:r w:rsidR="00744E54" w:rsidRPr="00D676DC">
        <w:rPr>
          <w:rFonts w:cstheme="minorHAnsi"/>
        </w:rPr>
        <w:t xml:space="preserve"> </w:t>
      </w:r>
      <w:r w:rsidR="008A7596" w:rsidRPr="00D676DC">
        <w:rPr>
          <w:rFonts w:cstheme="minorHAnsi"/>
        </w:rPr>
        <w:t>Gwen</w:t>
      </w:r>
      <w:r w:rsidR="00744E54" w:rsidRPr="00D676DC">
        <w:rPr>
          <w:rFonts w:cstheme="minorHAnsi"/>
        </w:rPr>
        <w:t xml:space="preserve"> reported that she now has the designs for</w:t>
      </w:r>
      <w:r w:rsidRPr="00D676DC">
        <w:rPr>
          <w:rFonts w:cstheme="minorHAnsi"/>
        </w:rPr>
        <w:t xml:space="preserve"> the Three Meadows Project</w:t>
      </w:r>
      <w:r w:rsidR="00744E54" w:rsidRPr="00D676DC">
        <w:rPr>
          <w:rFonts w:cstheme="minorHAnsi"/>
        </w:rPr>
        <w:t xml:space="preserve"> and plans to present them to the </w:t>
      </w:r>
      <w:r w:rsidRPr="00D676DC">
        <w:rPr>
          <w:rFonts w:cstheme="minorHAnsi"/>
        </w:rPr>
        <w:t xml:space="preserve">Planning WG </w:t>
      </w:r>
      <w:r w:rsidR="00744E54" w:rsidRPr="00D676DC">
        <w:rPr>
          <w:rFonts w:cstheme="minorHAnsi"/>
        </w:rPr>
        <w:t xml:space="preserve">at their next </w:t>
      </w:r>
      <w:r w:rsidRPr="00D676DC">
        <w:rPr>
          <w:rFonts w:cstheme="minorHAnsi"/>
        </w:rPr>
        <w:t xml:space="preserve">meeting. </w:t>
      </w:r>
      <w:r w:rsidR="008A7596" w:rsidRPr="00D676DC">
        <w:rPr>
          <w:rFonts w:cstheme="minorHAnsi"/>
        </w:rPr>
        <w:t xml:space="preserve">Gwen went on to state that she resides </w:t>
      </w:r>
      <w:r w:rsidRPr="00D676DC">
        <w:rPr>
          <w:rFonts w:cstheme="minorHAnsi"/>
        </w:rPr>
        <w:t xml:space="preserve">outside of ACCG </w:t>
      </w:r>
      <w:r w:rsidR="008A7596" w:rsidRPr="00D676DC">
        <w:rPr>
          <w:rFonts w:cstheme="minorHAnsi"/>
        </w:rPr>
        <w:t xml:space="preserve">focus </w:t>
      </w:r>
      <w:r w:rsidRPr="00D676DC">
        <w:rPr>
          <w:rFonts w:cstheme="minorHAnsi"/>
        </w:rPr>
        <w:t>area</w:t>
      </w:r>
      <w:r w:rsidR="008A7596" w:rsidRPr="00D676DC">
        <w:rPr>
          <w:rFonts w:cstheme="minorHAnsi"/>
        </w:rPr>
        <w:t xml:space="preserve"> and is ex</w:t>
      </w:r>
      <w:r w:rsidRPr="00D676DC">
        <w:rPr>
          <w:rFonts w:cstheme="minorHAnsi"/>
        </w:rPr>
        <w:t xml:space="preserve">cited about </w:t>
      </w:r>
      <w:r w:rsidR="008A7596" w:rsidRPr="00D676DC">
        <w:rPr>
          <w:rFonts w:cstheme="minorHAnsi"/>
        </w:rPr>
        <w:t>the</w:t>
      </w:r>
      <w:r w:rsidR="008A7596" w:rsidRPr="008C5E1E">
        <w:rPr>
          <w:rFonts w:cstheme="minorHAnsi"/>
          <w:color w:val="0070C0"/>
        </w:rPr>
        <w:t xml:space="preserve"> </w:t>
      </w:r>
      <w:hyperlink r:id="rId16" w:history="1">
        <w:r w:rsidRPr="008C5E1E">
          <w:rPr>
            <w:rStyle w:val="Hyperlink"/>
            <w:rFonts w:cstheme="minorHAnsi"/>
            <w:color w:val="0070C0"/>
          </w:rPr>
          <w:t>H</w:t>
        </w:r>
        <w:r w:rsidR="008A7596" w:rsidRPr="008C5E1E">
          <w:rPr>
            <w:rStyle w:val="Hyperlink"/>
            <w:rFonts w:cstheme="minorHAnsi"/>
            <w:color w:val="0070C0"/>
          </w:rPr>
          <w:t>ealthy S</w:t>
        </w:r>
        <w:r w:rsidRPr="008C5E1E">
          <w:rPr>
            <w:rStyle w:val="Hyperlink"/>
            <w:rFonts w:cstheme="minorHAnsi"/>
            <w:color w:val="0070C0"/>
          </w:rPr>
          <w:t xml:space="preserve">oils </w:t>
        </w:r>
        <w:r w:rsidR="008A7596" w:rsidRPr="008C5E1E">
          <w:rPr>
            <w:rStyle w:val="Hyperlink"/>
            <w:rFonts w:cstheme="minorHAnsi"/>
            <w:color w:val="0070C0"/>
          </w:rPr>
          <w:t>Demonstration Project</w:t>
        </w:r>
      </w:hyperlink>
      <w:r w:rsidR="008A7596" w:rsidRPr="00D676DC">
        <w:rPr>
          <w:rFonts w:cstheme="minorHAnsi"/>
        </w:rPr>
        <w:t xml:space="preserve"> on r</w:t>
      </w:r>
      <w:r w:rsidRPr="00D676DC">
        <w:rPr>
          <w:rFonts w:cstheme="minorHAnsi"/>
        </w:rPr>
        <w:t>angeland</w:t>
      </w:r>
      <w:r w:rsidR="008A7596" w:rsidRPr="00D676DC">
        <w:rPr>
          <w:rFonts w:cstheme="minorHAnsi"/>
        </w:rPr>
        <w:t>s by University of California Cooperative Extension which focused on applying a</w:t>
      </w:r>
      <w:r w:rsidRPr="00D676DC">
        <w:rPr>
          <w:rFonts w:cstheme="minorHAnsi"/>
        </w:rPr>
        <w:t xml:space="preserve"> thin layer of compost to rangeland</w:t>
      </w:r>
      <w:r w:rsidR="008A7596" w:rsidRPr="00D676DC">
        <w:rPr>
          <w:rFonts w:cstheme="minorHAnsi"/>
        </w:rPr>
        <w:t>s</w:t>
      </w:r>
      <w:r w:rsidRPr="00D676DC">
        <w:rPr>
          <w:rFonts w:cstheme="minorHAnsi"/>
        </w:rPr>
        <w:t xml:space="preserve"> to evaluate carbon sequestration, </w:t>
      </w:r>
      <w:r w:rsidR="008A7596" w:rsidRPr="00D676DC">
        <w:rPr>
          <w:rFonts w:cstheme="minorHAnsi"/>
        </w:rPr>
        <w:t>forage quality, and water retention</w:t>
      </w:r>
      <w:r w:rsidRPr="00D676DC">
        <w:rPr>
          <w:rFonts w:cstheme="minorHAnsi"/>
        </w:rPr>
        <w:t xml:space="preserve">.  </w:t>
      </w:r>
      <w:r w:rsidR="008A7596" w:rsidRPr="00D676DC">
        <w:rPr>
          <w:rFonts w:cstheme="minorHAnsi"/>
        </w:rPr>
        <w:t>Gwen stated that the nexus with ACCG is that</w:t>
      </w:r>
      <w:r w:rsidRPr="00D676DC">
        <w:rPr>
          <w:rFonts w:cstheme="minorHAnsi"/>
        </w:rPr>
        <w:t xml:space="preserve"> this is a pilot project but</w:t>
      </w:r>
      <w:r w:rsidR="008A7596" w:rsidRPr="00D676DC">
        <w:rPr>
          <w:rFonts w:cstheme="minorHAnsi"/>
        </w:rPr>
        <w:t>, if the project is expanded, there may be a larger m</w:t>
      </w:r>
      <w:r w:rsidRPr="00D676DC">
        <w:rPr>
          <w:rFonts w:cstheme="minorHAnsi"/>
        </w:rPr>
        <w:t xml:space="preserve">arket for compost may </w:t>
      </w:r>
      <w:r w:rsidR="008A7596" w:rsidRPr="00D676DC">
        <w:rPr>
          <w:rFonts w:cstheme="minorHAnsi"/>
        </w:rPr>
        <w:t xml:space="preserve">be </w:t>
      </w:r>
      <w:r w:rsidRPr="00D676DC">
        <w:rPr>
          <w:rFonts w:cstheme="minorHAnsi"/>
        </w:rPr>
        <w:t>extend</w:t>
      </w:r>
      <w:r w:rsidR="008A7596" w:rsidRPr="00D676DC">
        <w:rPr>
          <w:rFonts w:cstheme="minorHAnsi"/>
        </w:rPr>
        <w:t>ed</w:t>
      </w:r>
      <w:r w:rsidRPr="00D676DC">
        <w:rPr>
          <w:rFonts w:cstheme="minorHAnsi"/>
        </w:rPr>
        <w:t xml:space="preserve">.  </w:t>
      </w:r>
      <w:r w:rsidR="008A7596" w:rsidRPr="00D676DC">
        <w:rPr>
          <w:rFonts w:cstheme="minorHAnsi"/>
        </w:rPr>
        <w:t>Gwen shared that she h</w:t>
      </w:r>
      <w:r w:rsidRPr="00D676DC">
        <w:rPr>
          <w:rFonts w:cstheme="minorHAnsi"/>
        </w:rPr>
        <w:t>as been doing a lot of work on oak savan</w:t>
      </w:r>
      <w:r w:rsidR="008A7596" w:rsidRPr="00D676DC">
        <w:rPr>
          <w:rFonts w:cstheme="minorHAnsi"/>
        </w:rPr>
        <w:t>nah and is interested in native</w:t>
      </w:r>
      <w:r w:rsidRPr="00D676DC">
        <w:rPr>
          <w:rFonts w:cstheme="minorHAnsi"/>
        </w:rPr>
        <w:t xml:space="preserve"> prairie communities.</w:t>
      </w:r>
    </w:p>
    <w:p w14:paraId="3277AF90" w14:textId="22DB8A66" w:rsidR="00815B0A" w:rsidRPr="00D676DC" w:rsidRDefault="00815B0A" w:rsidP="004B665C">
      <w:pPr>
        <w:spacing w:after="0" w:line="240" w:lineRule="auto"/>
        <w:rPr>
          <w:rFonts w:cstheme="minorHAnsi"/>
        </w:rPr>
      </w:pPr>
      <w:r w:rsidRPr="00F64411">
        <w:rPr>
          <w:rFonts w:cstheme="minorHAnsi"/>
          <w:b/>
        </w:rPr>
        <w:t>Susan McMorris:</w:t>
      </w:r>
      <w:r w:rsidRPr="00D676DC">
        <w:rPr>
          <w:rFonts w:cstheme="minorHAnsi"/>
        </w:rPr>
        <w:t xml:space="preserve"> </w:t>
      </w:r>
      <w:r w:rsidR="00765893" w:rsidRPr="00D676DC">
        <w:rPr>
          <w:rFonts w:cstheme="minorHAnsi"/>
        </w:rPr>
        <w:t>Susan shared that a playground has been added to baseball park in Railroad Flat and that t</w:t>
      </w:r>
      <w:r w:rsidRPr="00D676DC">
        <w:rPr>
          <w:rFonts w:cstheme="minorHAnsi"/>
        </w:rPr>
        <w:t xml:space="preserve">hree new businesses </w:t>
      </w:r>
      <w:r w:rsidR="00765893" w:rsidRPr="00D676DC">
        <w:rPr>
          <w:rFonts w:cstheme="minorHAnsi"/>
        </w:rPr>
        <w:t>have opened (</w:t>
      </w:r>
      <w:r w:rsidRPr="00D676DC">
        <w:rPr>
          <w:rFonts w:cstheme="minorHAnsi"/>
        </w:rPr>
        <w:t>West Foothill G</w:t>
      </w:r>
      <w:r w:rsidR="00765893" w:rsidRPr="00D676DC">
        <w:rPr>
          <w:rFonts w:cstheme="minorHAnsi"/>
        </w:rPr>
        <w:t xml:space="preserve">utters, a cabinet maker located at Sandy Gulch </w:t>
      </w:r>
      <w:r w:rsidRPr="00D676DC">
        <w:rPr>
          <w:rFonts w:cstheme="minorHAnsi"/>
        </w:rPr>
        <w:t xml:space="preserve">Center, and </w:t>
      </w:r>
      <w:r w:rsidR="00765893" w:rsidRPr="00D676DC">
        <w:rPr>
          <w:rFonts w:cstheme="minorHAnsi"/>
        </w:rPr>
        <w:t xml:space="preserve">a </w:t>
      </w:r>
      <w:r w:rsidRPr="00D676DC">
        <w:rPr>
          <w:rFonts w:cstheme="minorHAnsi"/>
        </w:rPr>
        <w:t xml:space="preserve">landscape development </w:t>
      </w:r>
      <w:r w:rsidR="00765893" w:rsidRPr="00D676DC">
        <w:rPr>
          <w:rFonts w:cstheme="minorHAnsi"/>
        </w:rPr>
        <w:t xml:space="preserve">business </w:t>
      </w:r>
      <w:r w:rsidRPr="00D676DC">
        <w:rPr>
          <w:rFonts w:cstheme="minorHAnsi"/>
        </w:rPr>
        <w:t>for individual people and community garden</w:t>
      </w:r>
      <w:r w:rsidR="00765893" w:rsidRPr="00D676DC">
        <w:rPr>
          <w:rFonts w:cstheme="minorHAnsi"/>
        </w:rPr>
        <w:t>s)</w:t>
      </w:r>
      <w:r w:rsidRPr="00D676DC">
        <w:rPr>
          <w:rFonts w:cstheme="minorHAnsi"/>
        </w:rPr>
        <w:t>.</w:t>
      </w:r>
      <w:r w:rsidR="004B665C">
        <w:rPr>
          <w:rFonts w:cstheme="minorHAnsi"/>
        </w:rPr>
        <w:br/>
      </w:r>
      <w:r w:rsidRPr="00F64411">
        <w:rPr>
          <w:rFonts w:cstheme="minorHAnsi"/>
          <w:b/>
        </w:rPr>
        <w:t>Steve Brink:</w:t>
      </w:r>
      <w:r w:rsidRPr="00D676DC">
        <w:rPr>
          <w:rFonts w:cstheme="minorHAnsi"/>
        </w:rPr>
        <w:t xml:space="preserve"> </w:t>
      </w:r>
      <w:r w:rsidR="00F64411">
        <w:rPr>
          <w:rFonts w:cstheme="minorHAnsi"/>
        </w:rPr>
        <w:t>The disaster</w:t>
      </w:r>
      <w:r w:rsidRPr="00D676DC">
        <w:rPr>
          <w:rFonts w:cstheme="minorHAnsi"/>
        </w:rPr>
        <w:t xml:space="preserve"> relief </w:t>
      </w:r>
      <w:r w:rsidR="00765893" w:rsidRPr="00D676DC">
        <w:rPr>
          <w:rFonts w:cstheme="minorHAnsi"/>
        </w:rPr>
        <w:t xml:space="preserve">bill </w:t>
      </w:r>
      <w:r w:rsidRPr="00D676DC">
        <w:rPr>
          <w:rFonts w:cstheme="minorHAnsi"/>
        </w:rPr>
        <w:t>passed out of the House last Friday</w:t>
      </w:r>
      <w:r w:rsidR="00765893" w:rsidRPr="00D676DC">
        <w:rPr>
          <w:rFonts w:cstheme="minorHAnsi"/>
        </w:rPr>
        <w:t xml:space="preserve"> which has important implications for areas affected by wildfire as it provides federal funding to aid communities hit by natural disasters.</w:t>
      </w:r>
      <w:r w:rsidR="004B665C">
        <w:rPr>
          <w:rFonts w:cstheme="minorHAnsi"/>
        </w:rPr>
        <w:br/>
      </w:r>
      <w:r w:rsidRPr="00F64411">
        <w:rPr>
          <w:rFonts w:cstheme="minorHAnsi"/>
          <w:b/>
        </w:rPr>
        <w:t>David Griffith:</w:t>
      </w:r>
      <w:r w:rsidRPr="00D676DC">
        <w:rPr>
          <w:rFonts w:cstheme="minorHAnsi"/>
        </w:rPr>
        <w:t xml:space="preserve"> Senate Bill 45 is a $45M</w:t>
      </w:r>
      <w:r w:rsidR="00765893" w:rsidRPr="00D676DC">
        <w:rPr>
          <w:rFonts w:cstheme="minorHAnsi"/>
        </w:rPr>
        <w:t>M</w:t>
      </w:r>
      <w:r w:rsidRPr="00D676DC">
        <w:rPr>
          <w:rFonts w:cstheme="minorHAnsi"/>
        </w:rPr>
        <w:t xml:space="preserve"> bond which if </w:t>
      </w:r>
      <w:r w:rsidR="00765893" w:rsidRPr="00D676DC">
        <w:rPr>
          <w:rFonts w:cstheme="minorHAnsi"/>
        </w:rPr>
        <w:t xml:space="preserve">it </w:t>
      </w:r>
      <w:r w:rsidRPr="00D676DC">
        <w:rPr>
          <w:rFonts w:cstheme="minorHAnsi"/>
        </w:rPr>
        <w:t>passes,</w:t>
      </w:r>
      <w:r w:rsidR="00765893" w:rsidRPr="00D676DC">
        <w:rPr>
          <w:rFonts w:cstheme="minorHAnsi"/>
        </w:rPr>
        <w:t xml:space="preserve"> provides funding</w:t>
      </w:r>
      <w:r w:rsidRPr="00D676DC">
        <w:rPr>
          <w:rFonts w:cstheme="minorHAnsi"/>
        </w:rPr>
        <w:t xml:space="preserve"> for fuels reduction, forest health, </w:t>
      </w:r>
      <w:r w:rsidR="00765893" w:rsidRPr="00D676DC">
        <w:rPr>
          <w:rFonts w:cstheme="minorHAnsi"/>
        </w:rPr>
        <w:t xml:space="preserve">and fire safe councils. </w:t>
      </w:r>
      <w:r w:rsidR="00F64411">
        <w:rPr>
          <w:rFonts w:cstheme="minorHAnsi"/>
        </w:rPr>
        <w:t>The bill</w:t>
      </w:r>
      <w:r w:rsidR="00765893" w:rsidRPr="00D676DC">
        <w:rPr>
          <w:rFonts w:cstheme="minorHAnsi"/>
        </w:rPr>
        <w:t xml:space="preserve"> d</w:t>
      </w:r>
      <w:r w:rsidRPr="00D676DC">
        <w:rPr>
          <w:rFonts w:cstheme="minorHAnsi"/>
        </w:rPr>
        <w:t xml:space="preserve">oes not include </w:t>
      </w:r>
      <w:r w:rsidR="00765893" w:rsidRPr="00D676DC">
        <w:rPr>
          <w:rFonts w:cstheme="minorHAnsi"/>
        </w:rPr>
        <w:t xml:space="preserve">funding for </w:t>
      </w:r>
      <w:r w:rsidRPr="00D676DC">
        <w:rPr>
          <w:rFonts w:cstheme="minorHAnsi"/>
        </w:rPr>
        <w:t>50</w:t>
      </w:r>
      <w:r w:rsidR="00765893" w:rsidRPr="00D676DC">
        <w:rPr>
          <w:rFonts w:cstheme="minorHAnsi"/>
        </w:rPr>
        <w:t>1(c)</w:t>
      </w:r>
      <w:r w:rsidRPr="00D676DC">
        <w:rPr>
          <w:rFonts w:cstheme="minorHAnsi"/>
        </w:rPr>
        <w:t>3</w:t>
      </w:r>
      <w:r w:rsidR="00765893" w:rsidRPr="00D676DC">
        <w:rPr>
          <w:rFonts w:cstheme="minorHAnsi"/>
        </w:rPr>
        <w:t xml:space="preserve"> organizations. </w:t>
      </w:r>
      <w:r w:rsidR="001F1A08" w:rsidRPr="00D676DC">
        <w:rPr>
          <w:rFonts w:cstheme="minorHAnsi"/>
        </w:rPr>
        <w:t xml:space="preserve">AB </w:t>
      </w:r>
      <w:r w:rsidR="00765893" w:rsidRPr="00D676DC">
        <w:rPr>
          <w:rFonts w:cstheme="minorHAnsi"/>
        </w:rPr>
        <w:t>3</w:t>
      </w:r>
      <w:r w:rsidR="001F1A08" w:rsidRPr="00D676DC">
        <w:rPr>
          <w:rFonts w:cstheme="minorHAnsi"/>
        </w:rPr>
        <w:t>43</w:t>
      </w:r>
      <w:r w:rsidR="00765893" w:rsidRPr="00D676DC">
        <w:rPr>
          <w:rFonts w:cstheme="minorHAnsi"/>
        </w:rPr>
        <w:t xml:space="preserve"> includes biomass t</w:t>
      </w:r>
      <w:r w:rsidRPr="00D676DC">
        <w:rPr>
          <w:rFonts w:cstheme="minorHAnsi"/>
        </w:rPr>
        <w:t xml:space="preserve">ransportation subsidies. </w:t>
      </w:r>
      <w:r w:rsidR="00F64411">
        <w:rPr>
          <w:rFonts w:cstheme="minorHAnsi"/>
        </w:rPr>
        <w:t xml:space="preserve">David </w:t>
      </w:r>
      <w:r w:rsidR="00765893" w:rsidRPr="00D676DC">
        <w:rPr>
          <w:rFonts w:cstheme="minorHAnsi"/>
        </w:rPr>
        <w:t>shared that he</w:t>
      </w:r>
      <w:r w:rsidR="001F1A08" w:rsidRPr="00D676DC">
        <w:rPr>
          <w:rFonts w:cstheme="minorHAnsi"/>
        </w:rPr>
        <w:t xml:space="preserve"> believes the bill has a</w:t>
      </w:r>
      <w:r w:rsidR="00765893" w:rsidRPr="00D676DC">
        <w:rPr>
          <w:rFonts w:cstheme="minorHAnsi"/>
        </w:rPr>
        <w:t xml:space="preserve"> </w:t>
      </w:r>
      <w:r w:rsidR="001F1A08" w:rsidRPr="00D676DC">
        <w:rPr>
          <w:rFonts w:cstheme="minorHAnsi"/>
        </w:rPr>
        <w:t>50% chance of</w:t>
      </w:r>
      <w:r w:rsidRPr="00D676DC">
        <w:rPr>
          <w:rFonts w:cstheme="minorHAnsi"/>
        </w:rPr>
        <w:t xml:space="preserve"> pass</w:t>
      </w:r>
      <w:r w:rsidR="001F1A08" w:rsidRPr="00D676DC">
        <w:rPr>
          <w:rFonts w:cstheme="minorHAnsi"/>
        </w:rPr>
        <w:t>ing because there remain s</w:t>
      </w:r>
      <w:r w:rsidRPr="00D676DC">
        <w:rPr>
          <w:rFonts w:cstheme="minorHAnsi"/>
        </w:rPr>
        <w:t xml:space="preserve">ome issues with the </w:t>
      </w:r>
      <w:r w:rsidR="001F1A08" w:rsidRPr="00D676DC">
        <w:rPr>
          <w:rFonts w:cstheme="minorHAnsi"/>
        </w:rPr>
        <w:t xml:space="preserve">bill’s </w:t>
      </w:r>
      <w:r w:rsidRPr="00D676DC">
        <w:rPr>
          <w:rFonts w:cstheme="minorHAnsi"/>
        </w:rPr>
        <w:t xml:space="preserve">details. </w:t>
      </w:r>
      <w:r w:rsidR="001F1A08" w:rsidRPr="00D676DC">
        <w:rPr>
          <w:rFonts w:cstheme="minorHAnsi"/>
        </w:rPr>
        <w:t xml:space="preserve"> </w:t>
      </w:r>
      <w:r w:rsidRPr="00D676DC">
        <w:rPr>
          <w:rFonts w:cstheme="minorHAnsi"/>
        </w:rPr>
        <w:t>R</w:t>
      </w:r>
      <w:r w:rsidR="001F1A08" w:rsidRPr="00D676DC">
        <w:rPr>
          <w:rFonts w:cstheme="minorHAnsi"/>
        </w:rPr>
        <w:t>ural Counties Representatives of California (RC</w:t>
      </w:r>
      <w:r w:rsidRPr="00D676DC">
        <w:rPr>
          <w:rFonts w:cstheme="minorHAnsi"/>
        </w:rPr>
        <w:t>RC</w:t>
      </w:r>
      <w:r w:rsidR="001F1A08" w:rsidRPr="00D676DC">
        <w:rPr>
          <w:rFonts w:cstheme="minorHAnsi"/>
        </w:rPr>
        <w:t xml:space="preserve">) </w:t>
      </w:r>
      <w:r w:rsidRPr="00D676DC">
        <w:rPr>
          <w:rFonts w:cstheme="minorHAnsi"/>
        </w:rPr>
        <w:t xml:space="preserve">has been </w:t>
      </w:r>
      <w:r w:rsidR="001F1A08" w:rsidRPr="00D676DC">
        <w:rPr>
          <w:rFonts w:cstheme="minorHAnsi"/>
        </w:rPr>
        <w:t xml:space="preserve">focused on landscape scale forest health </w:t>
      </w:r>
      <w:r w:rsidR="001F07ED">
        <w:rPr>
          <w:rFonts w:cstheme="minorHAnsi"/>
        </w:rPr>
        <w:t xml:space="preserve">and </w:t>
      </w:r>
      <w:r w:rsidR="001F1A08" w:rsidRPr="00D676DC">
        <w:rPr>
          <w:rFonts w:cstheme="minorHAnsi"/>
        </w:rPr>
        <w:t xml:space="preserve">announced their intent to </w:t>
      </w:r>
      <w:r w:rsidRPr="00D676DC">
        <w:rPr>
          <w:rFonts w:cstheme="minorHAnsi"/>
        </w:rPr>
        <w:lastRenderedPageBreak/>
        <w:t xml:space="preserve">manufacture wood pellets </w:t>
      </w:r>
      <w:r w:rsidR="001F1A08" w:rsidRPr="00D676DC">
        <w:rPr>
          <w:rFonts w:cstheme="minorHAnsi"/>
        </w:rPr>
        <w:t xml:space="preserve">on a statewide scale </w:t>
      </w:r>
      <w:r w:rsidRPr="00D676DC">
        <w:rPr>
          <w:rFonts w:cstheme="minorHAnsi"/>
        </w:rPr>
        <w:t xml:space="preserve">to sell to Japan and South Korea.  </w:t>
      </w:r>
      <w:r w:rsidR="001F1A08" w:rsidRPr="00D676DC">
        <w:rPr>
          <w:rFonts w:cstheme="minorHAnsi"/>
        </w:rPr>
        <w:t xml:space="preserve">RCRC has held </w:t>
      </w:r>
      <w:r w:rsidRPr="00D676DC">
        <w:rPr>
          <w:rFonts w:cstheme="minorHAnsi"/>
        </w:rPr>
        <w:t xml:space="preserve">meetings with </w:t>
      </w:r>
      <w:r w:rsidR="001F1A08" w:rsidRPr="00D676DC">
        <w:rPr>
          <w:rFonts w:cstheme="minorHAnsi"/>
        </w:rPr>
        <w:t xml:space="preserve">the USFS </w:t>
      </w:r>
      <w:r w:rsidRPr="00D676DC">
        <w:rPr>
          <w:rFonts w:cstheme="minorHAnsi"/>
        </w:rPr>
        <w:t>Chief For</w:t>
      </w:r>
      <w:r w:rsidR="001F1A08" w:rsidRPr="00D676DC">
        <w:rPr>
          <w:rFonts w:cstheme="minorHAnsi"/>
        </w:rPr>
        <w:t>ester, Pacific Southwest Regional Forester Randy Moore</w:t>
      </w:r>
      <w:r w:rsidR="001F07ED">
        <w:rPr>
          <w:rFonts w:cstheme="minorHAnsi"/>
        </w:rPr>
        <w:t xml:space="preserve">. </w:t>
      </w:r>
      <w:r w:rsidR="001F1A08" w:rsidRPr="00D676DC">
        <w:rPr>
          <w:rFonts w:cstheme="minorHAnsi"/>
        </w:rPr>
        <w:t>RCRC has held p</w:t>
      </w:r>
      <w:r w:rsidRPr="00D676DC">
        <w:rPr>
          <w:rFonts w:cstheme="minorHAnsi"/>
        </w:rPr>
        <w:t xml:space="preserve">reliminary discussions with </w:t>
      </w:r>
      <w:r w:rsidR="001F1A08" w:rsidRPr="00D676DC">
        <w:rPr>
          <w:rFonts w:cstheme="minorHAnsi"/>
        </w:rPr>
        <w:t xml:space="preserve">a </w:t>
      </w:r>
      <w:r w:rsidRPr="00D676DC">
        <w:rPr>
          <w:rFonts w:cstheme="minorHAnsi"/>
        </w:rPr>
        <w:t>power generator in South Korea</w:t>
      </w:r>
      <w:r w:rsidR="001F1A08" w:rsidRPr="00D676DC">
        <w:rPr>
          <w:rFonts w:cstheme="minorHAnsi"/>
        </w:rPr>
        <w:t xml:space="preserve"> who is trying</w:t>
      </w:r>
      <w:r w:rsidR="001F07ED">
        <w:rPr>
          <w:rFonts w:cstheme="minorHAnsi"/>
        </w:rPr>
        <w:t xml:space="preserve"> to</w:t>
      </w:r>
      <w:r w:rsidR="001F1A08" w:rsidRPr="00D676DC">
        <w:rPr>
          <w:rFonts w:cstheme="minorHAnsi"/>
        </w:rPr>
        <w:t xml:space="preserve"> discontinue the use</w:t>
      </w:r>
      <w:r w:rsidRPr="00D676DC">
        <w:rPr>
          <w:rFonts w:cstheme="minorHAnsi"/>
        </w:rPr>
        <w:t xml:space="preserve"> of coal and </w:t>
      </w:r>
      <w:r w:rsidR="001F1A08" w:rsidRPr="00D676DC">
        <w:rPr>
          <w:rFonts w:cstheme="minorHAnsi"/>
        </w:rPr>
        <w:t xml:space="preserve">with </w:t>
      </w:r>
      <w:r w:rsidRPr="00D676DC">
        <w:rPr>
          <w:rFonts w:cstheme="minorHAnsi"/>
        </w:rPr>
        <w:t xml:space="preserve">Japanese utilities trying to </w:t>
      </w:r>
      <w:r w:rsidR="001F1A08" w:rsidRPr="00D676DC">
        <w:rPr>
          <w:rFonts w:cstheme="minorHAnsi"/>
        </w:rPr>
        <w:t xml:space="preserve">discontinue the use of </w:t>
      </w:r>
      <w:r w:rsidRPr="00D676DC">
        <w:rPr>
          <w:rFonts w:cstheme="minorHAnsi"/>
        </w:rPr>
        <w:t xml:space="preserve">nuclear energy.  RCRC has formed </w:t>
      </w:r>
      <w:r w:rsidR="001F1A08" w:rsidRPr="00D676DC">
        <w:rPr>
          <w:rFonts w:cstheme="minorHAnsi"/>
        </w:rPr>
        <w:t xml:space="preserve">a </w:t>
      </w:r>
      <w:r w:rsidRPr="00D676DC">
        <w:rPr>
          <w:rFonts w:cstheme="minorHAnsi"/>
        </w:rPr>
        <w:t>501</w:t>
      </w:r>
      <w:r w:rsidR="001F1A08" w:rsidRPr="00D676DC">
        <w:rPr>
          <w:rFonts w:cstheme="minorHAnsi"/>
        </w:rPr>
        <w:t xml:space="preserve">(c)3 known as </w:t>
      </w:r>
      <w:r w:rsidRPr="00D676DC">
        <w:rPr>
          <w:rFonts w:cstheme="minorHAnsi"/>
        </w:rPr>
        <w:t xml:space="preserve">Golden State Natural Resources. </w:t>
      </w:r>
      <w:r w:rsidR="001F1A08" w:rsidRPr="00D676DC">
        <w:rPr>
          <w:rFonts w:cstheme="minorHAnsi"/>
        </w:rPr>
        <w:t xml:space="preserve"> The </w:t>
      </w:r>
      <w:r w:rsidRPr="00D676DC">
        <w:rPr>
          <w:rFonts w:cstheme="minorHAnsi"/>
        </w:rPr>
        <w:t>ABC R</w:t>
      </w:r>
      <w:r w:rsidR="001F1A08" w:rsidRPr="00D676DC">
        <w:rPr>
          <w:rFonts w:cstheme="minorHAnsi"/>
        </w:rPr>
        <w:t xml:space="preserve">equest for Proposals </w:t>
      </w:r>
      <w:r w:rsidRPr="00D676DC">
        <w:rPr>
          <w:rFonts w:cstheme="minorHAnsi"/>
        </w:rPr>
        <w:t xml:space="preserve">for </w:t>
      </w:r>
      <w:r w:rsidR="001F1A08" w:rsidRPr="00D676DC">
        <w:rPr>
          <w:rFonts w:cstheme="minorHAnsi"/>
        </w:rPr>
        <w:t xml:space="preserve">a </w:t>
      </w:r>
      <w:r w:rsidRPr="00D676DC">
        <w:rPr>
          <w:rFonts w:cstheme="minorHAnsi"/>
        </w:rPr>
        <w:t>scoping stud</w:t>
      </w:r>
      <w:r w:rsidR="001F1A08" w:rsidRPr="00D676DC">
        <w:rPr>
          <w:rFonts w:cstheme="minorHAnsi"/>
        </w:rPr>
        <w:t>y is currently being advertised and is</w:t>
      </w:r>
      <w:r w:rsidRPr="00D676DC">
        <w:rPr>
          <w:rFonts w:cstheme="minorHAnsi"/>
        </w:rPr>
        <w:t xml:space="preserve"> due May 24.  Alpine County </w:t>
      </w:r>
      <w:r w:rsidR="001F07ED">
        <w:rPr>
          <w:rFonts w:cstheme="minorHAnsi"/>
        </w:rPr>
        <w:t>secured a CalFire</w:t>
      </w:r>
      <w:r w:rsidR="001F1A08" w:rsidRPr="00D676DC">
        <w:rPr>
          <w:rFonts w:cstheme="minorHAnsi"/>
        </w:rPr>
        <w:t xml:space="preserve"> grant </w:t>
      </w:r>
      <w:r w:rsidR="001F07ED">
        <w:rPr>
          <w:rFonts w:cstheme="minorHAnsi"/>
        </w:rPr>
        <w:t xml:space="preserve">award of </w:t>
      </w:r>
      <w:r w:rsidRPr="00D676DC">
        <w:rPr>
          <w:rFonts w:cstheme="minorHAnsi"/>
        </w:rPr>
        <w:t xml:space="preserve">$224K </w:t>
      </w:r>
      <w:r w:rsidR="001F1A08" w:rsidRPr="00D676DC">
        <w:rPr>
          <w:rFonts w:cstheme="minorHAnsi"/>
        </w:rPr>
        <w:t xml:space="preserve">which will evaluate </w:t>
      </w:r>
      <w:r w:rsidRPr="00D676DC">
        <w:rPr>
          <w:rFonts w:cstheme="minorHAnsi"/>
        </w:rPr>
        <w:t xml:space="preserve">alternatives to protect communities from wildland fire.  </w:t>
      </w:r>
    </w:p>
    <w:p w14:paraId="6C32BA48" w14:textId="39267921" w:rsidR="00815B0A" w:rsidRPr="00D676DC" w:rsidRDefault="00815B0A" w:rsidP="00D676DC">
      <w:pPr>
        <w:spacing w:after="0" w:line="240" w:lineRule="auto"/>
        <w:rPr>
          <w:rFonts w:cstheme="minorHAnsi"/>
        </w:rPr>
      </w:pPr>
      <w:r w:rsidRPr="001F07ED">
        <w:rPr>
          <w:rFonts w:cstheme="minorHAnsi"/>
          <w:b/>
        </w:rPr>
        <w:t>Monte Kawahara:</w:t>
      </w:r>
      <w:r w:rsidRPr="00D676DC">
        <w:rPr>
          <w:rFonts w:cstheme="minorHAnsi"/>
        </w:rPr>
        <w:t xml:space="preserve">  </w:t>
      </w:r>
      <w:r w:rsidR="00B11246" w:rsidRPr="00D676DC">
        <w:rPr>
          <w:rFonts w:cstheme="minorHAnsi"/>
        </w:rPr>
        <w:t>The South Fork Moke</w:t>
      </w:r>
      <w:r w:rsidR="009F373F">
        <w:rPr>
          <w:rFonts w:cstheme="minorHAnsi"/>
        </w:rPr>
        <w:t>lumne</w:t>
      </w:r>
      <w:r w:rsidR="00B11246" w:rsidRPr="00D676DC">
        <w:rPr>
          <w:rFonts w:cstheme="minorHAnsi"/>
        </w:rPr>
        <w:t xml:space="preserve"> Watershed Restoration project continues to move</w:t>
      </w:r>
      <w:r w:rsidRPr="00D676DC">
        <w:rPr>
          <w:rFonts w:cstheme="minorHAnsi"/>
        </w:rPr>
        <w:t xml:space="preserve"> forward. </w:t>
      </w:r>
      <w:r w:rsidR="00B11246" w:rsidRPr="00D676DC">
        <w:rPr>
          <w:rFonts w:cstheme="minorHAnsi"/>
        </w:rPr>
        <w:t>The BLM’s b</w:t>
      </w:r>
      <w:r w:rsidRPr="00D676DC">
        <w:rPr>
          <w:rFonts w:cstheme="minorHAnsi"/>
        </w:rPr>
        <w:t>iggest challenge is to</w:t>
      </w:r>
      <w:r w:rsidR="00B11246" w:rsidRPr="00D676DC">
        <w:rPr>
          <w:rFonts w:cstheme="minorHAnsi"/>
        </w:rPr>
        <w:t xml:space="preserve"> conduct the bird surveys ahead of the mastication </w:t>
      </w:r>
      <w:r w:rsidRPr="00D676DC">
        <w:rPr>
          <w:rFonts w:cstheme="minorHAnsi"/>
        </w:rPr>
        <w:t>contractors.  BLM has fewer rules and can be more nim</w:t>
      </w:r>
      <w:r w:rsidR="00B11246" w:rsidRPr="00D676DC">
        <w:rPr>
          <w:rFonts w:cstheme="minorHAnsi"/>
        </w:rPr>
        <w:t>ble than USFS which has allowed for</w:t>
      </w:r>
      <w:r w:rsidRPr="00D676DC">
        <w:rPr>
          <w:rFonts w:cstheme="minorHAnsi"/>
        </w:rPr>
        <w:t xml:space="preserve"> </w:t>
      </w:r>
      <w:r w:rsidR="00B11246" w:rsidRPr="00D676DC">
        <w:rPr>
          <w:rFonts w:cstheme="minorHAnsi"/>
        </w:rPr>
        <w:t>one of the contractors (</w:t>
      </w:r>
      <w:r w:rsidRPr="00D676DC">
        <w:rPr>
          <w:rFonts w:cstheme="minorHAnsi"/>
        </w:rPr>
        <w:t>Tanner Brothers</w:t>
      </w:r>
      <w:r w:rsidR="00B11246" w:rsidRPr="00D676DC">
        <w:rPr>
          <w:rFonts w:cstheme="minorHAnsi"/>
        </w:rPr>
        <w:t>)</w:t>
      </w:r>
      <w:r w:rsidRPr="00D676DC">
        <w:rPr>
          <w:rFonts w:cstheme="minorHAnsi"/>
        </w:rPr>
        <w:t xml:space="preserve"> </w:t>
      </w:r>
      <w:r w:rsidR="00B11246" w:rsidRPr="00D676DC">
        <w:rPr>
          <w:rFonts w:cstheme="minorHAnsi"/>
        </w:rPr>
        <w:t xml:space="preserve">to sell material to Ampine, CHIPS, </w:t>
      </w:r>
      <w:r w:rsidR="001F07ED">
        <w:rPr>
          <w:rFonts w:cstheme="minorHAnsi"/>
        </w:rPr>
        <w:t>others.</w:t>
      </w:r>
      <w:r w:rsidRPr="00D676DC">
        <w:rPr>
          <w:rFonts w:cstheme="minorHAnsi"/>
        </w:rPr>
        <w:t xml:space="preserve"> </w:t>
      </w:r>
      <w:r w:rsidR="00B11246" w:rsidRPr="00D676DC">
        <w:rPr>
          <w:rFonts w:cstheme="minorHAnsi"/>
        </w:rPr>
        <w:t>A second contractor (</w:t>
      </w:r>
      <w:r w:rsidRPr="00D676DC">
        <w:rPr>
          <w:rFonts w:cstheme="minorHAnsi"/>
        </w:rPr>
        <w:t>Krisman</w:t>
      </w:r>
      <w:r w:rsidR="00B11246" w:rsidRPr="00D676DC">
        <w:rPr>
          <w:rFonts w:cstheme="minorHAnsi"/>
        </w:rPr>
        <w:t>)</w:t>
      </w:r>
      <w:r w:rsidRPr="00D676DC">
        <w:rPr>
          <w:rFonts w:cstheme="minorHAnsi"/>
        </w:rPr>
        <w:t xml:space="preserve"> is beginning mastication </w:t>
      </w:r>
      <w:r w:rsidR="00B11246" w:rsidRPr="00D676DC">
        <w:rPr>
          <w:rFonts w:cstheme="minorHAnsi"/>
        </w:rPr>
        <w:t xml:space="preserve">on the </w:t>
      </w:r>
      <w:r w:rsidRPr="00D676DC">
        <w:rPr>
          <w:rFonts w:cstheme="minorHAnsi"/>
        </w:rPr>
        <w:t xml:space="preserve">Sandy Gulch </w:t>
      </w:r>
      <w:r w:rsidR="00B11246" w:rsidRPr="00D676DC">
        <w:rPr>
          <w:rFonts w:cstheme="minorHAnsi"/>
        </w:rPr>
        <w:t xml:space="preserve">Unit </w:t>
      </w:r>
      <w:r w:rsidRPr="00D676DC">
        <w:rPr>
          <w:rFonts w:cstheme="minorHAnsi"/>
        </w:rPr>
        <w:t>toward the rive</w:t>
      </w:r>
      <w:r w:rsidR="00B11246" w:rsidRPr="00D676DC">
        <w:rPr>
          <w:rFonts w:cstheme="minorHAnsi"/>
        </w:rPr>
        <w:t>r, where slope permits. Where the slope</w:t>
      </w:r>
      <w:r w:rsidRPr="00D676DC">
        <w:rPr>
          <w:rFonts w:cstheme="minorHAnsi"/>
        </w:rPr>
        <w:t xml:space="preserve"> is too steep</w:t>
      </w:r>
      <w:r w:rsidR="00B11246" w:rsidRPr="00D676DC">
        <w:rPr>
          <w:rFonts w:cstheme="minorHAnsi"/>
        </w:rPr>
        <w:t xml:space="preserve"> </w:t>
      </w:r>
      <w:r w:rsidR="001F07ED">
        <w:rPr>
          <w:rFonts w:cstheme="minorHAnsi"/>
        </w:rPr>
        <w:t>for</w:t>
      </w:r>
      <w:r w:rsidR="00B11246" w:rsidRPr="00D676DC">
        <w:rPr>
          <w:rFonts w:cstheme="minorHAnsi"/>
        </w:rPr>
        <w:t xml:space="preserve"> mastication</w:t>
      </w:r>
      <w:r w:rsidRPr="00D676DC">
        <w:rPr>
          <w:rFonts w:cstheme="minorHAnsi"/>
        </w:rPr>
        <w:t xml:space="preserve">, </w:t>
      </w:r>
      <w:r w:rsidR="00B11246" w:rsidRPr="00D676DC">
        <w:rPr>
          <w:rFonts w:cstheme="minorHAnsi"/>
        </w:rPr>
        <w:t xml:space="preserve">the CHIPS field </w:t>
      </w:r>
      <w:r w:rsidRPr="00D676DC">
        <w:rPr>
          <w:rFonts w:cstheme="minorHAnsi"/>
        </w:rPr>
        <w:t>crews will thin</w:t>
      </w:r>
      <w:r w:rsidR="00B11246" w:rsidRPr="00D676DC">
        <w:rPr>
          <w:rFonts w:cstheme="minorHAnsi"/>
        </w:rPr>
        <w:t xml:space="preserve"> by hand</w:t>
      </w:r>
      <w:r w:rsidRPr="00D676DC">
        <w:rPr>
          <w:rFonts w:cstheme="minorHAnsi"/>
        </w:rPr>
        <w:t xml:space="preserve">. </w:t>
      </w:r>
      <w:r w:rsidR="00B11246" w:rsidRPr="00D676DC">
        <w:rPr>
          <w:rFonts w:cstheme="minorHAnsi"/>
        </w:rPr>
        <w:t>There is also a BLM hand crew clearing the area</w:t>
      </w:r>
      <w:r w:rsidRPr="00D676DC">
        <w:rPr>
          <w:rFonts w:cstheme="minorHAnsi"/>
        </w:rPr>
        <w:t xml:space="preserve"> behind Sandy Gulch so additional acres </w:t>
      </w:r>
      <w:r w:rsidR="00B11246" w:rsidRPr="00D676DC">
        <w:rPr>
          <w:rFonts w:cstheme="minorHAnsi"/>
        </w:rPr>
        <w:t xml:space="preserve">are being </w:t>
      </w:r>
      <w:r w:rsidRPr="00D676DC">
        <w:rPr>
          <w:rFonts w:cstheme="minorHAnsi"/>
        </w:rPr>
        <w:t xml:space="preserve">treated. </w:t>
      </w:r>
      <w:r w:rsidR="00B11246" w:rsidRPr="00D676DC">
        <w:rPr>
          <w:rFonts w:cstheme="minorHAnsi"/>
        </w:rPr>
        <w:t xml:space="preserve"> Right now, contractors are w</w:t>
      </w:r>
      <w:r w:rsidRPr="00D676DC">
        <w:rPr>
          <w:rFonts w:cstheme="minorHAnsi"/>
        </w:rPr>
        <w:t>orking against time because of fire restrictions (</w:t>
      </w:r>
      <w:r w:rsidR="00B11246" w:rsidRPr="00D676DC">
        <w:rPr>
          <w:rFonts w:cstheme="minorHAnsi"/>
        </w:rPr>
        <w:t>current deadline of June 1 which</w:t>
      </w:r>
      <w:r w:rsidRPr="00D676DC">
        <w:rPr>
          <w:rFonts w:cstheme="minorHAnsi"/>
        </w:rPr>
        <w:t xml:space="preserve"> may </w:t>
      </w:r>
      <w:r w:rsidR="00B11246" w:rsidRPr="00D676DC">
        <w:rPr>
          <w:rFonts w:cstheme="minorHAnsi"/>
        </w:rPr>
        <w:t xml:space="preserve">be </w:t>
      </w:r>
      <w:r w:rsidRPr="00D676DC">
        <w:rPr>
          <w:rFonts w:cstheme="minorHAnsi"/>
        </w:rPr>
        <w:t>extend</w:t>
      </w:r>
      <w:r w:rsidR="00B11246" w:rsidRPr="00D676DC">
        <w:rPr>
          <w:rFonts w:cstheme="minorHAnsi"/>
        </w:rPr>
        <w:t>ed</w:t>
      </w:r>
      <w:r w:rsidRPr="00D676DC">
        <w:rPr>
          <w:rFonts w:cstheme="minorHAnsi"/>
        </w:rPr>
        <w:t xml:space="preserve"> </w:t>
      </w:r>
      <w:r w:rsidR="00B11246" w:rsidRPr="00D676DC">
        <w:rPr>
          <w:rFonts w:cstheme="minorHAnsi"/>
        </w:rPr>
        <w:t>to mid-</w:t>
      </w:r>
      <w:r w:rsidRPr="00D676DC">
        <w:rPr>
          <w:rFonts w:cstheme="minorHAnsi"/>
        </w:rPr>
        <w:t>June depending upon the current series of storms).</w:t>
      </w:r>
    </w:p>
    <w:p w14:paraId="0DE7EF26" w14:textId="18BDFA6F" w:rsidR="00815B0A" w:rsidRPr="00D676DC" w:rsidRDefault="00815B0A" w:rsidP="00D676DC">
      <w:pPr>
        <w:spacing w:after="0" w:line="240" w:lineRule="auto"/>
        <w:rPr>
          <w:rFonts w:cstheme="minorHAnsi"/>
        </w:rPr>
      </w:pPr>
      <w:r w:rsidRPr="001F07ED">
        <w:rPr>
          <w:rFonts w:cstheme="minorHAnsi"/>
          <w:b/>
        </w:rPr>
        <w:t>Rich</w:t>
      </w:r>
      <w:r w:rsidR="00B11246" w:rsidRPr="001F07ED">
        <w:rPr>
          <w:rFonts w:cstheme="minorHAnsi"/>
          <w:b/>
        </w:rPr>
        <w:t xml:space="preserve"> Farring</w:t>
      </w:r>
      <w:r w:rsidR="004957FC" w:rsidRPr="001F07ED">
        <w:rPr>
          <w:rFonts w:cstheme="minorHAnsi"/>
          <w:b/>
        </w:rPr>
        <w:t>to</w:t>
      </w:r>
      <w:r w:rsidR="00B11246" w:rsidRPr="001F07ED">
        <w:rPr>
          <w:rFonts w:cstheme="minorHAnsi"/>
          <w:b/>
        </w:rPr>
        <w:t>n</w:t>
      </w:r>
      <w:r w:rsidRPr="001F07ED">
        <w:rPr>
          <w:rFonts w:cstheme="minorHAnsi"/>
          <w:b/>
        </w:rPr>
        <w:t>:</w:t>
      </w:r>
      <w:r w:rsidRPr="00D676DC">
        <w:rPr>
          <w:rFonts w:cstheme="minorHAnsi"/>
        </w:rPr>
        <w:t xml:space="preserve"> </w:t>
      </w:r>
      <w:r w:rsidR="001F07ED">
        <w:rPr>
          <w:rFonts w:cstheme="minorHAnsi"/>
        </w:rPr>
        <w:t>The</w:t>
      </w:r>
      <w:r w:rsidR="00B11246" w:rsidRPr="00D676DC">
        <w:rPr>
          <w:rFonts w:cstheme="minorHAnsi"/>
        </w:rPr>
        <w:t xml:space="preserve"> </w:t>
      </w:r>
      <w:r w:rsidRPr="00D676DC">
        <w:rPr>
          <w:rFonts w:cstheme="minorHAnsi"/>
        </w:rPr>
        <w:t>UMRWA Board decided to formally accept $1M</w:t>
      </w:r>
      <w:r w:rsidR="00B11246" w:rsidRPr="00D676DC">
        <w:rPr>
          <w:rFonts w:cstheme="minorHAnsi"/>
        </w:rPr>
        <w:t>M grant</w:t>
      </w:r>
      <w:r w:rsidRPr="00D676DC">
        <w:rPr>
          <w:rFonts w:cstheme="minorHAnsi"/>
        </w:rPr>
        <w:t xml:space="preserve"> from SNC for </w:t>
      </w:r>
      <w:r w:rsidR="00B11246" w:rsidRPr="00D676DC">
        <w:rPr>
          <w:rFonts w:cstheme="minorHAnsi"/>
        </w:rPr>
        <w:t xml:space="preserve">the </w:t>
      </w:r>
      <w:r w:rsidRPr="00D676DC">
        <w:rPr>
          <w:rFonts w:cstheme="minorHAnsi"/>
        </w:rPr>
        <w:t>Bla</w:t>
      </w:r>
      <w:r w:rsidR="00B11246" w:rsidRPr="00D676DC">
        <w:rPr>
          <w:rFonts w:cstheme="minorHAnsi"/>
        </w:rPr>
        <w:t>ck Springs Fuels R</w:t>
      </w:r>
      <w:r w:rsidRPr="00D676DC">
        <w:rPr>
          <w:rFonts w:cstheme="minorHAnsi"/>
        </w:rPr>
        <w:t xml:space="preserve">eduction workshop. </w:t>
      </w:r>
      <w:r w:rsidR="00B11246" w:rsidRPr="00D676DC">
        <w:rPr>
          <w:rFonts w:cstheme="minorHAnsi"/>
        </w:rPr>
        <w:t xml:space="preserve"> </w:t>
      </w:r>
      <w:r w:rsidR="004957FC" w:rsidRPr="00D676DC">
        <w:rPr>
          <w:rFonts w:cstheme="minorHAnsi"/>
        </w:rPr>
        <w:t xml:space="preserve">In an effort to generate local jobs, </w:t>
      </w:r>
      <w:r w:rsidR="00B11246" w:rsidRPr="00D676DC">
        <w:rPr>
          <w:rFonts w:cstheme="minorHAnsi"/>
        </w:rPr>
        <w:t>UMRWA is now p</w:t>
      </w:r>
      <w:r w:rsidRPr="00D676DC">
        <w:rPr>
          <w:rFonts w:cstheme="minorHAnsi"/>
        </w:rPr>
        <w:t xml:space="preserve">reparing to hold another workshop for potential </w:t>
      </w:r>
      <w:r w:rsidR="00B11246" w:rsidRPr="00D676DC">
        <w:rPr>
          <w:rFonts w:cstheme="minorHAnsi"/>
        </w:rPr>
        <w:t>contractors to bid</w:t>
      </w:r>
      <w:r w:rsidR="004957FC" w:rsidRPr="00D676DC">
        <w:rPr>
          <w:rFonts w:cstheme="minorHAnsi"/>
        </w:rPr>
        <w:t xml:space="preserve"> on the project</w:t>
      </w:r>
      <w:r w:rsidRPr="00D676DC">
        <w:rPr>
          <w:rFonts w:cstheme="minorHAnsi"/>
        </w:rPr>
        <w:t xml:space="preserve">.  </w:t>
      </w:r>
      <w:r w:rsidR="004957FC" w:rsidRPr="00D676DC">
        <w:rPr>
          <w:rFonts w:cstheme="minorHAnsi"/>
        </w:rPr>
        <w:t>Rich shared that s</w:t>
      </w:r>
      <w:r w:rsidRPr="00D676DC">
        <w:rPr>
          <w:rFonts w:cstheme="minorHAnsi"/>
        </w:rPr>
        <w:t xml:space="preserve">taff is working </w:t>
      </w:r>
      <w:r w:rsidR="004957FC" w:rsidRPr="00D676DC">
        <w:rPr>
          <w:rFonts w:cstheme="minorHAnsi"/>
        </w:rPr>
        <w:t>to develop a list of NEPA-</w:t>
      </w:r>
      <w:r w:rsidRPr="00D676DC">
        <w:rPr>
          <w:rFonts w:cstheme="minorHAnsi"/>
        </w:rPr>
        <w:t>ready projects</w:t>
      </w:r>
      <w:r w:rsidR="00643634" w:rsidRPr="00D676DC">
        <w:rPr>
          <w:rFonts w:cstheme="minorHAnsi"/>
        </w:rPr>
        <w:t xml:space="preserve"> that includes </w:t>
      </w:r>
      <w:r w:rsidR="004957FC" w:rsidRPr="00D676DC">
        <w:rPr>
          <w:rFonts w:cstheme="minorHAnsi"/>
        </w:rPr>
        <w:t>the Amador and Calaveras Ranger Districts</w:t>
      </w:r>
      <w:r w:rsidR="00643634" w:rsidRPr="00D676DC">
        <w:rPr>
          <w:rFonts w:cstheme="minorHAnsi"/>
        </w:rPr>
        <w:t>.</w:t>
      </w:r>
      <w:r w:rsidR="00746835" w:rsidRPr="00D676DC">
        <w:rPr>
          <w:rFonts w:cstheme="minorHAnsi"/>
        </w:rPr>
        <w:t xml:space="preserve">  </w:t>
      </w:r>
      <w:r w:rsidR="004957FC" w:rsidRPr="00D676DC">
        <w:rPr>
          <w:rFonts w:cstheme="minorHAnsi"/>
        </w:rPr>
        <w:t xml:space="preserve">Rich stated that the </w:t>
      </w:r>
      <w:r w:rsidR="00746835" w:rsidRPr="00D676DC">
        <w:rPr>
          <w:rFonts w:cstheme="minorHAnsi"/>
        </w:rPr>
        <w:t xml:space="preserve">State Water Board </w:t>
      </w:r>
      <w:r w:rsidR="004957FC" w:rsidRPr="00D676DC">
        <w:rPr>
          <w:rFonts w:cstheme="minorHAnsi"/>
        </w:rPr>
        <w:t xml:space="preserve">has issued an </w:t>
      </w:r>
      <w:r w:rsidR="00746835" w:rsidRPr="00D676DC">
        <w:rPr>
          <w:rFonts w:cstheme="minorHAnsi"/>
        </w:rPr>
        <w:t>emergency notice not to drink</w:t>
      </w:r>
      <w:r w:rsidR="004957FC" w:rsidRPr="00D676DC">
        <w:rPr>
          <w:rFonts w:cstheme="minorHAnsi"/>
        </w:rPr>
        <w:t xml:space="preserve">, cook, bathe, drink, or brush teeth with </w:t>
      </w:r>
      <w:r w:rsidR="00746835" w:rsidRPr="00D676DC">
        <w:rPr>
          <w:rFonts w:cstheme="minorHAnsi"/>
        </w:rPr>
        <w:t xml:space="preserve">water from </w:t>
      </w:r>
      <w:r w:rsidR="004957FC" w:rsidRPr="00D676DC">
        <w:rPr>
          <w:rFonts w:cstheme="minorHAnsi"/>
        </w:rPr>
        <w:t>the Camp F</w:t>
      </w:r>
      <w:r w:rsidR="00746835" w:rsidRPr="00D676DC">
        <w:rPr>
          <w:rFonts w:cstheme="minorHAnsi"/>
        </w:rPr>
        <w:t>ire area</w:t>
      </w:r>
      <w:r w:rsidR="004957FC" w:rsidRPr="00D676DC">
        <w:rPr>
          <w:rFonts w:cstheme="minorHAnsi"/>
        </w:rPr>
        <w:t xml:space="preserve"> and that a Sacramento</w:t>
      </w:r>
      <w:r w:rsidR="00746835" w:rsidRPr="00D676DC">
        <w:rPr>
          <w:rFonts w:cstheme="minorHAnsi"/>
        </w:rPr>
        <w:t xml:space="preserve"> Bee </w:t>
      </w:r>
      <w:r w:rsidR="004957FC" w:rsidRPr="00D676DC">
        <w:rPr>
          <w:rFonts w:cstheme="minorHAnsi"/>
        </w:rPr>
        <w:t>newspaper article discusses water poisoning i</w:t>
      </w:r>
      <w:r w:rsidR="00746835" w:rsidRPr="00D676DC">
        <w:rPr>
          <w:rFonts w:cstheme="minorHAnsi"/>
        </w:rPr>
        <w:t>n</w:t>
      </w:r>
      <w:r w:rsidR="004957FC" w:rsidRPr="00D676DC">
        <w:rPr>
          <w:rFonts w:cstheme="minorHAnsi"/>
        </w:rPr>
        <w:t xml:space="preserve"> the Camp Fi</w:t>
      </w:r>
      <w:r w:rsidR="00746835" w:rsidRPr="00D676DC">
        <w:rPr>
          <w:rFonts w:cstheme="minorHAnsi"/>
        </w:rPr>
        <w:t>re area</w:t>
      </w:r>
      <w:r w:rsidR="004957FC" w:rsidRPr="00D676DC">
        <w:rPr>
          <w:rFonts w:cstheme="minorHAnsi"/>
        </w:rPr>
        <w:t>.  Rich said that he does not know if SNC’s Mokelumne Watershed Avoided Cost A</w:t>
      </w:r>
      <w:r w:rsidR="00746835" w:rsidRPr="00D676DC">
        <w:rPr>
          <w:rFonts w:cstheme="minorHAnsi"/>
        </w:rPr>
        <w:t>nal</w:t>
      </w:r>
      <w:r w:rsidR="004957FC" w:rsidRPr="00D676DC">
        <w:rPr>
          <w:rFonts w:cstheme="minorHAnsi"/>
        </w:rPr>
        <w:t>ysis includes costs for water and that is should if it does not.</w:t>
      </w:r>
      <w:r w:rsidR="00746835" w:rsidRPr="00D676DC">
        <w:rPr>
          <w:rFonts w:cstheme="minorHAnsi"/>
        </w:rPr>
        <w:t xml:space="preserve"> </w:t>
      </w:r>
    </w:p>
    <w:p w14:paraId="4B6A9551" w14:textId="072F127D" w:rsidR="00746835" w:rsidRPr="00D676DC" w:rsidRDefault="009F373F" w:rsidP="00D676DC">
      <w:pPr>
        <w:spacing w:after="0" w:line="240" w:lineRule="auto"/>
        <w:rPr>
          <w:rFonts w:cstheme="minorHAnsi"/>
        </w:rPr>
      </w:pPr>
      <w:r w:rsidRPr="001F07ED">
        <w:rPr>
          <w:rFonts w:cstheme="minorHAnsi"/>
          <w:b/>
        </w:rPr>
        <w:t>Gera</w:t>
      </w:r>
      <w:r w:rsidR="00746835" w:rsidRPr="001F07ED">
        <w:rPr>
          <w:rFonts w:cstheme="minorHAnsi"/>
          <w:b/>
        </w:rPr>
        <w:t>ld</w:t>
      </w:r>
      <w:r w:rsidR="004957FC" w:rsidRPr="001F07ED">
        <w:rPr>
          <w:rFonts w:cstheme="minorHAnsi"/>
          <w:b/>
        </w:rPr>
        <w:t xml:space="preserve"> Schwartz</w:t>
      </w:r>
      <w:r w:rsidR="00746835" w:rsidRPr="001F07ED">
        <w:rPr>
          <w:rFonts w:cstheme="minorHAnsi"/>
          <w:b/>
        </w:rPr>
        <w:t>:</w:t>
      </w:r>
      <w:r w:rsidR="00746835" w:rsidRPr="00D676DC">
        <w:rPr>
          <w:rFonts w:cstheme="minorHAnsi"/>
        </w:rPr>
        <w:t xml:space="preserve"> </w:t>
      </w:r>
      <w:r w:rsidR="004957FC" w:rsidRPr="00D676DC">
        <w:rPr>
          <w:rFonts w:cstheme="minorHAnsi"/>
        </w:rPr>
        <w:t xml:space="preserve">Gerald shared that </w:t>
      </w:r>
      <w:r w:rsidR="00746835" w:rsidRPr="00D676DC">
        <w:rPr>
          <w:rFonts w:cstheme="minorHAnsi"/>
        </w:rPr>
        <w:t>Michelle Workman is replacing Kent Lambert</w:t>
      </w:r>
      <w:r w:rsidR="004957FC" w:rsidRPr="00D676DC">
        <w:rPr>
          <w:rFonts w:cstheme="minorHAnsi"/>
        </w:rPr>
        <w:t xml:space="preserve"> as the </w:t>
      </w:r>
      <w:r w:rsidR="00746835" w:rsidRPr="00D676DC">
        <w:rPr>
          <w:rFonts w:cstheme="minorHAnsi"/>
        </w:rPr>
        <w:t xml:space="preserve">new Watershed Recreation Manager. </w:t>
      </w:r>
    </w:p>
    <w:p w14:paraId="6B107B9C" w14:textId="450D6C08" w:rsidR="00746835" w:rsidRPr="00D676DC" w:rsidRDefault="00746835" w:rsidP="00D676DC">
      <w:pPr>
        <w:spacing w:after="0" w:line="240" w:lineRule="auto"/>
        <w:rPr>
          <w:rFonts w:cstheme="minorHAnsi"/>
        </w:rPr>
      </w:pPr>
      <w:r w:rsidRPr="001F07ED">
        <w:rPr>
          <w:rFonts w:cstheme="minorHAnsi"/>
          <w:b/>
        </w:rPr>
        <w:t>Ray</w:t>
      </w:r>
      <w:r w:rsidR="008A2158" w:rsidRPr="001F07ED">
        <w:rPr>
          <w:rFonts w:cstheme="minorHAnsi"/>
          <w:b/>
        </w:rPr>
        <w:t xml:space="preserve"> Cablayan</w:t>
      </w:r>
      <w:r w:rsidRPr="001F07ED">
        <w:rPr>
          <w:rFonts w:cstheme="minorHAnsi"/>
          <w:b/>
        </w:rPr>
        <w:t>:</w:t>
      </w:r>
      <w:r w:rsidRPr="00D676DC">
        <w:rPr>
          <w:rFonts w:cstheme="minorHAnsi"/>
        </w:rPr>
        <w:t xml:space="preserve"> </w:t>
      </w:r>
      <w:r w:rsidR="00D46E53">
        <w:rPr>
          <w:rFonts w:cstheme="minorHAnsi"/>
        </w:rPr>
        <w:t>The</w:t>
      </w:r>
      <w:r w:rsidR="008A2158" w:rsidRPr="00D676DC">
        <w:rPr>
          <w:rFonts w:cstheme="minorHAnsi"/>
        </w:rPr>
        <w:t xml:space="preserve"> Calaveras Ranger District has </w:t>
      </w:r>
      <w:r w:rsidRPr="00D676DC">
        <w:rPr>
          <w:rFonts w:cstheme="minorHAnsi"/>
        </w:rPr>
        <w:t xml:space="preserve">scheduled </w:t>
      </w:r>
      <w:r w:rsidR="00D46E53">
        <w:rPr>
          <w:rFonts w:cstheme="minorHAnsi"/>
        </w:rPr>
        <w:t>a prescribed burn for</w:t>
      </w:r>
      <w:r w:rsidRPr="00D676DC">
        <w:rPr>
          <w:rFonts w:cstheme="minorHAnsi"/>
        </w:rPr>
        <w:t xml:space="preserve"> </w:t>
      </w:r>
      <w:r w:rsidR="008A2158" w:rsidRPr="00D676DC">
        <w:rPr>
          <w:rFonts w:cstheme="minorHAnsi"/>
        </w:rPr>
        <w:t xml:space="preserve">the </w:t>
      </w:r>
      <w:r w:rsidRPr="00D676DC">
        <w:rPr>
          <w:rFonts w:cstheme="minorHAnsi"/>
        </w:rPr>
        <w:t xml:space="preserve">Irish Omega </w:t>
      </w:r>
      <w:r w:rsidR="008A2158" w:rsidRPr="00D676DC">
        <w:rPr>
          <w:rFonts w:cstheme="minorHAnsi"/>
        </w:rPr>
        <w:t xml:space="preserve">project area </w:t>
      </w:r>
      <w:r w:rsidRPr="00D676DC">
        <w:rPr>
          <w:rFonts w:cstheme="minorHAnsi"/>
        </w:rPr>
        <w:t xml:space="preserve">but </w:t>
      </w:r>
      <w:r w:rsidR="008A2158" w:rsidRPr="00D676DC">
        <w:rPr>
          <w:rFonts w:cstheme="minorHAnsi"/>
        </w:rPr>
        <w:t xml:space="preserve">recent </w:t>
      </w:r>
      <w:r w:rsidRPr="00D676DC">
        <w:rPr>
          <w:rFonts w:cstheme="minorHAnsi"/>
        </w:rPr>
        <w:t xml:space="preserve">rain </w:t>
      </w:r>
      <w:r w:rsidR="00D46E53">
        <w:rPr>
          <w:rFonts w:cstheme="minorHAnsi"/>
        </w:rPr>
        <w:t>have</w:t>
      </w:r>
      <w:r w:rsidR="008A2158" w:rsidRPr="00D676DC">
        <w:rPr>
          <w:rFonts w:cstheme="minorHAnsi"/>
        </w:rPr>
        <w:t xml:space="preserve"> altered the </w:t>
      </w:r>
      <w:r w:rsidRPr="00D676DC">
        <w:rPr>
          <w:rFonts w:cstheme="minorHAnsi"/>
        </w:rPr>
        <w:t xml:space="preserve">schedule.  </w:t>
      </w:r>
      <w:r w:rsidR="008A2158" w:rsidRPr="00D676DC">
        <w:rPr>
          <w:rFonts w:cstheme="minorHAnsi"/>
        </w:rPr>
        <w:t>The Forest is b</w:t>
      </w:r>
      <w:r w:rsidRPr="00D676DC">
        <w:rPr>
          <w:rFonts w:cstheme="minorHAnsi"/>
        </w:rPr>
        <w:t xml:space="preserve">urning quite a bit including a section near HWY 108 and Groveland. </w:t>
      </w:r>
      <w:r w:rsidR="008A2158" w:rsidRPr="00D676DC">
        <w:rPr>
          <w:rFonts w:cstheme="minorHAnsi"/>
        </w:rPr>
        <w:t xml:space="preserve"> The Forest conducted p</w:t>
      </w:r>
      <w:r w:rsidRPr="00D676DC">
        <w:rPr>
          <w:rFonts w:cstheme="minorHAnsi"/>
        </w:rPr>
        <w:t xml:space="preserve">ile burning last week. </w:t>
      </w:r>
      <w:r w:rsidR="008A2158" w:rsidRPr="00D676DC">
        <w:rPr>
          <w:rFonts w:cstheme="minorHAnsi"/>
        </w:rPr>
        <w:t xml:space="preserve"> There was a b</w:t>
      </w:r>
      <w:r w:rsidRPr="00D676DC">
        <w:rPr>
          <w:rFonts w:cstheme="minorHAnsi"/>
        </w:rPr>
        <w:t>iochar presentation</w:t>
      </w:r>
      <w:r w:rsidR="008A2158" w:rsidRPr="00D676DC">
        <w:rPr>
          <w:rFonts w:cstheme="minorHAnsi"/>
        </w:rPr>
        <w:t xml:space="preserve"> held on May 8 by the</w:t>
      </w:r>
      <w:r w:rsidRPr="00D676DC">
        <w:rPr>
          <w:rFonts w:cstheme="minorHAnsi"/>
        </w:rPr>
        <w:t xml:space="preserve"> Rocky Mountain Researc</w:t>
      </w:r>
      <w:r w:rsidR="008A2158" w:rsidRPr="00D676DC">
        <w:rPr>
          <w:rFonts w:cstheme="minorHAnsi"/>
        </w:rPr>
        <w:t>h Station;</w:t>
      </w:r>
      <w:r w:rsidRPr="00D676DC">
        <w:rPr>
          <w:rFonts w:cstheme="minorHAnsi"/>
        </w:rPr>
        <w:t xml:space="preserve"> </w:t>
      </w:r>
      <w:r w:rsidR="008A2158" w:rsidRPr="00D676DC">
        <w:rPr>
          <w:rFonts w:cstheme="minorHAnsi"/>
        </w:rPr>
        <w:t xml:space="preserve">there remains </w:t>
      </w:r>
      <w:r w:rsidRPr="00D676DC">
        <w:rPr>
          <w:rFonts w:cstheme="minorHAnsi"/>
        </w:rPr>
        <w:t xml:space="preserve">tons of free biochar available.  Ray </w:t>
      </w:r>
      <w:r w:rsidR="00D831D7">
        <w:rPr>
          <w:rFonts w:cstheme="minorHAnsi"/>
        </w:rPr>
        <w:t>will</w:t>
      </w:r>
      <w:r w:rsidRPr="00D676DC">
        <w:rPr>
          <w:rFonts w:cstheme="minorHAnsi"/>
        </w:rPr>
        <w:t xml:space="preserve"> </w:t>
      </w:r>
      <w:r w:rsidR="008A2158" w:rsidRPr="00D676DC">
        <w:rPr>
          <w:rFonts w:cstheme="minorHAnsi"/>
        </w:rPr>
        <w:t xml:space="preserve">forward the information about the biochar </w:t>
      </w:r>
      <w:r w:rsidRPr="00D676DC">
        <w:rPr>
          <w:rFonts w:cstheme="minorHAnsi"/>
        </w:rPr>
        <w:t xml:space="preserve">to Regine to distribute to ACCG members.  </w:t>
      </w:r>
      <w:r w:rsidR="008A2158" w:rsidRPr="00D676DC">
        <w:rPr>
          <w:rFonts w:cstheme="minorHAnsi"/>
        </w:rPr>
        <w:t xml:space="preserve">The </w:t>
      </w:r>
      <w:r w:rsidRPr="00D676DC">
        <w:rPr>
          <w:rFonts w:cstheme="minorHAnsi"/>
        </w:rPr>
        <w:t xml:space="preserve">Large Landscape </w:t>
      </w:r>
      <w:r w:rsidR="008A2158" w:rsidRPr="00D676DC">
        <w:rPr>
          <w:rFonts w:cstheme="minorHAnsi"/>
        </w:rPr>
        <w:t>Analysis Project now has an official name</w:t>
      </w:r>
      <w:r w:rsidRPr="00D676DC">
        <w:rPr>
          <w:rFonts w:cstheme="minorHAnsi"/>
        </w:rPr>
        <w:t xml:space="preserve">: Moving </w:t>
      </w:r>
      <w:r w:rsidR="008A2158" w:rsidRPr="00D676DC">
        <w:rPr>
          <w:rFonts w:cstheme="minorHAnsi"/>
        </w:rPr>
        <w:t>Toward Resiliency W</w:t>
      </w:r>
      <w:r w:rsidRPr="00D676DC">
        <w:rPr>
          <w:rFonts w:cstheme="minorHAnsi"/>
        </w:rPr>
        <w:t>ithin</w:t>
      </w:r>
      <w:r w:rsidR="00896093">
        <w:rPr>
          <w:rFonts w:cstheme="minorHAnsi"/>
        </w:rPr>
        <w:t xml:space="preserve"> the Mokelumne River to Kings River Landscape</w:t>
      </w:r>
      <w:r w:rsidRPr="00D676DC">
        <w:rPr>
          <w:rFonts w:cstheme="minorHAnsi"/>
        </w:rPr>
        <w:t xml:space="preserve"> </w:t>
      </w:r>
      <w:r w:rsidR="00896093">
        <w:rPr>
          <w:rFonts w:cstheme="minorHAnsi"/>
        </w:rPr>
        <w:t>(</w:t>
      </w:r>
      <w:r w:rsidRPr="00D676DC">
        <w:rPr>
          <w:rFonts w:cstheme="minorHAnsi"/>
        </w:rPr>
        <w:t xml:space="preserve">MOTOR M2K).  </w:t>
      </w:r>
      <w:r w:rsidR="00896093">
        <w:rPr>
          <w:rFonts w:cstheme="minorHAnsi"/>
        </w:rPr>
        <w:t>The Calaveras Ranger District issued the public notice in the Union Democrat for the Black Springs Campground project EA.</w:t>
      </w:r>
    </w:p>
    <w:p w14:paraId="5BCDA257" w14:textId="36C5166B" w:rsidR="00746835" w:rsidRPr="00D676DC" w:rsidRDefault="00746835" w:rsidP="00D676DC">
      <w:pPr>
        <w:spacing w:after="0" w:line="240" w:lineRule="auto"/>
        <w:rPr>
          <w:rFonts w:cstheme="minorHAnsi"/>
        </w:rPr>
      </w:pPr>
      <w:r w:rsidRPr="00896093">
        <w:rPr>
          <w:rFonts w:cstheme="minorHAnsi"/>
          <w:b/>
        </w:rPr>
        <w:t>Steve W</w:t>
      </w:r>
      <w:r w:rsidR="003F3031" w:rsidRPr="00896093">
        <w:rPr>
          <w:rFonts w:cstheme="minorHAnsi"/>
          <w:b/>
        </w:rPr>
        <w:t>ilen</w:t>
      </w:r>
      <w:r w:rsidR="008A2158" w:rsidRPr="00896093">
        <w:rPr>
          <w:rFonts w:cstheme="minorHAnsi"/>
          <w:b/>
        </w:rPr>
        <w:t>ksy</w:t>
      </w:r>
      <w:r w:rsidRPr="00896093">
        <w:rPr>
          <w:rFonts w:cstheme="minorHAnsi"/>
          <w:b/>
        </w:rPr>
        <w:t>:</w:t>
      </w:r>
      <w:r w:rsidRPr="00D676DC">
        <w:rPr>
          <w:rFonts w:cstheme="minorHAnsi"/>
        </w:rPr>
        <w:t xml:space="preserve"> </w:t>
      </w:r>
      <w:r w:rsidR="008A2158" w:rsidRPr="00D676DC">
        <w:rPr>
          <w:rFonts w:cstheme="minorHAnsi"/>
        </w:rPr>
        <w:t>CHIPS now has 46 employees and expects to employee two more by the week’s end</w:t>
      </w:r>
      <w:r w:rsidRPr="00D676DC">
        <w:rPr>
          <w:rFonts w:cstheme="minorHAnsi"/>
        </w:rPr>
        <w:t xml:space="preserve">. </w:t>
      </w:r>
      <w:r w:rsidR="008A2158" w:rsidRPr="00D676DC">
        <w:rPr>
          <w:rFonts w:cstheme="minorHAnsi"/>
        </w:rPr>
        <w:t>CHIPS field operations in Yosemite National Park (YNP) will begin May 20 and include the r</w:t>
      </w:r>
      <w:r w:rsidRPr="00D676DC">
        <w:rPr>
          <w:rFonts w:cstheme="minorHAnsi"/>
        </w:rPr>
        <w:t xml:space="preserve">epair </w:t>
      </w:r>
      <w:r w:rsidR="008A2158" w:rsidRPr="00D676DC">
        <w:rPr>
          <w:rFonts w:cstheme="minorHAnsi"/>
        </w:rPr>
        <w:t xml:space="preserve">of three </w:t>
      </w:r>
      <w:r w:rsidRPr="00D676DC">
        <w:rPr>
          <w:rFonts w:cstheme="minorHAnsi"/>
        </w:rPr>
        <w:t xml:space="preserve">miles of fencing damaged by downed, dead trees.  </w:t>
      </w:r>
      <w:r w:rsidR="008A2158" w:rsidRPr="00D676DC">
        <w:rPr>
          <w:rFonts w:cstheme="minorHAnsi"/>
        </w:rPr>
        <w:t>CHIPS is currently s</w:t>
      </w:r>
      <w:r w:rsidRPr="00D676DC">
        <w:rPr>
          <w:rFonts w:cstheme="minorHAnsi"/>
        </w:rPr>
        <w:t xml:space="preserve">earching for </w:t>
      </w:r>
      <w:r w:rsidR="008A2158" w:rsidRPr="00D676DC">
        <w:rPr>
          <w:rFonts w:cstheme="minorHAnsi"/>
        </w:rPr>
        <w:t>a 100 cubic yard</w:t>
      </w:r>
      <w:r w:rsidRPr="00D676DC">
        <w:rPr>
          <w:rFonts w:cstheme="minorHAnsi"/>
        </w:rPr>
        <w:t xml:space="preserve"> chip van with </w:t>
      </w:r>
      <w:r w:rsidR="008A2158" w:rsidRPr="00D676DC">
        <w:rPr>
          <w:rFonts w:cstheme="minorHAnsi"/>
        </w:rPr>
        <w:t xml:space="preserve">a </w:t>
      </w:r>
      <w:r w:rsidRPr="00D676DC">
        <w:rPr>
          <w:rFonts w:cstheme="minorHAnsi"/>
        </w:rPr>
        <w:t xml:space="preserve">live floor and </w:t>
      </w:r>
      <w:r w:rsidR="008A2158" w:rsidRPr="00D676DC">
        <w:rPr>
          <w:rFonts w:cstheme="minorHAnsi"/>
        </w:rPr>
        <w:t>is</w:t>
      </w:r>
      <w:r w:rsidRPr="00D676DC">
        <w:rPr>
          <w:rFonts w:cstheme="minorHAnsi"/>
        </w:rPr>
        <w:t xml:space="preserve"> interested in procuring logs.</w:t>
      </w:r>
      <w:r w:rsidR="00017FD2" w:rsidRPr="00D676DC">
        <w:rPr>
          <w:rFonts w:cstheme="minorHAnsi"/>
        </w:rPr>
        <w:t xml:space="preserve">  </w:t>
      </w:r>
      <w:r w:rsidR="008A2158" w:rsidRPr="00D676DC">
        <w:rPr>
          <w:rFonts w:cstheme="minorHAnsi"/>
        </w:rPr>
        <w:t xml:space="preserve">CHIPS has purchased an </w:t>
      </w:r>
      <w:r w:rsidR="00017FD2" w:rsidRPr="00D676DC">
        <w:rPr>
          <w:rFonts w:cstheme="minorHAnsi"/>
        </w:rPr>
        <w:t>excavator with grapple to facilitate log unloading</w:t>
      </w:r>
      <w:r w:rsidR="008A2158" w:rsidRPr="00D676DC">
        <w:rPr>
          <w:rFonts w:cstheme="minorHAnsi"/>
        </w:rPr>
        <w:t xml:space="preserve"> at its site in Wilseyville</w:t>
      </w:r>
      <w:r w:rsidR="00017FD2" w:rsidRPr="00D676DC">
        <w:rPr>
          <w:rFonts w:cstheme="minorHAnsi"/>
        </w:rPr>
        <w:t xml:space="preserve">.  </w:t>
      </w:r>
      <w:r w:rsidR="00E07A4C" w:rsidRPr="00D676DC">
        <w:rPr>
          <w:rFonts w:cstheme="minorHAnsi"/>
        </w:rPr>
        <w:t>Last year</w:t>
      </w:r>
      <w:r w:rsidR="008A2158" w:rsidRPr="00D676DC">
        <w:rPr>
          <w:rFonts w:cstheme="minorHAnsi"/>
        </w:rPr>
        <w:t>, the</w:t>
      </w:r>
      <w:r w:rsidR="00E07A4C" w:rsidRPr="00D676DC">
        <w:rPr>
          <w:rFonts w:cstheme="minorHAnsi"/>
        </w:rPr>
        <w:t xml:space="preserve"> CHIPS </w:t>
      </w:r>
      <w:r w:rsidR="008A2158" w:rsidRPr="00D676DC">
        <w:rPr>
          <w:rFonts w:cstheme="minorHAnsi"/>
        </w:rPr>
        <w:t xml:space="preserve">YNP field </w:t>
      </w:r>
      <w:r w:rsidR="00E07A4C" w:rsidRPr="00D676DC">
        <w:rPr>
          <w:rFonts w:cstheme="minorHAnsi"/>
        </w:rPr>
        <w:t>crew</w:t>
      </w:r>
      <w:r w:rsidR="008C5E1E">
        <w:rPr>
          <w:rFonts w:cstheme="minorHAnsi"/>
        </w:rPr>
        <w:t xml:space="preserve"> camped next to a group of S</w:t>
      </w:r>
      <w:r w:rsidR="008A2158" w:rsidRPr="00D676DC">
        <w:rPr>
          <w:rFonts w:cstheme="minorHAnsi"/>
        </w:rPr>
        <w:t>ierra Club</w:t>
      </w:r>
      <w:r w:rsidR="008C5E1E">
        <w:rPr>
          <w:rFonts w:cstheme="minorHAnsi"/>
        </w:rPr>
        <w:t xml:space="preserve"> volunteers.  I</w:t>
      </w:r>
      <w:r w:rsidR="00E07A4C" w:rsidRPr="00D676DC">
        <w:rPr>
          <w:rFonts w:cstheme="minorHAnsi"/>
        </w:rPr>
        <w:t xml:space="preserve">n </w:t>
      </w:r>
      <w:r w:rsidR="008A2158" w:rsidRPr="00D676DC">
        <w:rPr>
          <w:rFonts w:cstheme="minorHAnsi"/>
        </w:rPr>
        <w:t xml:space="preserve">a Freedom of Information Act </w:t>
      </w:r>
      <w:r w:rsidR="00E07A4C" w:rsidRPr="00D676DC">
        <w:rPr>
          <w:rFonts w:cstheme="minorHAnsi"/>
        </w:rPr>
        <w:t xml:space="preserve">request, </w:t>
      </w:r>
      <w:r w:rsidR="008C5E1E">
        <w:rPr>
          <w:rFonts w:cstheme="minorHAnsi"/>
        </w:rPr>
        <w:t xml:space="preserve">CHIPS has </w:t>
      </w:r>
      <w:r w:rsidR="00E07A4C" w:rsidRPr="00D676DC">
        <w:rPr>
          <w:rFonts w:cstheme="minorHAnsi"/>
        </w:rPr>
        <w:t>obtained police camera video</w:t>
      </w:r>
      <w:r w:rsidR="008C5E1E">
        <w:rPr>
          <w:rFonts w:cstheme="minorHAnsi"/>
        </w:rPr>
        <w:t xml:space="preserve"> wherein the Sierra C</w:t>
      </w:r>
      <w:r w:rsidR="008A2158" w:rsidRPr="00D676DC">
        <w:rPr>
          <w:rFonts w:cstheme="minorHAnsi"/>
        </w:rPr>
        <w:t xml:space="preserve">lub volunteers </w:t>
      </w:r>
      <w:r w:rsidR="00E07A4C" w:rsidRPr="00D676DC">
        <w:rPr>
          <w:rFonts w:cstheme="minorHAnsi"/>
        </w:rPr>
        <w:t xml:space="preserve">assumed </w:t>
      </w:r>
      <w:r w:rsidR="008A2158" w:rsidRPr="00D676DC">
        <w:rPr>
          <w:rFonts w:cstheme="minorHAnsi"/>
        </w:rPr>
        <w:t>a CHIPS employee, who i</w:t>
      </w:r>
      <w:r w:rsidR="008C5E1E">
        <w:rPr>
          <w:rFonts w:cstheme="minorHAnsi"/>
        </w:rPr>
        <w:t>s N</w:t>
      </w:r>
      <w:r w:rsidR="00E07A4C" w:rsidRPr="00D676DC">
        <w:rPr>
          <w:rFonts w:cstheme="minorHAnsi"/>
        </w:rPr>
        <w:t>ative American</w:t>
      </w:r>
      <w:r w:rsidR="008A2158" w:rsidRPr="00D676DC">
        <w:rPr>
          <w:rFonts w:cstheme="minorHAnsi"/>
        </w:rPr>
        <w:t>,</w:t>
      </w:r>
      <w:r w:rsidR="00E07A4C" w:rsidRPr="00D676DC">
        <w:rPr>
          <w:rFonts w:cstheme="minorHAnsi"/>
        </w:rPr>
        <w:t xml:space="preserve"> was </w:t>
      </w:r>
      <w:r w:rsidR="008A2158" w:rsidRPr="00D676DC">
        <w:rPr>
          <w:rFonts w:cstheme="minorHAnsi"/>
        </w:rPr>
        <w:t xml:space="preserve">a </w:t>
      </w:r>
      <w:r w:rsidR="00E07A4C" w:rsidRPr="00D676DC">
        <w:rPr>
          <w:rFonts w:cstheme="minorHAnsi"/>
        </w:rPr>
        <w:t xml:space="preserve">vagrant camping. </w:t>
      </w:r>
      <w:r w:rsidR="008A2158" w:rsidRPr="00D676DC">
        <w:rPr>
          <w:rFonts w:cstheme="minorHAnsi"/>
        </w:rPr>
        <w:t xml:space="preserve">CHIPS has reached out to YNP and its law enforcement division as well as to the Sierra Club to request apologies, </w:t>
      </w:r>
      <w:r w:rsidR="008C5E1E">
        <w:rPr>
          <w:rFonts w:cstheme="minorHAnsi"/>
        </w:rPr>
        <w:t xml:space="preserve">an </w:t>
      </w:r>
      <w:r w:rsidR="008A2158" w:rsidRPr="00D676DC">
        <w:rPr>
          <w:rFonts w:cstheme="minorHAnsi"/>
        </w:rPr>
        <w:t xml:space="preserve">expunging </w:t>
      </w:r>
      <w:r w:rsidR="008C5E1E">
        <w:rPr>
          <w:rFonts w:cstheme="minorHAnsi"/>
        </w:rPr>
        <w:t xml:space="preserve">of </w:t>
      </w:r>
      <w:r w:rsidR="008A2158" w:rsidRPr="00D676DC">
        <w:rPr>
          <w:rFonts w:cstheme="minorHAnsi"/>
        </w:rPr>
        <w:t>the record, and establ</w:t>
      </w:r>
      <w:r w:rsidR="008C5E1E">
        <w:rPr>
          <w:rFonts w:cstheme="minorHAnsi"/>
        </w:rPr>
        <w:t>ishment of</w:t>
      </w:r>
      <w:r w:rsidR="008A2158" w:rsidRPr="00D676DC">
        <w:rPr>
          <w:rFonts w:cstheme="minorHAnsi"/>
        </w:rPr>
        <w:t xml:space="preserve"> clear policies and procedures to avoid repeating the </w:t>
      </w:r>
      <w:r w:rsidR="008C5E1E">
        <w:rPr>
          <w:rFonts w:cstheme="minorHAnsi"/>
        </w:rPr>
        <w:t>situation in the future</w:t>
      </w:r>
      <w:r w:rsidR="008A2158" w:rsidRPr="00D676DC">
        <w:rPr>
          <w:rFonts w:cstheme="minorHAnsi"/>
        </w:rPr>
        <w:t>.</w:t>
      </w:r>
    </w:p>
    <w:p w14:paraId="3E44BD59" w14:textId="38D65FB6" w:rsidR="00E07A4C" w:rsidRPr="00D676DC" w:rsidRDefault="008A2158" w:rsidP="00D676DC">
      <w:pPr>
        <w:spacing w:after="0" w:line="240" w:lineRule="auto"/>
        <w:rPr>
          <w:rFonts w:cstheme="minorHAnsi"/>
        </w:rPr>
      </w:pPr>
      <w:r w:rsidRPr="00896093">
        <w:rPr>
          <w:rFonts w:cstheme="minorHAnsi"/>
          <w:b/>
        </w:rPr>
        <w:t>Ben S</w:t>
      </w:r>
      <w:r w:rsidR="00896093" w:rsidRPr="00896093">
        <w:rPr>
          <w:rFonts w:cstheme="minorHAnsi"/>
          <w:b/>
        </w:rPr>
        <w:t>ol</w:t>
      </w:r>
      <w:r w:rsidR="00E07A4C" w:rsidRPr="00896093">
        <w:rPr>
          <w:rFonts w:cstheme="minorHAnsi"/>
          <w:b/>
        </w:rPr>
        <w:t>vesky:</w:t>
      </w:r>
      <w:r w:rsidR="00E07A4C" w:rsidRPr="00D676DC">
        <w:rPr>
          <w:rFonts w:cstheme="minorHAnsi"/>
        </w:rPr>
        <w:t xml:space="preserve"> </w:t>
      </w:r>
      <w:r w:rsidR="00896093">
        <w:rPr>
          <w:rFonts w:cstheme="minorHAnsi"/>
        </w:rPr>
        <w:t>The</w:t>
      </w:r>
      <w:r w:rsidRPr="00D676DC">
        <w:rPr>
          <w:rFonts w:cstheme="minorHAnsi"/>
        </w:rPr>
        <w:t xml:space="preserve"> Caples Restoration P</w:t>
      </w:r>
      <w:r w:rsidR="00E07A4C" w:rsidRPr="00D676DC">
        <w:rPr>
          <w:rFonts w:cstheme="minorHAnsi"/>
        </w:rPr>
        <w:t>roject</w:t>
      </w:r>
      <w:r w:rsidRPr="00D676DC">
        <w:rPr>
          <w:rFonts w:cstheme="minorHAnsi"/>
        </w:rPr>
        <w:t xml:space="preserve"> include</w:t>
      </w:r>
      <w:r w:rsidR="003F3031" w:rsidRPr="00D676DC">
        <w:rPr>
          <w:rFonts w:cstheme="minorHAnsi"/>
        </w:rPr>
        <w:t>s</w:t>
      </w:r>
      <w:r w:rsidRPr="00D676DC">
        <w:rPr>
          <w:rFonts w:cstheme="minorHAnsi"/>
        </w:rPr>
        <w:t xml:space="preserve"> 8,</w:t>
      </w:r>
      <w:r w:rsidR="00E07A4C" w:rsidRPr="00D676DC">
        <w:rPr>
          <w:rFonts w:cstheme="minorHAnsi"/>
        </w:rPr>
        <w:t>000 acre</w:t>
      </w:r>
      <w:r w:rsidRPr="00D676DC">
        <w:rPr>
          <w:rFonts w:cstheme="minorHAnsi"/>
        </w:rPr>
        <w:t>s of prescription burn</w:t>
      </w:r>
      <w:r w:rsidR="00E07A4C" w:rsidRPr="00D676DC">
        <w:rPr>
          <w:rFonts w:cstheme="minorHAnsi"/>
        </w:rPr>
        <w:t xml:space="preserve"> </w:t>
      </w:r>
      <w:r w:rsidR="003F3031" w:rsidRPr="00D676DC">
        <w:rPr>
          <w:rFonts w:cstheme="minorHAnsi"/>
        </w:rPr>
        <w:t xml:space="preserve">across </w:t>
      </w:r>
      <w:r w:rsidR="00E07A4C" w:rsidRPr="00D676DC">
        <w:rPr>
          <w:rFonts w:cstheme="minorHAnsi"/>
        </w:rPr>
        <w:t>roadless are</w:t>
      </w:r>
      <w:r w:rsidR="003F3031" w:rsidRPr="00D676DC">
        <w:rPr>
          <w:rFonts w:cstheme="minorHAnsi"/>
        </w:rPr>
        <w:t>as</w:t>
      </w:r>
      <w:r w:rsidR="008C5E1E">
        <w:rPr>
          <w:rFonts w:cstheme="minorHAnsi"/>
        </w:rPr>
        <w:t xml:space="preserve"> and may </w:t>
      </w:r>
      <w:r w:rsidR="003F3031" w:rsidRPr="00D676DC">
        <w:rPr>
          <w:rFonts w:cstheme="minorHAnsi"/>
        </w:rPr>
        <w:t xml:space="preserve">begin in </w:t>
      </w:r>
      <w:r w:rsidR="00E07A4C" w:rsidRPr="00D676DC">
        <w:rPr>
          <w:rFonts w:cstheme="minorHAnsi"/>
        </w:rPr>
        <w:t xml:space="preserve">fall 2019. </w:t>
      </w:r>
      <w:r w:rsidR="008C5E1E">
        <w:rPr>
          <w:rFonts w:cstheme="minorHAnsi"/>
        </w:rPr>
        <w:t xml:space="preserve"> </w:t>
      </w:r>
      <w:r w:rsidR="005C6577" w:rsidRPr="00D676DC">
        <w:rPr>
          <w:rFonts w:cstheme="minorHAnsi"/>
        </w:rPr>
        <w:t xml:space="preserve">SFL </w:t>
      </w:r>
      <w:r w:rsidR="00023C6C">
        <w:rPr>
          <w:rFonts w:cstheme="minorHAnsi"/>
        </w:rPr>
        <w:t xml:space="preserve">is organizing </w:t>
      </w:r>
      <w:r w:rsidR="005C6577" w:rsidRPr="00D676DC">
        <w:rPr>
          <w:rFonts w:cstheme="minorHAnsi"/>
        </w:rPr>
        <w:t xml:space="preserve">five </w:t>
      </w:r>
      <w:r w:rsidR="00E07A4C" w:rsidRPr="00D676DC">
        <w:rPr>
          <w:rFonts w:cstheme="minorHAnsi"/>
        </w:rPr>
        <w:t>raking days to remove duff from around large tre</w:t>
      </w:r>
      <w:r w:rsidR="003F3031" w:rsidRPr="00D676DC">
        <w:rPr>
          <w:rFonts w:cstheme="minorHAnsi"/>
        </w:rPr>
        <w:t>es. Ben will send</w:t>
      </w:r>
      <w:r w:rsidR="00023C6C">
        <w:rPr>
          <w:rFonts w:cstheme="minorHAnsi"/>
        </w:rPr>
        <w:t xml:space="preserve"> a</w:t>
      </w:r>
      <w:r w:rsidR="003F3031" w:rsidRPr="00D676DC">
        <w:rPr>
          <w:rFonts w:cstheme="minorHAnsi"/>
        </w:rPr>
        <w:t xml:space="preserve"> flyer containing the details </w:t>
      </w:r>
      <w:r w:rsidR="00E07A4C" w:rsidRPr="00D676DC">
        <w:rPr>
          <w:rFonts w:cstheme="minorHAnsi"/>
        </w:rPr>
        <w:t>to Regine to distribute</w:t>
      </w:r>
      <w:r w:rsidR="003F3031" w:rsidRPr="00D676DC">
        <w:rPr>
          <w:rFonts w:cstheme="minorHAnsi"/>
        </w:rPr>
        <w:t xml:space="preserve"> to the ACCG</w:t>
      </w:r>
      <w:r w:rsidR="00E07A4C" w:rsidRPr="00D676DC">
        <w:rPr>
          <w:rFonts w:cstheme="minorHAnsi"/>
        </w:rPr>
        <w:t xml:space="preserve">. </w:t>
      </w:r>
      <w:r w:rsidR="005C6577" w:rsidRPr="00D676DC">
        <w:rPr>
          <w:rFonts w:cstheme="minorHAnsi"/>
        </w:rPr>
        <w:t xml:space="preserve"> </w:t>
      </w:r>
    </w:p>
    <w:p w14:paraId="79089DD8" w14:textId="350FC70B" w:rsidR="00E07A4C" w:rsidRPr="00D676DC" w:rsidRDefault="00E07A4C" w:rsidP="00D676DC">
      <w:pPr>
        <w:pStyle w:val="Heading1"/>
        <w:spacing w:before="0" w:line="240" w:lineRule="auto"/>
        <w:rPr>
          <w:rFonts w:asciiTheme="minorHAnsi" w:hAnsiTheme="minorHAnsi" w:cstheme="minorHAnsi"/>
          <w:color w:val="auto"/>
          <w:sz w:val="22"/>
          <w:szCs w:val="22"/>
        </w:rPr>
      </w:pPr>
      <w:r w:rsidRPr="00023C6C">
        <w:rPr>
          <w:rFonts w:asciiTheme="minorHAnsi" w:hAnsiTheme="minorHAnsi" w:cstheme="minorHAnsi"/>
          <w:b/>
          <w:color w:val="auto"/>
          <w:sz w:val="22"/>
          <w:szCs w:val="22"/>
        </w:rPr>
        <w:lastRenderedPageBreak/>
        <w:t>John Heissenbuttel:</w:t>
      </w:r>
      <w:r w:rsidRPr="00D676DC">
        <w:rPr>
          <w:rFonts w:asciiTheme="minorHAnsi" w:hAnsiTheme="minorHAnsi" w:cstheme="minorHAnsi"/>
          <w:color w:val="auto"/>
          <w:sz w:val="22"/>
          <w:szCs w:val="22"/>
        </w:rPr>
        <w:t xml:space="preserve"> </w:t>
      </w:r>
      <w:r w:rsidR="00023C6C">
        <w:rPr>
          <w:rFonts w:asciiTheme="minorHAnsi" w:hAnsiTheme="minorHAnsi" w:cstheme="minorHAnsi"/>
          <w:color w:val="auto"/>
          <w:sz w:val="22"/>
          <w:szCs w:val="22"/>
        </w:rPr>
        <w:t>The</w:t>
      </w:r>
      <w:r w:rsidR="003F3031" w:rsidRPr="00D676DC">
        <w:rPr>
          <w:rFonts w:asciiTheme="minorHAnsi" w:hAnsiTheme="minorHAnsi" w:cstheme="minorHAnsi"/>
          <w:color w:val="auto"/>
          <w:sz w:val="22"/>
          <w:szCs w:val="22"/>
        </w:rPr>
        <w:t xml:space="preserve"> </w:t>
      </w:r>
      <w:r w:rsidRPr="00D676DC">
        <w:rPr>
          <w:rFonts w:asciiTheme="minorHAnsi" w:hAnsiTheme="minorHAnsi" w:cstheme="minorHAnsi"/>
          <w:color w:val="auto"/>
          <w:sz w:val="22"/>
          <w:szCs w:val="22"/>
        </w:rPr>
        <w:t xml:space="preserve">Amador FSC began </w:t>
      </w:r>
      <w:r w:rsidR="003F3031" w:rsidRPr="00D676DC">
        <w:rPr>
          <w:rFonts w:asciiTheme="minorHAnsi" w:hAnsiTheme="minorHAnsi" w:cstheme="minorHAnsi"/>
          <w:color w:val="auto"/>
          <w:sz w:val="22"/>
          <w:szCs w:val="22"/>
        </w:rPr>
        <w:t xml:space="preserve">work on the </w:t>
      </w:r>
      <w:r w:rsidRPr="00D676DC">
        <w:rPr>
          <w:rFonts w:asciiTheme="minorHAnsi" w:hAnsiTheme="minorHAnsi" w:cstheme="minorHAnsi"/>
          <w:color w:val="auto"/>
          <w:sz w:val="22"/>
          <w:szCs w:val="22"/>
        </w:rPr>
        <w:t>Mitchell Mine Fuel Break</w:t>
      </w:r>
      <w:r w:rsidR="003F3031" w:rsidRPr="00D676DC">
        <w:rPr>
          <w:rFonts w:asciiTheme="minorHAnsi" w:hAnsiTheme="minorHAnsi" w:cstheme="minorHAnsi"/>
          <w:color w:val="auto"/>
          <w:sz w:val="22"/>
          <w:szCs w:val="22"/>
        </w:rPr>
        <w:t xml:space="preserve"> which is five miles long and crosses </w:t>
      </w:r>
      <w:r w:rsidRPr="00D676DC">
        <w:rPr>
          <w:rFonts w:asciiTheme="minorHAnsi" w:hAnsiTheme="minorHAnsi" w:cstheme="minorHAnsi"/>
          <w:color w:val="auto"/>
          <w:sz w:val="22"/>
          <w:szCs w:val="22"/>
        </w:rPr>
        <w:t xml:space="preserve">through State Park, BLM, </w:t>
      </w:r>
      <w:r w:rsidR="003F3031" w:rsidRPr="00D676DC">
        <w:rPr>
          <w:rFonts w:asciiTheme="minorHAnsi" w:hAnsiTheme="minorHAnsi" w:cstheme="minorHAnsi"/>
          <w:color w:val="auto"/>
          <w:sz w:val="22"/>
          <w:szCs w:val="22"/>
        </w:rPr>
        <w:t xml:space="preserve">and </w:t>
      </w:r>
      <w:r w:rsidRPr="00D676DC">
        <w:rPr>
          <w:rFonts w:asciiTheme="minorHAnsi" w:hAnsiTheme="minorHAnsi" w:cstheme="minorHAnsi"/>
          <w:color w:val="auto"/>
          <w:sz w:val="22"/>
          <w:szCs w:val="22"/>
        </w:rPr>
        <w:t>private land</w:t>
      </w:r>
      <w:r w:rsidR="003F3031" w:rsidRPr="00D676DC">
        <w:rPr>
          <w:rFonts w:asciiTheme="minorHAnsi" w:hAnsiTheme="minorHAnsi" w:cstheme="minorHAnsi"/>
          <w:color w:val="auto"/>
          <w:sz w:val="22"/>
          <w:szCs w:val="22"/>
        </w:rPr>
        <w:t>s</w:t>
      </w:r>
      <w:r w:rsidRPr="00D676DC">
        <w:rPr>
          <w:rFonts w:asciiTheme="minorHAnsi" w:hAnsiTheme="minorHAnsi" w:cstheme="minorHAnsi"/>
          <w:color w:val="auto"/>
          <w:sz w:val="22"/>
          <w:szCs w:val="22"/>
        </w:rPr>
        <w:t xml:space="preserve">.  </w:t>
      </w:r>
      <w:r w:rsidR="003F3031" w:rsidRPr="00D676DC">
        <w:rPr>
          <w:rFonts w:asciiTheme="minorHAnsi" w:hAnsiTheme="minorHAnsi" w:cstheme="minorHAnsi"/>
          <w:color w:val="auto"/>
          <w:sz w:val="22"/>
          <w:szCs w:val="22"/>
        </w:rPr>
        <w:t xml:space="preserve">The </w:t>
      </w:r>
      <w:r w:rsidRPr="00D676DC">
        <w:rPr>
          <w:rFonts w:asciiTheme="minorHAnsi" w:hAnsiTheme="minorHAnsi" w:cstheme="minorHAnsi"/>
          <w:color w:val="auto"/>
          <w:sz w:val="22"/>
          <w:szCs w:val="22"/>
        </w:rPr>
        <w:t xml:space="preserve">Pine Grove Camp Crew </w:t>
      </w:r>
      <w:r w:rsidR="003F3031" w:rsidRPr="00D676DC">
        <w:rPr>
          <w:rFonts w:asciiTheme="minorHAnsi" w:hAnsiTheme="minorHAnsi" w:cstheme="minorHAnsi"/>
          <w:color w:val="auto"/>
          <w:sz w:val="22"/>
          <w:szCs w:val="22"/>
        </w:rPr>
        <w:t xml:space="preserve">is implementing the portion of the project on </w:t>
      </w:r>
      <w:r w:rsidRPr="00D676DC">
        <w:rPr>
          <w:rFonts w:asciiTheme="minorHAnsi" w:hAnsiTheme="minorHAnsi" w:cstheme="minorHAnsi"/>
          <w:color w:val="auto"/>
          <w:sz w:val="22"/>
          <w:szCs w:val="22"/>
        </w:rPr>
        <w:t xml:space="preserve">BLM </w:t>
      </w:r>
      <w:r w:rsidR="003F3031" w:rsidRPr="00D676DC">
        <w:rPr>
          <w:rFonts w:asciiTheme="minorHAnsi" w:hAnsiTheme="minorHAnsi" w:cstheme="minorHAnsi"/>
          <w:color w:val="auto"/>
          <w:sz w:val="22"/>
          <w:szCs w:val="22"/>
        </w:rPr>
        <w:t>land</w:t>
      </w:r>
      <w:r w:rsidRPr="00D676DC">
        <w:rPr>
          <w:rFonts w:asciiTheme="minorHAnsi" w:hAnsiTheme="minorHAnsi" w:cstheme="minorHAnsi"/>
          <w:color w:val="auto"/>
          <w:sz w:val="22"/>
          <w:szCs w:val="22"/>
        </w:rPr>
        <w:t xml:space="preserve">.  </w:t>
      </w:r>
      <w:r w:rsidR="003F3031" w:rsidRPr="00D676DC">
        <w:rPr>
          <w:rFonts w:asciiTheme="minorHAnsi" w:hAnsiTheme="minorHAnsi" w:cstheme="minorHAnsi"/>
          <w:color w:val="auto"/>
          <w:sz w:val="22"/>
          <w:szCs w:val="22"/>
        </w:rPr>
        <w:t>John stated that last month’s l</w:t>
      </w:r>
      <w:r w:rsidRPr="00D676DC">
        <w:rPr>
          <w:rFonts w:asciiTheme="minorHAnsi" w:hAnsiTheme="minorHAnsi" w:cstheme="minorHAnsi"/>
          <w:color w:val="auto"/>
          <w:sz w:val="22"/>
          <w:szCs w:val="22"/>
        </w:rPr>
        <w:t>ack of</w:t>
      </w:r>
      <w:r w:rsidR="00023C6C">
        <w:rPr>
          <w:rFonts w:asciiTheme="minorHAnsi" w:hAnsiTheme="minorHAnsi" w:cstheme="minorHAnsi"/>
          <w:color w:val="auto"/>
          <w:sz w:val="22"/>
          <w:szCs w:val="22"/>
        </w:rPr>
        <w:t xml:space="preserve"> success with</w:t>
      </w:r>
      <w:r w:rsidRPr="00D676DC">
        <w:rPr>
          <w:rFonts w:asciiTheme="minorHAnsi" w:hAnsiTheme="minorHAnsi" w:cstheme="minorHAnsi"/>
          <w:color w:val="auto"/>
          <w:sz w:val="22"/>
          <w:szCs w:val="22"/>
        </w:rPr>
        <w:t xml:space="preserve"> Cal Fir</w:t>
      </w:r>
      <w:r w:rsidR="003F3031" w:rsidRPr="00D676DC">
        <w:rPr>
          <w:rFonts w:asciiTheme="minorHAnsi" w:hAnsiTheme="minorHAnsi" w:cstheme="minorHAnsi"/>
          <w:color w:val="auto"/>
          <w:sz w:val="22"/>
          <w:szCs w:val="22"/>
        </w:rPr>
        <w:t>e</w:t>
      </w:r>
      <w:r w:rsidRPr="00D676DC">
        <w:rPr>
          <w:rFonts w:asciiTheme="minorHAnsi" w:hAnsiTheme="minorHAnsi" w:cstheme="minorHAnsi"/>
          <w:color w:val="auto"/>
          <w:sz w:val="22"/>
          <w:szCs w:val="22"/>
        </w:rPr>
        <w:t xml:space="preserve"> grant awards </w:t>
      </w:r>
      <w:r w:rsidR="003F3031" w:rsidRPr="00D676DC">
        <w:rPr>
          <w:rFonts w:asciiTheme="minorHAnsi" w:hAnsiTheme="minorHAnsi" w:cstheme="minorHAnsi"/>
          <w:color w:val="auto"/>
          <w:sz w:val="22"/>
          <w:szCs w:val="22"/>
        </w:rPr>
        <w:t xml:space="preserve">was </w:t>
      </w:r>
      <w:r w:rsidRPr="00D676DC">
        <w:rPr>
          <w:rFonts w:asciiTheme="minorHAnsi" w:hAnsiTheme="minorHAnsi" w:cstheme="minorHAnsi"/>
          <w:color w:val="auto"/>
          <w:sz w:val="22"/>
          <w:szCs w:val="22"/>
        </w:rPr>
        <w:t xml:space="preserve">due to </w:t>
      </w:r>
      <w:r w:rsidR="003F3031" w:rsidRPr="00D676DC">
        <w:rPr>
          <w:rFonts w:asciiTheme="minorHAnsi" w:hAnsiTheme="minorHAnsi" w:cstheme="minorHAnsi"/>
          <w:color w:val="auto"/>
          <w:sz w:val="22"/>
          <w:szCs w:val="22"/>
        </w:rPr>
        <w:t xml:space="preserve">the </w:t>
      </w:r>
      <w:r w:rsidRPr="00D676DC">
        <w:rPr>
          <w:rFonts w:asciiTheme="minorHAnsi" w:hAnsiTheme="minorHAnsi" w:cstheme="minorHAnsi"/>
          <w:color w:val="auto"/>
          <w:sz w:val="22"/>
          <w:szCs w:val="22"/>
        </w:rPr>
        <w:t>State</w:t>
      </w:r>
      <w:r w:rsidR="00023C6C">
        <w:rPr>
          <w:rFonts w:asciiTheme="minorHAnsi" w:hAnsiTheme="minorHAnsi" w:cstheme="minorHAnsi"/>
          <w:color w:val="auto"/>
          <w:sz w:val="22"/>
          <w:szCs w:val="22"/>
        </w:rPr>
        <w:t xml:space="preserve"> directing</w:t>
      </w:r>
      <w:r w:rsidRPr="00D676DC">
        <w:rPr>
          <w:rFonts w:asciiTheme="minorHAnsi" w:hAnsiTheme="minorHAnsi" w:cstheme="minorHAnsi"/>
          <w:color w:val="auto"/>
          <w:sz w:val="22"/>
          <w:szCs w:val="22"/>
        </w:rPr>
        <w:t xml:space="preserve"> funds for </w:t>
      </w:r>
      <w:r w:rsidR="003F3031" w:rsidRPr="00D676DC">
        <w:rPr>
          <w:rFonts w:asciiTheme="minorHAnsi" w:hAnsiTheme="minorHAnsi" w:cstheme="minorHAnsi"/>
          <w:color w:val="auto"/>
          <w:sz w:val="22"/>
          <w:szCs w:val="22"/>
        </w:rPr>
        <w:t>its</w:t>
      </w:r>
      <w:r w:rsidRPr="00D676DC">
        <w:rPr>
          <w:rFonts w:asciiTheme="minorHAnsi" w:hAnsiTheme="minorHAnsi" w:cstheme="minorHAnsi"/>
          <w:color w:val="auto"/>
          <w:sz w:val="22"/>
          <w:szCs w:val="22"/>
        </w:rPr>
        <w:t xml:space="preserve"> priority projects. </w:t>
      </w:r>
    </w:p>
    <w:p w14:paraId="4FAE96B7" w14:textId="26A15614" w:rsidR="00E07A4C" w:rsidRPr="00D676DC" w:rsidRDefault="00E07A4C" w:rsidP="00D676DC">
      <w:pPr>
        <w:spacing w:after="0" w:line="240" w:lineRule="auto"/>
        <w:rPr>
          <w:rFonts w:cstheme="minorHAnsi"/>
        </w:rPr>
      </w:pPr>
      <w:r w:rsidRPr="00023C6C">
        <w:rPr>
          <w:rFonts w:cstheme="minorHAnsi"/>
          <w:b/>
        </w:rPr>
        <w:t>Rick</w:t>
      </w:r>
      <w:r w:rsidR="003F3031" w:rsidRPr="00023C6C">
        <w:rPr>
          <w:rFonts w:cstheme="minorHAnsi"/>
          <w:b/>
        </w:rPr>
        <w:t xml:space="preserve"> Hopson</w:t>
      </w:r>
      <w:r w:rsidRPr="00023C6C">
        <w:rPr>
          <w:rFonts w:cstheme="minorHAnsi"/>
          <w:b/>
        </w:rPr>
        <w:t>:</w:t>
      </w:r>
      <w:r w:rsidRPr="00D676DC">
        <w:rPr>
          <w:rFonts w:cstheme="minorHAnsi"/>
        </w:rPr>
        <w:t xml:space="preserve"> </w:t>
      </w:r>
      <w:r w:rsidR="00023C6C">
        <w:rPr>
          <w:rFonts w:cstheme="minorHAnsi"/>
        </w:rPr>
        <w:t xml:space="preserve">The </w:t>
      </w:r>
      <w:r w:rsidR="003F3031" w:rsidRPr="00D676DC">
        <w:rPr>
          <w:rFonts w:cstheme="minorHAnsi"/>
        </w:rPr>
        <w:t>Amador</w:t>
      </w:r>
      <w:r w:rsidR="00023C6C">
        <w:rPr>
          <w:rFonts w:cstheme="minorHAnsi"/>
        </w:rPr>
        <w:t xml:space="preserve"> Ranger</w:t>
      </w:r>
      <w:r w:rsidR="003F3031" w:rsidRPr="00D676DC">
        <w:rPr>
          <w:rFonts w:cstheme="minorHAnsi"/>
        </w:rPr>
        <w:t xml:space="preserve"> District conducted u</w:t>
      </w:r>
      <w:r w:rsidRPr="00D676DC">
        <w:rPr>
          <w:rFonts w:cstheme="minorHAnsi"/>
        </w:rPr>
        <w:t>nderburn</w:t>
      </w:r>
      <w:r w:rsidR="003F3031" w:rsidRPr="00D676DC">
        <w:rPr>
          <w:rFonts w:cstheme="minorHAnsi"/>
        </w:rPr>
        <w:t>s</w:t>
      </w:r>
      <w:r w:rsidRPr="00D676DC">
        <w:rPr>
          <w:rFonts w:cstheme="minorHAnsi"/>
        </w:rPr>
        <w:t xml:space="preserve"> yesterday </w:t>
      </w:r>
      <w:r w:rsidR="00EF7BA8" w:rsidRPr="00D676DC">
        <w:rPr>
          <w:rFonts w:cstheme="minorHAnsi"/>
        </w:rPr>
        <w:t>and today</w:t>
      </w:r>
      <w:r w:rsidR="003F3031" w:rsidRPr="00D676DC">
        <w:rPr>
          <w:rFonts w:cstheme="minorHAnsi"/>
        </w:rPr>
        <w:t>, p</w:t>
      </w:r>
      <w:r w:rsidR="00EF7BA8" w:rsidRPr="00D676DC">
        <w:rPr>
          <w:rFonts w:cstheme="minorHAnsi"/>
        </w:rPr>
        <w:t xml:space="preserve">ile burning </w:t>
      </w:r>
      <w:r w:rsidR="003F3031" w:rsidRPr="00D676DC">
        <w:rPr>
          <w:rFonts w:cstheme="minorHAnsi"/>
        </w:rPr>
        <w:t xml:space="preserve">is </w:t>
      </w:r>
      <w:r w:rsidR="00EF7BA8" w:rsidRPr="00D676DC">
        <w:rPr>
          <w:rFonts w:cstheme="minorHAnsi"/>
        </w:rPr>
        <w:t>continu</w:t>
      </w:r>
      <w:r w:rsidRPr="00D676DC">
        <w:rPr>
          <w:rFonts w:cstheme="minorHAnsi"/>
        </w:rPr>
        <w:t>ing</w:t>
      </w:r>
      <w:r w:rsidR="003F3031" w:rsidRPr="00D676DC">
        <w:rPr>
          <w:rFonts w:cstheme="minorHAnsi"/>
        </w:rPr>
        <w:t xml:space="preserve">, and contracts have been awarded for mastication of the </w:t>
      </w:r>
      <w:r w:rsidRPr="00D676DC">
        <w:rPr>
          <w:rFonts w:cstheme="minorHAnsi"/>
        </w:rPr>
        <w:t>biomass piles on HWY 88.</w:t>
      </w:r>
      <w:r w:rsidR="003F3031" w:rsidRPr="00D676DC">
        <w:rPr>
          <w:rFonts w:cstheme="minorHAnsi"/>
        </w:rPr>
        <w:t xml:space="preserve">  The District is now p</w:t>
      </w:r>
      <w:r w:rsidRPr="00D676DC">
        <w:rPr>
          <w:rFonts w:cstheme="minorHAnsi"/>
        </w:rPr>
        <w:t>lanting trees</w:t>
      </w:r>
      <w:r w:rsidR="003F3031" w:rsidRPr="00D676DC">
        <w:rPr>
          <w:rFonts w:cstheme="minorHAnsi"/>
        </w:rPr>
        <w:t>, conducting an</w:t>
      </w:r>
      <w:r w:rsidRPr="00D676DC">
        <w:rPr>
          <w:rFonts w:cstheme="minorHAnsi"/>
        </w:rPr>
        <w:t xml:space="preserve"> herbicide release</w:t>
      </w:r>
      <w:r w:rsidR="003F3031" w:rsidRPr="00D676DC">
        <w:rPr>
          <w:rFonts w:cstheme="minorHAnsi"/>
        </w:rPr>
        <w:t>, and conducting low intensity b</w:t>
      </w:r>
      <w:r w:rsidR="004D1725" w:rsidRPr="00D676DC">
        <w:rPr>
          <w:rFonts w:cstheme="minorHAnsi"/>
        </w:rPr>
        <w:t>u</w:t>
      </w:r>
      <w:r w:rsidR="003F3031" w:rsidRPr="00D676DC">
        <w:rPr>
          <w:rFonts w:cstheme="minorHAnsi"/>
        </w:rPr>
        <w:t>r</w:t>
      </w:r>
      <w:r w:rsidR="004D1725" w:rsidRPr="00D676DC">
        <w:rPr>
          <w:rFonts w:cstheme="minorHAnsi"/>
        </w:rPr>
        <w:t xml:space="preserve">ning in </w:t>
      </w:r>
      <w:r w:rsidR="003F3031" w:rsidRPr="00D676DC">
        <w:rPr>
          <w:rFonts w:cstheme="minorHAnsi"/>
        </w:rPr>
        <w:t xml:space="preserve">the Power Fire area.  Rick stated he is continuing to work on the </w:t>
      </w:r>
      <w:r w:rsidR="004D1725" w:rsidRPr="00D676DC">
        <w:rPr>
          <w:rFonts w:cstheme="minorHAnsi"/>
        </w:rPr>
        <w:t>Power Fir</w:t>
      </w:r>
      <w:r w:rsidR="003F3031" w:rsidRPr="00D676DC">
        <w:rPr>
          <w:rFonts w:cstheme="minorHAnsi"/>
        </w:rPr>
        <w:t>e</w:t>
      </w:r>
      <w:r w:rsidR="004D1725" w:rsidRPr="00D676DC">
        <w:rPr>
          <w:rFonts w:cstheme="minorHAnsi"/>
        </w:rPr>
        <w:t xml:space="preserve"> data request</w:t>
      </w:r>
      <w:r w:rsidR="003F3031" w:rsidRPr="00D676DC">
        <w:rPr>
          <w:rFonts w:cstheme="minorHAnsi"/>
        </w:rPr>
        <w:t xml:space="preserve"> and that he</w:t>
      </w:r>
      <w:r w:rsidR="004D1725" w:rsidRPr="00D676DC">
        <w:rPr>
          <w:rFonts w:cstheme="minorHAnsi"/>
        </w:rPr>
        <w:t xml:space="preserve"> was interviewed for </w:t>
      </w:r>
      <w:r w:rsidR="003F3031" w:rsidRPr="00D676DC">
        <w:rPr>
          <w:rFonts w:cstheme="minorHAnsi"/>
        </w:rPr>
        <w:t>the ACCG’s socio-</w:t>
      </w:r>
      <w:r w:rsidR="004D1725" w:rsidRPr="00D676DC">
        <w:rPr>
          <w:rFonts w:cstheme="minorHAnsi"/>
        </w:rPr>
        <w:t xml:space="preserve">economic monitoring </w:t>
      </w:r>
      <w:r w:rsidR="003F3031" w:rsidRPr="00D676DC">
        <w:rPr>
          <w:rFonts w:cstheme="minorHAnsi"/>
        </w:rPr>
        <w:t>which appears to be moving along</w:t>
      </w:r>
      <w:r w:rsidR="004D1725" w:rsidRPr="00D676DC">
        <w:rPr>
          <w:rFonts w:cstheme="minorHAnsi"/>
        </w:rPr>
        <w:t>.</w:t>
      </w:r>
    </w:p>
    <w:p w14:paraId="21424558" w14:textId="77777777" w:rsidR="00B368F4" w:rsidRDefault="00475748" w:rsidP="00856C1B">
      <w:pPr>
        <w:pStyle w:val="Heading1"/>
      </w:pPr>
      <w:r>
        <w:t>Meeting Participants</w:t>
      </w:r>
    </w:p>
    <w:tbl>
      <w:tblPr>
        <w:tblStyle w:val="TableGrid"/>
        <w:tblW w:w="0" w:type="auto"/>
        <w:tblLook w:val="04A0" w:firstRow="1" w:lastRow="0" w:firstColumn="1" w:lastColumn="0" w:noHBand="0" w:noVBand="1"/>
      </w:tblPr>
      <w:tblGrid>
        <w:gridCol w:w="1885"/>
        <w:gridCol w:w="7465"/>
      </w:tblGrid>
      <w:tr w:rsidR="00FF1A1C" w:rsidRPr="00B368F4" w14:paraId="7B1552E9" w14:textId="77777777" w:rsidTr="00AC7F67">
        <w:tc>
          <w:tcPr>
            <w:tcW w:w="1885" w:type="dxa"/>
            <w:shd w:val="clear" w:color="auto" w:fill="A8D08D" w:themeFill="accent6" w:themeFillTint="99"/>
          </w:tcPr>
          <w:p w14:paraId="066AF832" w14:textId="77777777" w:rsidR="00FF1A1C" w:rsidRPr="009100B7" w:rsidRDefault="00FF1A1C" w:rsidP="00906A15">
            <w:pPr>
              <w:jc w:val="center"/>
              <w:rPr>
                <w:b/>
              </w:rPr>
            </w:pPr>
            <w:r w:rsidRPr="009100B7">
              <w:rPr>
                <w:b/>
              </w:rPr>
              <w:t>Name</w:t>
            </w:r>
          </w:p>
        </w:tc>
        <w:tc>
          <w:tcPr>
            <w:tcW w:w="7465" w:type="dxa"/>
            <w:shd w:val="clear" w:color="auto" w:fill="A8D08D" w:themeFill="accent6" w:themeFillTint="99"/>
          </w:tcPr>
          <w:p w14:paraId="50C0449E" w14:textId="77777777" w:rsidR="00FF1A1C" w:rsidRPr="009100B7" w:rsidRDefault="00FF1A1C" w:rsidP="00906A15">
            <w:pPr>
              <w:jc w:val="center"/>
              <w:rPr>
                <w:b/>
              </w:rPr>
            </w:pPr>
            <w:r w:rsidRPr="009100B7">
              <w:rPr>
                <w:b/>
              </w:rPr>
              <w:t>Affiliation</w:t>
            </w:r>
          </w:p>
        </w:tc>
      </w:tr>
      <w:tr w:rsidR="00FF1A1C" w:rsidRPr="0040705A" w14:paraId="155ECBAF" w14:textId="77777777" w:rsidTr="00AC7F67">
        <w:tc>
          <w:tcPr>
            <w:tcW w:w="1885" w:type="dxa"/>
          </w:tcPr>
          <w:p w14:paraId="7C1ABBF6" w14:textId="77777777" w:rsidR="00FF1A1C" w:rsidRPr="00563886" w:rsidRDefault="0040705A" w:rsidP="0040705A">
            <w:r w:rsidRPr="00563886">
              <w:t>Tony Valdes</w:t>
            </w:r>
          </w:p>
        </w:tc>
        <w:tc>
          <w:tcPr>
            <w:tcW w:w="7465" w:type="dxa"/>
          </w:tcPr>
          <w:p w14:paraId="28A9CE5F" w14:textId="77777777" w:rsidR="00FF1A1C" w:rsidRPr="00563886" w:rsidRDefault="0040705A" w:rsidP="0040705A">
            <w:r w:rsidRPr="00563886">
              <w:t>Foothill Conservancy</w:t>
            </w:r>
          </w:p>
        </w:tc>
      </w:tr>
      <w:tr w:rsidR="001E45AF" w:rsidRPr="0040705A" w14:paraId="51E39107" w14:textId="77777777" w:rsidTr="00AC7F67">
        <w:tc>
          <w:tcPr>
            <w:tcW w:w="1885" w:type="dxa"/>
            <w:shd w:val="clear" w:color="auto" w:fill="auto"/>
          </w:tcPr>
          <w:p w14:paraId="70B8C2C0" w14:textId="77777777" w:rsidR="001E45AF" w:rsidRPr="00563886" w:rsidRDefault="001E45AF" w:rsidP="001E45AF">
            <w:r w:rsidRPr="00563886">
              <w:t>Gerald Schwartz</w:t>
            </w:r>
          </w:p>
        </w:tc>
        <w:tc>
          <w:tcPr>
            <w:tcW w:w="7465" w:type="dxa"/>
            <w:shd w:val="clear" w:color="auto" w:fill="auto"/>
          </w:tcPr>
          <w:p w14:paraId="7B143935" w14:textId="77777777" w:rsidR="001E45AF" w:rsidRPr="00563886" w:rsidRDefault="001E45AF" w:rsidP="001E45AF">
            <w:r w:rsidRPr="00563886">
              <w:t>East Bay Municipal Utilities District</w:t>
            </w:r>
          </w:p>
        </w:tc>
      </w:tr>
      <w:tr w:rsidR="001E45AF" w:rsidRPr="0040705A" w14:paraId="1439F081" w14:textId="77777777" w:rsidTr="00AC7F67">
        <w:tc>
          <w:tcPr>
            <w:tcW w:w="1885" w:type="dxa"/>
          </w:tcPr>
          <w:p w14:paraId="56119C91" w14:textId="77777777" w:rsidR="001E45AF" w:rsidRPr="00563886" w:rsidRDefault="001E45AF" w:rsidP="001E45AF">
            <w:r w:rsidRPr="00563886">
              <w:t>John Heissenbuttel</w:t>
            </w:r>
          </w:p>
        </w:tc>
        <w:tc>
          <w:tcPr>
            <w:tcW w:w="7465" w:type="dxa"/>
          </w:tcPr>
          <w:p w14:paraId="7CB05857" w14:textId="77777777" w:rsidR="001E45AF" w:rsidRPr="00563886" w:rsidRDefault="001E45AF" w:rsidP="001E45AF">
            <w:r w:rsidRPr="00563886">
              <w:t>Cal Am, Amador FSC</w:t>
            </w:r>
          </w:p>
        </w:tc>
      </w:tr>
      <w:tr w:rsidR="001E45AF" w:rsidRPr="0040705A" w14:paraId="44799DCE" w14:textId="77777777" w:rsidTr="00AC7F67">
        <w:tc>
          <w:tcPr>
            <w:tcW w:w="1885" w:type="dxa"/>
          </w:tcPr>
          <w:p w14:paraId="0DCC31C0" w14:textId="77777777" w:rsidR="001E45AF" w:rsidRPr="00563886" w:rsidRDefault="001E45AF" w:rsidP="001E45AF">
            <w:r w:rsidRPr="00563886">
              <w:t>Michael Pickard</w:t>
            </w:r>
          </w:p>
        </w:tc>
        <w:tc>
          <w:tcPr>
            <w:tcW w:w="7465" w:type="dxa"/>
          </w:tcPr>
          <w:p w14:paraId="6D9D3EA8" w14:textId="77777777" w:rsidR="001E45AF" w:rsidRPr="00563886" w:rsidRDefault="001E45AF" w:rsidP="001E45AF">
            <w:r w:rsidRPr="00563886">
              <w:t>Sierra Nevada Conservancy</w:t>
            </w:r>
          </w:p>
        </w:tc>
      </w:tr>
      <w:tr w:rsidR="001E45AF" w:rsidRPr="0040705A" w14:paraId="16F123B6" w14:textId="77777777" w:rsidTr="00AC7F67">
        <w:tc>
          <w:tcPr>
            <w:tcW w:w="1885" w:type="dxa"/>
          </w:tcPr>
          <w:p w14:paraId="0E14890F" w14:textId="77777777" w:rsidR="001E45AF" w:rsidRPr="00563886" w:rsidRDefault="001E45AF" w:rsidP="001E45AF">
            <w:r w:rsidRPr="00563886">
              <w:t>Megan Layhee</w:t>
            </w:r>
          </w:p>
        </w:tc>
        <w:tc>
          <w:tcPr>
            <w:tcW w:w="7465" w:type="dxa"/>
            <w:shd w:val="clear" w:color="auto" w:fill="auto"/>
          </w:tcPr>
          <w:p w14:paraId="44DABF7E" w14:textId="77777777" w:rsidR="001E45AF" w:rsidRPr="00563886" w:rsidRDefault="001E45AF" w:rsidP="001E45AF">
            <w:r w:rsidRPr="00563886">
              <w:t>Central Sierra Environmental Resource Center</w:t>
            </w:r>
            <w:r w:rsidRPr="00563886" w:rsidDel="00F10346">
              <w:t xml:space="preserve"> </w:t>
            </w:r>
          </w:p>
        </w:tc>
      </w:tr>
      <w:tr w:rsidR="001E45AF" w:rsidRPr="0040705A" w14:paraId="2079CA75" w14:textId="77777777" w:rsidTr="00AC7F67">
        <w:tc>
          <w:tcPr>
            <w:tcW w:w="1885" w:type="dxa"/>
          </w:tcPr>
          <w:p w14:paraId="3BF3B5EA" w14:textId="77777777" w:rsidR="001E45AF" w:rsidRPr="00563886" w:rsidRDefault="001E45AF" w:rsidP="001E45AF">
            <w:r w:rsidRPr="00563886">
              <w:t>Liz Gregg</w:t>
            </w:r>
          </w:p>
        </w:tc>
        <w:tc>
          <w:tcPr>
            <w:tcW w:w="7465" w:type="dxa"/>
          </w:tcPr>
          <w:p w14:paraId="0F969FB6" w14:textId="77777777" w:rsidR="001E45AF" w:rsidRPr="00563886" w:rsidRDefault="001E45AF" w:rsidP="001E45AF">
            <w:r w:rsidRPr="00563886">
              <w:t>Central Sierra Environmental Resource Center</w:t>
            </w:r>
            <w:r w:rsidRPr="00563886" w:rsidDel="00F10346">
              <w:t xml:space="preserve"> </w:t>
            </w:r>
          </w:p>
        </w:tc>
      </w:tr>
      <w:tr w:rsidR="001E45AF" w:rsidRPr="0040705A" w14:paraId="54817012" w14:textId="77777777" w:rsidTr="00AC7F67">
        <w:tc>
          <w:tcPr>
            <w:tcW w:w="1885" w:type="dxa"/>
          </w:tcPr>
          <w:p w14:paraId="07D9D1CD" w14:textId="77777777" w:rsidR="001E45AF" w:rsidRPr="00563886" w:rsidRDefault="001E45AF" w:rsidP="001E45AF">
            <w:r w:rsidRPr="00563886">
              <w:t>Kendal Young</w:t>
            </w:r>
          </w:p>
        </w:tc>
        <w:tc>
          <w:tcPr>
            <w:tcW w:w="7465" w:type="dxa"/>
          </w:tcPr>
          <w:p w14:paraId="4A525B32" w14:textId="77777777" w:rsidR="001E45AF" w:rsidRPr="00563886" w:rsidRDefault="001E45AF" w:rsidP="001E45AF">
            <w:r w:rsidRPr="00563886">
              <w:t>Calaveras and Amador Ranger Districts</w:t>
            </w:r>
          </w:p>
        </w:tc>
      </w:tr>
      <w:tr w:rsidR="001E45AF" w:rsidRPr="0040705A" w14:paraId="2024DDB1" w14:textId="77777777" w:rsidTr="00AC7F67">
        <w:tc>
          <w:tcPr>
            <w:tcW w:w="1885" w:type="dxa"/>
          </w:tcPr>
          <w:p w14:paraId="5B3FAB2F" w14:textId="77777777" w:rsidR="001E45AF" w:rsidRPr="00563886" w:rsidRDefault="001E45AF" w:rsidP="001E45AF">
            <w:r w:rsidRPr="00563886">
              <w:t>David Griffith</w:t>
            </w:r>
          </w:p>
        </w:tc>
        <w:tc>
          <w:tcPr>
            <w:tcW w:w="7465" w:type="dxa"/>
          </w:tcPr>
          <w:p w14:paraId="34970197" w14:textId="77777777" w:rsidR="001E45AF" w:rsidRPr="00563886" w:rsidRDefault="001E45AF" w:rsidP="001E45AF">
            <w:r w:rsidRPr="00563886">
              <w:t>Alpine Biomass Collaborative</w:t>
            </w:r>
          </w:p>
        </w:tc>
      </w:tr>
      <w:tr w:rsidR="001E45AF" w:rsidRPr="0040705A" w14:paraId="66F7924C" w14:textId="77777777" w:rsidTr="00AC7F67">
        <w:tc>
          <w:tcPr>
            <w:tcW w:w="1885" w:type="dxa"/>
          </w:tcPr>
          <w:p w14:paraId="41598EFD" w14:textId="77777777" w:rsidR="001E45AF" w:rsidRPr="00563886" w:rsidRDefault="001E45AF" w:rsidP="001E45AF">
            <w:r w:rsidRPr="00563886">
              <w:t>Rick Hopson</w:t>
            </w:r>
          </w:p>
        </w:tc>
        <w:tc>
          <w:tcPr>
            <w:tcW w:w="7465" w:type="dxa"/>
          </w:tcPr>
          <w:p w14:paraId="23CF68E3" w14:textId="77777777" w:rsidR="001E45AF" w:rsidRPr="00563886" w:rsidRDefault="001E45AF" w:rsidP="001E45AF">
            <w:r w:rsidRPr="00563886">
              <w:t>Amador Ranger District</w:t>
            </w:r>
          </w:p>
        </w:tc>
      </w:tr>
      <w:tr w:rsidR="001E45AF" w:rsidRPr="0040705A" w14:paraId="1CA2C4FD" w14:textId="77777777" w:rsidTr="00AC7F67">
        <w:tc>
          <w:tcPr>
            <w:tcW w:w="1885" w:type="dxa"/>
          </w:tcPr>
          <w:p w14:paraId="42B4528A" w14:textId="77777777" w:rsidR="001E45AF" w:rsidRPr="00563886" w:rsidRDefault="001E45AF" w:rsidP="001E45AF">
            <w:r w:rsidRPr="00563886">
              <w:t>Sue Holper</w:t>
            </w:r>
          </w:p>
        </w:tc>
        <w:tc>
          <w:tcPr>
            <w:tcW w:w="7465" w:type="dxa"/>
          </w:tcPr>
          <w:p w14:paraId="1ACF4550" w14:textId="77777777" w:rsidR="001E45AF" w:rsidRPr="00563886" w:rsidRDefault="001E45AF" w:rsidP="001E45AF">
            <w:r w:rsidRPr="00563886">
              <w:t>ACCG Member</w:t>
            </w:r>
          </w:p>
        </w:tc>
      </w:tr>
      <w:tr w:rsidR="001E45AF" w:rsidRPr="0040705A" w14:paraId="21033CA0" w14:textId="77777777" w:rsidTr="00AC7F67">
        <w:tc>
          <w:tcPr>
            <w:tcW w:w="1885" w:type="dxa"/>
          </w:tcPr>
          <w:p w14:paraId="2B6BD6DB" w14:textId="77777777" w:rsidR="001E45AF" w:rsidRPr="00563886" w:rsidRDefault="001E45AF" w:rsidP="001E45AF">
            <w:r w:rsidRPr="00563886">
              <w:t>Steve Wilenksy</w:t>
            </w:r>
          </w:p>
        </w:tc>
        <w:tc>
          <w:tcPr>
            <w:tcW w:w="7465" w:type="dxa"/>
          </w:tcPr>
          <w:p w14:paraId="631E6B32" w14:textId="77777777" w:rsidR="001E45AF" w:rsidRPr="00563886" w:rsidRDefault="001E45AF" w:rsidP="001E45AF">
            <w:r w:rsidRPr="00563886">
              <w:t>Calaveras Healthy Impact Product Solutions</w:t>
            </w:r>
          </w:p>
        </w:tc>
      </w:tr>
      <w:tr w:rsidR="001E45AF" w:rsidRPr="0040705A" w14:paraId="576495D3" w14:textId="77777777" w:rsidTr="00AC7F67">
        <w:tc>
          <w:tcPr>
            <w:tcW w:w="1885" w:type="dxa"/>
          </w:tcPr>
          <w:p w14:paraId="14398957" w14:textId="77777777" w:rsidR="001E45AF" w:rsidRPr="00563886" w:rsidRDefault="001E45AF" w:rsidP="001E45AF">
            <w:r w:rsidRPr="00563886">
              <w:t>Tania Carlone</w:t>
            </w:r>
          </w:p>
        </w:tc>
        <w:tc>
          <w:tcPr>
            <w:tcW w:w="7465" w:type="dxa"/>
          </w:tcPr>
          <w:p w14:paraId="7E567F75" w14:textId="77777777" w:rsidR="001E45AF" w:rsidRPr="00563886" w:rsidRDefault="001E45AF" w:rsidP="001E45AF">
            <w:r w:rsidRPr="00563886">
              <w:t>Consensus Building Institute</w:t>
            </w:r>
          </w:p>
        </w:tc>
      </w:tr>
      <w:tr w:rsidR="001E45AF" w:rsidRPr="0040705A" w14:paraId="55EEF2BA" w14:textId="77777777" w:rsidTr="00AC7F67">
        <w:tc>
          <w:tcPr>
            <w:tcW w:w="1885" w:type="dxa"/>
          </w:tcPr>
          <w:p w14:paraId="3790F8ED" w14:textId="77777777" w:rsidR="001E45AF" w:rsidRPr="008A7596" w:rsidRDefault="001E45AF" w:rsidP="001E45AF">
            <w:r w:rsidRPr="008A7596">
              <w:t>Monte</w:t>
            </w:r>
            <w:r w:rsidR="006710CA" w:rsidRPr="008A7596">
              <w:t xml:space="preserve"> Kawahara</w:t>
            </w:r>
          </w:p>
        </w:tc>
        <w:tc>
          <w:tcPr>
            <w:tcW w:w="7465" w:type="dxa"/>
          </w:tcPr>
          <w:p w14:paraId="4FAA5E42" w14:textId="77777777" w:rsidR="001E45AF" w:rsidRPr="008A7596" w:rsidRDefault="006710CA" w:rsidP="001E45AF">
            <w:r w:rsidRPr="008A7596">
              <w:t>Bureau of Land Management</w:t>
            </w:r>
          </w:p>
        </w:tc>
      </w:tr>
      <w:tr w:rsidR="001E45AF" w:rsidRPr="0040705A" w14:paraId="37651517" w14:textId="77777777" w:rsidTr="00AC7F67">
        <w:tc>
          <w:tcPr>
            <w:tcW w:w="1885" w:type="dxa"/>
            <w:shd w:val="clear" w:color="auto" w:fill="auto"/>
          </w:tcPr>
          <w:p w14:paraId="26A4629F" w14:textId="6243DDD0" w:rsidR="001E45AF" w:rsidRPr="008A7596" w:rsidRDefault="00784B43" w:rsidP="001E45AF">
            <w:r w:rsidRPr="008A7596">
              <w:t>Linda Diesem</w:t>
            </w:r>
          </w:p>
        </w:tc>
        <w:tc>
          <w:tcPr>
            <w:tcW w:w="7465" w:type="dxa"/>
            <w:shd w:val="clear" w:color="auto" w:fill="auto"/>
          </w:tcPr>
          <w:p w14:paraId="0B683279" w14:textId="2ABC2664" w:rsidR="001E45AF" w:rsidRPr="008A7596" w:rsidRDefault="00784B43" w:rsidP="001E45AF">
            <w:r w:rsidRPr="008A7596">
              <w:t>Calaveras landowner</w:t>
            </w:r>
          </w:p>
        </w:tc>
      </w:tr>
      <w:tr w:rsidR="001E45AF" w:rsidRPr="0040705A" w14:paraId="3F5216B9" w14:textId="77777777" w:rsidTr="00AC7F67">
        <w:trPr>
          <w:trHeight w:val="323"/>
        </w:trPr>
        <w:tc>
          <w:tcPr>
            <w:tcW w:w="1885" w:type="dxa"/>
          </w:tcPr>
          <w:p w14:paraId="0581A2F6" w14:textId="77777777" w:rsidR="001E45AF" w:rsidRPr="00563886" w:rsidRDefault="001E45AF" w:rsidP="001E45AF">
            <w:r w:rsidRPr="00563886">
              <w:t>Ray Cablayan</w:t>
            </w:r>
          </w:p>
        </w:tc>
        <w:tc>
          <w:tcPr>
            <w:tcW w:w="7465" w:type="dxa"/>
            <w:shd w:val="clear" w:color="auto" w:fill="auto"/>
          </w:tcPr>
          <w:p w14:paraId="59557ABA" w14:textId="77777777" w:rsidR="001E45AF" w:rsidRPr="00563886" w:rsidRDefault="001E45AF" w:rsidP="001E45AF">
            <w:r w:rsidRPr="00563886">
              <w:t>Calaveras Ranger District (Stanislaus NF)</w:t>
            </w:r>
          </w:p>
        </w:tc>
      </w:tr>
      <w:tr w:rsidR="000658DA" w:rsidRPr="0040705A" w14:paraId="6BCC4510" w14:textId="77777777" w:rsidTr="00AC7F67">
        <w:trPr>
          <w:trHeight w:val="323"/>
        </w:trPr>
        <w:tc>
          <w:tcPr>
            <w:tcW w:w="1885" w:type="dxa"/>
          </w:tcPr>
          <w:p w14:paraId="0C07D5DD" w14:textId="6EE7568A" w:rsidR="00563886" w:rsidRPr="00563886" w:rsidRDefault="00563886" w:rsidP="008A7596">
            <w:r w:rsidRPr="00563886">
              <w:t>Ben Slovesky</w:t>
            </w:r>
          </w:p>
        </w:tc>
        <w:tc>
          <w:tcPr>
            <w:tcW w:w="7465" w:type="dxa"/>
            <w:shd w:val="clear" w:color="auto" w:fill="auto"/>
          </w:tcPr>
          <w:p w14:paraId="23A4292C" w14:textId="59D581F4" w:rsidR="000658DA" w:rsidRPr="000658DA" w:rsidRDefault="008A7596" w:rsidP="00390042">
            <w:pPr>
              <w:rPr>
                <w:highlight w:val="yellow"/>
              </w:rPr>
            </w:pPr>
            <w:r w:rsidRPr="008A7596">
              <w:t>Sierra Forest Legacy</w:t>
            </w:r>
          </w:p>
        </w:tc>
      </w:tr>
      <w:tr w:rsidR="000658DA" w:rsidRPr="0040705A" w14:paraId="4C55A9CC" w14:textId="77777777" w:rsidTr="00AC7F67">
        <w:trPr>
          <w:trHeight w:val="323"/>
        </w:trPr>
        <w:tc>
          <w:tcPr>
            <w:tcW w:w="1885" w:type="dxa"/>
          </w:tcPr>
          <w:p w14:paraId="7B456588" w14:textId="3BEFD15D" w:rsidR="000658DA" w:rsidRPr="00563886" w:rsidRDefault="00563886" w:rsidP="008A7596">
            <w:r>
              <w:t>Steve Brink</w:t>
            </w:r>
          </w:p>
        </w:tc>
        <w:tc>
          <w:tcPr>
            <w:tcW w:w="7465" w:type="dxa"/>
            <w:shd w:val="clear" w:color="auto" w:fill="auto"/>
          </w:tcPr>
          <w:p w14:paraId="30551D66" w14:textId="3BB557C8" w:rsidR="000658DA" w:rsidRPr="000658DA" w:rsidRDefault="00563886" w:rsidP="00390042">
            <w:pPr>
              <w:rPr>
                <w:highlight w:val="yellow"/>
              </w:rPr>
            </w:pPr>
            <w:r>
              <w:t>Calif</w:t>
            </w:r>
            <w:r w:rsidR="008A7596">
              <w:t>ornia</w:t>
            </w:r>
            <w:r>
              <w:t xml:space="preserve"> </w:t>
            </w:r>
            <w:r w:rsidR="009F373F">
              <w:t>Forestry</w:t>
            </w:r>
            <w:r>
              <w:t xml:space="preserve"> As</w:t>
            </w:r>
            <w:r w:rsidR="008A7596">
              <w:t>s</w:t>
            </w:r>
            <w:r>
              <w:t>oc</w:t>
            </w:r>
            <w:r w:rsidR="008A7596">
              <w:t>iation</w:t>
            </w:r>
          </w:p>
        </w:tc>
      </w:tr>
      <w:tr w:rsidR="000658DA" w:rsidRPr="0040705A" w14:paraId="025EF2A2" w14:textId="77777777" w:rsidTr="00AC7F67">
        <w:trPr>
          <w:trHeight w:val="323"/>
        </w:trPr>
        <w:tc>
          <w:tcPr>
            <w:tcW w:w="1885" w:type="dxa"/>
          </w:tcPr>
          <w:p w14:paraId="4F8AB965" w14:textId="6313AC16" w:rsidR="000658DA" w:rsidRPr="00563886" w:rsidRDefault="00563886" w:rsidP="00390042">
            <w:r>
              <w:t>Michael Jow</w:t>
            </w:r>
          </w:p>
        </w:tc>
        <w:tc>
          <w:tcPr>
            <w:tcW w:w="7465" w:type="dxa"/>
            <w:shd w:val="clear" w:color="auto" w:fill="auto"/>
          </w:tcPr>
          <w:p w14:paraId="17F73953" w14:textId="04E35C16" w:rsidR="00563886" w:rsidRPr="00563886" w:rsidRDefault="00563886" w:rsidP="008A7596">
            <w:r w:rsidRPr="00563886">
              <w:t>S</w:t>
            </w:r>
            <w:r w:rsidR="008A7596">
              <w:t>tanislaus National Forest, CO-ID team lead for Large L</w:t>
            </w:r>
            <w:r w:rsidRPr="00563886">
              <w:t>andscape</w:t>
            </w:r>
            <w:r w:rsidR="008A7596">
              <w:t xml:space="preserve"> Analysis</w:t>
            </w:r>
            <w:r w:rsidRPr="00563886">
              <w:t xml:space="preserve"> project </w:t>
            </w:r>
          </w:p>
        </w:tc>
      </w:tr>
      <w:tr w:rsidR="000658DA" w:rsidRPr="0040705A" w14:paraId="35C22AC4" w14:textId="77777777" w:rsidTr="00AC7F67">
        <w:trPr>
          <w:trHeight w:val="323"/>
        </w:trPr>
        <w:tc>
          <w:tcPr>
            <w:tcW w:w="1885" w:type="dxa"/>
          </w:tcPr>
          <w:p w14:paraId="0C690C1C" w14:textId="209C00E1" w:rsidR="00563886" w:rsidRPr="00563886" w:rsidRDefault="00563886" w:rsidP="00390042">
            <w:r w:rsidRPr="00563886">
              <w:t>Rich Fa</w:t>
            </w:r>
            <w:r w:rsidR="00D17A8C">
              <w:t>r</w:t>
            </w:r>
            <w:r w:rsidRPr="00563886">
              <w:t>rington</w:t>
            </w:r>
          </w:p>
        </w:tc>
        <w:tc>
          <w:tcPr>
            <w:tcW w:w="7465" w:type="dxa"/>
            <w:shd w:val="clear" w:color="auto" w:fill="auto"/>
          </w:tcPr>
          <w:p w14:paraId="350256A1" w14:textId="2848442A" w:rsidR="000658DA" w:rsidRPr="00563886" w:rsidRDefault="00563886" w:rsidP="00390042">
            <w:r w:rsidRPr="00563886">
              <w:t>UMRWA</w:t>
            </w:r>
          </w:p>
        </w:tc>
      </w:tr>
      <w:tr w:rsidR="008A7596" w:rsidRPr="0040705A" w14:paraId="50DBB810" w14:textId="77777777" w:rsidTr="00AC7F67">
        <w:trPr>
          <w:trHeight w:val="323"/>
        </w:trPr>
        <w:tc>
          <w:tcPr>
            <w:tcW w:w="1885" w:type="dxa"/>
          </w:tcPr>
          <w:p w14:paraId="0DF70740" w14:textId="5021A769" w:rsidR="008A7596" w:rsidRPr="00563886" w:rsidRDefault="008A7596" w:rsidP="008A7596">
            <w:r>
              <w:t>Susan McMorris</w:t>
            </w:r>
          </w:p>
        </w:tc>
        <w:tc>
          <w:tcPr>
            <w:tcW w:w="7465" w:type="dxa"/>
            <w:shd w:val="clear" w:color="auto" w:fill="auto"/>
          </w:tcPr>
          <w:p w14:paraId="58DDD25A" w14:textId="59E8DCD9" w:rsidR="008A7596" w:rsidRPr="00563886" w:rsidRDefault="008A7596" w:rsidP="00390042">
            <w:r>
              <w:t>Blue Mountain Community Renewal Council</w:t>
            </w:r>
          </w:p>
        </w:tc>
      </w:tr>
    </w:tbl>
    <w:p w14:paraId="502064B6" w14:textId="77777777" w:rsidR="007F477D" w:rsidRPr="0040705A" w:rsidRDefault="007F477D" w:rsidP="00294704">
      <w:pPr>
        <w:tabs>
          <w:tab w:val="center" w:pos="4680"/>
        </w:tabs>
        <w:rPr>
          <w:highlight w:val="green"/>
        </w:rPr>
      </w:pPr>
    </w:p>
    <w:p w14:paraId="05C474A2" w14:textId="77777777" w:rsidR="006E284A" w:rsidRPr="00C402CA" w:rsidRDefault="006E284A" w:rsidP="00294704">
      <w:pPr>
        <w:tabs>
          <w:tab w:val="center" w:pos="4680"/>
        </w:tabs>
      </w:pPr>
    </w:p>
    <w:sectPr w:rsidR="006E284A" w:rsidRPr="00C402CA">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921C4" w14:textId="77777777" w:rsidR="00647CA0" w:rsidRDefault="00647CA0" w:rsidP="0006632C">
      <w:pPr>
        <w:spacing w:after="0" w:line="240" w:lineRule="auto"/>
      </w:pPr>
      <w:r>
        <w:separator/>
      </w:r>
    </w:p>
  </w:endnote>
  <w:endnote w:type="continuationSeparator" w:id="0">
    <w:p w14:paraId="7CCE9526" w14:textId="77777777" w:rsidR="00647CA0" w:rsidRDefault="00647CA0"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1679435"/>
      <w:docPartObj>
        <w:docPartGallery w:val="Page Numbers (Bottom of Page)"/>
        <w:docPartUnique/>
      </w:docPartObj>
    </w:sdtPr>
    <w:sdtEndPr>
      <w:rPr>
        <w:rStyle w:val="PageNumber"/>
      </w:rPr>
    </w:sdtEndPr>
    <w:sdtContent>
      <w:p w14:paraId="3498DFCD" w14:textId="77777777" w:rsidR="00D831D7" w:rsidRDefault="00D831D7"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D831D7" w:rsidRDefault="00D831D7" w:rsidP="007D7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6679676"/>
      <w:docPartObj>
        <w:docPartGallery w:val="Page Numbers (Bottom of Page)"/>
        <w:docPartUnique/>
      </w:docPartObj>
    </w:sdtPr>
    <w:sdtEndPr>
      <w:rPr>
        <w:rStyle w:val="PageNumber"/>
      </w:rPr>
    </w:sdtEndPr>
    <w:sdtContent>
      <w:p w14:paraId="0B0D8041" w14:textId="77777777" w:rsidR="00D831D7" w:rsidRDefault="00D831D7"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4832">
          <w:rPr>
            <w:rStyle w:val="PageNumber"/>
            <w:noProof/>
          </w:rPr>
          <w:t>7</w:t>
        </w:r>
        <w:r>
          <w:rPr>
            <w:rStyle w:val="PageNumber"/>
          </w:rPr>
          <w:fldChar w:fldCharType="end"/>
        </w:r>
      </w:p>
    </w:sdtContent>
  </w:sdt>
  <w:p w14:paraId="1FFDE70D" w14:textId="1993690A" w:rsidR="00D831D7" w:rsidRDefault="00D831D7" w:rsidP="00331F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780B9" w14:textId="77777777" w:rsidR="00647CA0" w:rsidRDefault="00647CA0" w:rsidP="0006632C">
      <w:pPr>
        <w:spacing w:after="0" w:line="240" w:lineRule="auto"/>
      </w:pPr>
      <w:r>
        <w:separator/>
      </w:r>
    </w:p>
  </w:footnote>
  <w:footnote w:type="continuationSeparator" w:id="0">
    <w:p w14:paraId="4A796C33" w14:textId="77777777" w:rsidR="00647CA0" w:rsidRDefault="00647CA0" w:rsidP="000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8B55" w14:textId="77777777" w:rsidR="00D831D7" w:rsidRDefault="00D831D7">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27ABFF42" w:rsidR="00D831D7" w:rsidRPr="00692E40" w:rsidRDefault="00D831D7">
    <w:pPr>
      <w:pStyle w:val="Header"/>
      <w:rPr>
        <w:i/>
      </w:rPr>
    </w:pPr>
    <w:r>
      <w:rPr>
        <w:i/>
      </w:rPr>
      <w:t>General Meeting Notes, May 15, 2019</w:t>
    </w:r>
    <w:r>
      <w:rPr>
        <w:i/>
        <w:noProof/>
      </w:rPr>
      <mc:AlternateContent>
        <mc:Choice Requires="wps">
          <w:drawing>
            <wp:anchor distT="0" distB="0" distL="114300" distR="114300" simplePos="0" relativeHeight="251661312"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West Point, 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664"/>
    <w:multiLevelType w:val="hybridMultilevel"/>
    <w:tmpl w:val="31645524"/>
    <w:lvl w:ilvl="0" w:tplc="D8608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C550A"/>
    <w:multiLevelType w:val="hybridMultilevel"/>
    <w:tmpl w:val="368E2CEE"/>
    <w:lvl w:ilvl="0" w:tplc="1616AA10">
      <w:start w:val="1"/>
      <w:numFmt w:val="bullet"/>
      <w:lvlText w:val="•"/>
      <w:lvlJc w:val="left"/>
      <w:pPr>
        <w:tabs>
          <w:tab w:val="num" w:pos="720"/>
        </w:tabs>
        <w:ind w:left="720" w:hanging="360"/>
      </w:pPr>
      <w:rPr>
        <w:rFonts w:ascii="Arial" w:hAnsi="Arial"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A6935"/>
    <w:multiLevelType w:val="hybridMultilevel"/>
    <w:tmpl w:val="BF18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B65BE"/>
    <w:multiLevelType w:val="hybridMultilevel"/>
    <w:tmpl w:val="F274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23BE4"/>
    <w:multiLevelType w:val="hybridMultilevel"/>
    <w:tmpl w:val="CC6E3A0A"/>
    <w:lvl w:ilvl="0" w:tplc="375AE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E391B"/>
    <w:multiLevelType w:val="hybridMultilevel"/>
    <w:tmpl w:val="FC26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37D53"/>
    <w:multiLevelType w:val="hybridMultilevel"/>
    <w:tmpl w:val="4DC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D1170"/>
    <w:multiLevelType w:val="hybridMultilevel"/>
    <w:tmpl w:val="372E50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D5ACE"/>
    <w:multiLevelType w:val="hybridMultilevel"/>
    <w:tmpl w:val="C5AE6124"/>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C186F"/>
    <w:multiLevelType w:val="hybridMultilevel"/>
    <w:tmpl w:val="143EEB8A"/>
    <w:lvl w:ilvl="0" w:tplc="0409000F">
      <w:start w:val="1"/>
      <w:numFmt w:val="decimal"/>
      <w:lvlText w:val="%1."/>
      <w:lvlJc w:val="left"/>
      <w:pPr>
        <w:ind w:left="360" w:hanging="360"/>
      </w:pPr>
      <w:rPr>
        <w:rFonts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17D920CA"/>
    <w:multiLevelType w:val="hybridMultilevel"/>
    <w:tmpl w:val="42981050"/>
    <w:lvl w:ilvl="0" w:tplc="0DB2BCFA">
      <w:start w:val="1"/>
      <w:numFmt w:val="bullet"/>
      <w:lvlText w:val=""/>
      <w:lvlJc w:val="left"/>
      <w:pPr>
        <w:ind w:left="2090" w:hanging="360"/>
      </w:pPr>
      <w:rPr>
        <w:rFonts w:ascii="Wingdings" w:hAnsi="Wingdings" w:hint="default"/>
      </w:rPr>
    </w:lvl>
    <w:lvl w:ilvl="1" w:tplc="04090003" w:tentative="1">
      <w:start w:val="1"/>
      <w:numFmt w:val="bullet"/>
      <w:lvlText w:val="o"/>
      <w:lvlJc w:val="left"/>
      <w:pPr>
        <w:ind w:left="2810" w:hanging="360"/>
      </w:pPr>
      <w:rPr>
        <w:rFonts w:ascii="Courier New" w:hAnsi="Courier New" w:cs="Courier New" w:hint="default"/>
      </w:rPr>
    </w:lvl>
    <w:lvl w:ilvl="2" w:tplc="04090005" w:tentative="1">
      <w:start w:val="1"/>
      <w:numFmt w:val="bullet"/>
      <w:lvlText w:val=""/>
      <w:lvlJc w:val="left"/>
      <w:pPr>
        <w:ind w:left="3530" w:hanging="360"/>
      </w:pPr>
      <w:rPr>
        <w:rFonts w:ascii="Wingdings" w:hAnsi="Wingdings" w:hint="default"/>
      </w:rPr>
    </w:lvl>
    <w:lvl w:ilvl="3" w:tplc="04090001" w:tentative="1">
      <w:start w:val="1"/>
      <w:numFmt w:val="bullet"/>
      <w:lvlText w:val=""/>
      <w:lvlJc w:val="left"/>
      <w:pPr>
        <w:ind w:left="4250" w:hanging="360"/>
      </w:pPr>
      <w:rPr>
        <w:rFonts w:ascii="Symbol" w:hAnsi="Symbol" w:hint="default"/>
      </w:rPr>
    </w:lvl>
    <w:lvl w:ilvl="4" w:tplc="04090003" w:tentative="1">
      <w:start w:val="1"/>
      <w:numFmt w:val="bullet"/>
      <w:lvlText w:val="o"/>
      <w:lvlJc w:val="left"/>
      <w:pPr>
        <w:ind w:left="4970" w:hanging="360"/>
      </w:pPr>
      <w:rPr>
        <w:rFonts w:ascii="Courier New" w:hAnsi="Courier New" w:cs="Courier New" w:hint="default"/>
      </w:rPr>
    </w:lvl>
    <w:lvl w:ilvl="5" w:tplc="04090005" w:tentative="1">
      <w:start w:val="1"/>
      <w:numFmt w:val="bullet"/>
      <w:lvlText w:val=""/>
      <w:lvlJc w:val="left"/>
      <w:pPr>
        <w:ind w:left="5690" w:hanging="360"/>
      </w:pPr>
      <w:rPr>
        <w:rFonts w:ascii="Wingdings" w:hAnsi="Wingdings" w:hint="default"/>
      </w:rPr>
    </w:lvl>
    <w:lvl w:ilvl="6" w:tplc="04090001" w:tentative="1">
      <w:start w:val="1"/>
      <w:numFmt w:val="bullet"/>
      <w:lvlText w:val=""/>
      <w:lvlJc w:val="left"/>
      <w:pPr>
        <w:ind w:left="6410" w:hanging="360"/>
      </w:pPr>
      <w:rPr>
        <w:rFonts w:ascii="Symbol" w:hAnsi="Symbol" w:hint="default"/>
      </w:rPr>
    </w:lvl>
    <w:lvl w:ilvl="7" w:tplc="04090003" w:tentative="1">
      <w:start w:val="1"/>
      <w:numFmt w:val="bullet"/>
      <w:lvlText w:val="o"/>
      <w:lvlJc w:val="left"/>
      <w:pPr>
        <w:ind w:left="7130" w:hanging="360"/>
      </w:pPr>
      <w:rPr>
        <w:rFonts w:ascii="Courier New" w:hAnsi="Courier New" w:cs="Courier New" w:hint="default"/>
      </w:rPr>
    </w:lvl>
    <w:lvl w:ilvl="8" w:tplc="04090005" w:tentative="1">
      <w:start w:val="1"/>
      <w:numFmt w:val="bullet"/>
      <w:lvlText w:val=""/>
      <w:lvlJc w:val="left"/>
      <w:pPr>
        <w:ind w:left="7850" w:hanging="360"/>
      </w:pPr>
      <w:rPr>
        <w:rFonts w:ascii="Wingdings" w:hAnsi="Wingdings" w:hint="default"/>
      </w:rPr>
    </w:lvl>
  </w:abstractNum>
  <w:abstractNum w:abstractNumId="12" w15:restartNumberingAfterBreak="0">
    <w:nsid w:val="18BB696C"/>
    <w:multiLevelType w:val="hybridMultilevel"/>
    <w:tmpl w:val="3FC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E7FCB"/>
    <w:multiLevelType w:val="hybridMultilevel"/>
    <w:tmpl w:val="E798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A4F70"/>
    <w:multiLevelType w:val="hybridMultilevel"/>
    <w:tmpl w:val="8B92D570"/>
    <w:lvl w:ilvl="0" w:tplc="0DB2BCFA">
      <w:start w:val="1"/>
      <w:numFmt w:val="bullet"/>
      <w:lvlText w:val=""/>
      <w:lvlJc w:val="left"/>
      <w:pPr>
        <w:ind w:left="720" w:hanging="360"/>
      </w:pPr>
      <w:rPr>
        <w:rFonts w:ascii="Wingdings" w:hAnsi="Wingdings" w:hint="default"/>
      </w:rPr>
    </w:lvl>
    <w:lvl w:ilvl="1" w:tplc="C0E24E26" w:tentative="1">
      <w:start w:val="1"/>
      <w:numFmt w:val="bullet"/>
      <w:lvlText w:val="•"/>
      <w:lvlJc w:val="left"/>
      <w:pPr>
        <w:tabs>
          <w:tab w:val="num" w:pos="1440"/>
        </w:tabs>
        <w:ind w:left="1440" w:hanging="360"/>
      </w:pPr>
      <w:rPr>
        <w:rFonts w:ascii="Arial" w:hAnsi="Arial" w:hint="default"/>
      </w:rPr>
    </w:lvl>
    <w:lvl w:ilvl="2" w:tplc="7E08841C" w:tentative="1">
      <w:start w:val="1"/>
      <w:numFmt w:val="bullet"/>
      <w:lvlText w:val="•"/>
      <w:lvlJc w:val="left"/>
      <w:pPr>
        <w:tabs>
          <w:tab w:val="num" w:pos="2160"/>
        </w:tabs>
        <w:ind w:left="2160" w:hanging="360"/>
      </w:pPr>
      <w:rPr>
        <w:rFonts w:ascii="Arial" w:hAnsi="Arial" w:hint="default"/>
      </w:rPr>
    </w:lvl>
    <w:lvl w:ilvl="3" w:tplc="C420BCB6" w:tentative="1">
      <w:start w:val="1"/>
      <w:numFmt w:val="bullet"/>
      <w:lvlText w:val="•"/>
      <w:lvlJc w:val="left"/>
      <w:pPr>
        <w:tabs>
          <w:tab w:val="num" w:pos="2880"/>
        </w:tabs>
        <w:ind w:left="2880" w:hanging="360"/>
      </w:pPr>
      <w:rPr>
        <w:rFonts w:ascii="Arial" w:hAnsi="Arial" w:hint="default"/>
      </w:rPr>
    </w:lvl>
    <w:lvl w:ilvl="4" w:tplc="2B9A3FBE" w:tentative="1">
      <w:start w:val="1"/>
      <w:numFmt w:val="bullet"/>
      <w:lvlText w:val="•"/>
      <w:lvlJc w:val="left"/>
      <w:pPr>
        <w:tabs>
          <w:tab w:val="num" w:pos="3600"/>
        </w:tabs>
        <w:ind w:left="3600" w:hanging="360"/>
      </w:pPr>
      <w:rPr>
        <w:rFonts w:ascii="Arial" w:hAnsi="Arial" w:hint="default"/>
      </w:rPr>
    </w:lvl>
    <w:lvl w:ilvl="5" w:tplc="B0E6DB10" w:tentative="1">
      <w:start w:val="1"/>
      <w:numFmt w:val="bullet"/>
      <w:lvlText w:val="•"/>
      <w:lvlJc w:val="left"/>
      <w:pPr>
        <w:tabs>
          <w:tab w:val="num" w:pos="4320"/>
        </w:tabs>
        <w:ind w:left="4320" w:hanging="360"/>
      </w:pPr>
      <w:rPr>
        <w:rFonts w:ascii="Arial" w:hAnsi="Arial" w:hint="default"/>
      </w:rPr>
    </w:lvl>
    <w:lvl w:ilvl="6" w:tplc="9726047C" w:tentative="1">
      <w:start w:val="1"/>
      <w:numFmt w:val="bullet"/>
      <w:lvlText w:val="•"/>
      <w:lvlJc w:val="left"/>
      <w:pPr>
        <w:tabs>
          <w:tab w:val="num" w:pos="5040"/>
        </w:tabs>
        <w:ind w:left="5040" w:hanging="360"/>
      </w:pPr>
      <w:rPr>
        <w:rFonts w:ascii="Arial" w:hAnsi="Arial" w:hint="default"/>
      </w:rPr>
    </w:lvl>
    <w:lvl w:ilvl="7" w:tplc="7E5E46E0" w:tentative="1">
      <w:start w:val="1"/>
      <w:numFmt w:val="bullet"/>
      <w:lvlText w:val="•"/>
      <w:lvlJc w:val="left"/>
      <w:pPr>
        <w:tabs>
          <w:tab w:val="num" w:pos="5760"/>
        </w:tabs>
        <w:ind w:left="5760" w:hanging="360"/>
      </w:pPr>
      <w:rPr>
        <w:rFonts w:ascii="Arial" w:hAnsi="Arial" w:hint="default"/>
      </w:rPr>
    </w:lvl>
    <w:lvl w:ilvl="8" w:tplc="72D613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8B1D31"/>
    <w:multiLevelType w:val="hybridMultilevel"/>
    <w:tmpl w:val="42D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D3ADE"/>
    <w:multiLevelType w:val="hybridMultilevel"/>
    <w:tmpl w:val="50D8F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E7310"/>
    <w:multiLevelType w:val="hybridMultilevel"/>
    <w:tmpl w:val="D860932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755F2"/>
    <w:multiLevelType w:val="hybridMultilevel"/>
    <w:tmpl w:val="DDC0C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E3E03"/>
    <w:multiLevelType w:val="hybridMultilevel"/>
    <w:tmpl w:val="6834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B4DFD"/>
    <w:multiLevelType w:val="hybridMultilevel"/>
    <w:tmpl w:val="5148AE8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2105B"/>
    <w:multiLevelType w:val="hybridMultilevel"/>
    <w:tmpl w:val="2A320AA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45D0E"/>
    <w:multiLevelType w:val="hybridMultilevel"/>
    <w:tmpl w:val="5DC6132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43BFE"/>
    <w:multiLevelType w:val="hybridMultilevel"/>
    <w:tmpl w:val="885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808CA"/>
    <w:multiLevelType w:val="hybridMultilevel"/>
    <w:tmpl w:val="BDC2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4432B"/>
    <w:multiLevelType w:val="hybridMultilevel"/>
    <w:tmpl w:val="164E06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7" w15:restartNumberingAfterBreak="0">
    <w:nsid w:val="5C8F347A"/>
    <w:multiLevelType w:val="hybridMultilevel"/>
    <w:tmpl w:val="F3D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B28"/>
    <w:multiLevelType w:val="multilevel"/>
    <w:tmpl w:val="3790DA5A"/>
    <w:lvl w:ilvl="0">
      <w:start w:val="1"/>
      <w:numFmt w:val="bullet"/>
      <w:lvlText w:val=""/>
      <w:lvlJc w:val="left"/>
      <w:pPr>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6004CDE"/>
    <w:multiLevelType w:val="hybridMultilevel"/>
    <w:tmpl w:val="6DB8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A7236"/>
    <w:multiLevelType w:val="hybridMultilevel"/>
    <w:tmpl w:val="AEA68524"/>
    <w:lvl w:ilvl="0" w:tplc="0DB2BCFA">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855D8"/>
    <w:multiLevelType w:val="hybridMultilevel"/>
    <w:tmpl w:val="1D188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D4DB8"/>
    <w:multiLevelType w:val="hybridMultilevel"/>
    <w:tmpl w:val="8356F6E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B0711"/>
    <w:multiLevelType w:val="hybridMultilevel"/>
    <w:tmpl w:val="9578A150"/>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75042D"/>
    <w:multiLevelType w:val="hybridMultilevel"/>
    <w:tmpl w:val="BE0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2"/>
  </w:num>
  <w:num w:numId="4">
    <w:abstractNumId w:val="0"/>
  </w:num>
  <w:num w:numId="5">
    <w:abstractNumId w:val="13"/>
  </w:num>
  <w:num w:numId="6">
    <w:abstractNumId w:val="16"/>
  </w:num>
  <w:num w:numId="7">
    <w:abstractNumId w:val="25"/>
  </w:num>
  <w:num w:numId="8">
    <w:abstractNumId w:val="35"/>
  </w:num>
  <w:num w:numId="9">
    <w:abstractNumId w:val="22"/>
  </w:num>
  <w:num w:numId="10">
    <w:abstractNumId w:val="5"/>
  </w:num>
  <w:num w:numId="11">
    <w:abstractNumId w:val="2"/>
  </w:num>
  <w:num w:numId="12">
    <w:abstractNumId w:val="33"/>
  </w:num>
  <w:num w:numId="13">
    <w:abstractNumId w:val="15"/>
  </w:num>
  <w:num w:numId="14">
    <w:abstractNumId w:val="30"/>
  </w:num>
  <w:num w:numId="15">
    <w:abstractNumId w:val="11"/>
  </w:num>
  <w:num w:numId="16">
    <w:abstractNumId w:val="1"/>
  </w:num>
  <w:num w:numId="17">
    <w:abstractNumId w:val="29"/>
  </w:num>
  <w:num w:numId="18">
    <w:abstractNumId w:val="27"/>
  </w:num>
  <w:num w:numId="19">
    <w:abstractNumId w:val="20"/>
  </w:num>
  <w:num w:numId="20">
    <w:abstractNumId w:val="34"/>
  </w:num>
  <w:num w:numId="21">
    <w:abstractNumId w:val="7"/>
  </w:num>
  <w:num w:numId="22">
    <w:abstractNumId w:val="6"/>
  </w:num>
  <w:num w:numId="23">
    <w:abstractNumId w:val="4"/>
  </w:num>
  <w:num w:numId="24">
    <w:abstractNumId w:val="24"/>
  </w:num>
  <w:num w:numId="25">
    <w:abstractNumId w:val="8"/>
  </w:num>
  <w:num w:numId="26">
    <w:abstractNumId w:val="10"/>
  </w:num>
  <w:num w:numId="27">
    <w:abstractNumId w:val="19"/>
  </w:num>
  <w:num w:numId="28">
    <w:abstractNumId w:val="31"/>
  </w:num>
  <w:num w:numId="29">
    <w:abstractNumId w:val="28"/>
  </w:num>
  <w:num w:numId="30">
    <w:abstractNumId w:val="26"/>
  </w:num>
  <w:num w:numId="31">
    <w:abstractNumId w:val="18"/>
  </w:num>
  <w:num w:numId="32">
    <w:abstractNumId w:val="21"/>
  </w:num>
  <w:num w:numId="33">
    <w:abstractNumId w:val="14"/>
  </w:num>
  <w:num w:numId="34">
    <w:abstractNumId w:val="9"/>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A"/>
    <w:rsid w:val="00001B8F"/>
    <w:rsid w:val="00003478"/>
    <w:rsid w:val="0000450F"/>
    <w:rsid w:val="00017FD2"/>
    <w:rsid w:val="000214A0"/>
    <w:rsid w:val="00023C6C"/>
    <w:rsid w:val="00024569"/>
    <w:rsid w:val="00024749"/>
    <w:rsid w:val="00031476"/>
    <w:rsid w:val="00031970"/>
    <w:rsid w:val="0003331A"/>
    <w:rsid w:val="00036B4A"/>
    <w:rsid w:val="00041563"/>
    <w:rsid w:val="000417F0"/>
    <w:rsid w:val="000458EB"/>
    <w:rsid w:val="00051761"/>
    <w:rsid w:val="000560DE"/>
    <w:rsid w:val="00056947"/>
    <w:rsid w:val="00056C49"/>
    <w:rsid w:val="000573EB"/>
    <w:rsid w:val="00057F58"/>
    <w:rsid w:val="00061C41"/>
    <w:rsid w:val="00062385"/>
    <w:rsid w:val="000653BE"/>
    <w:rsid w:val="000658DA"/>
    <w:rsid w:val="0006603E"/>
    <w:rsid w:val="0006632C"/>
    <w:rsid w:val="0007052F"/>
    <w:rsid w:val="00073DDA"/>
    <w:rsid w:val="00074080"/>
    <w:rsid w:val="0007695F"/>
    <w:rsid w:val="00077421"/>
    <w:rsid w:val="00077682"/>
    <w:rsid w:val="000778D7"/>
    <w:rsid w:val="00077B35"/>
    <w:rsid w:val="00085206"/>
    <w:rsid w:val="00087763"/>
    <w:rsid w:val="00091DA8"/>
    <w:rsid w:val="00096178"/>
    <w:rsid w:val="000A5D86"/>
    <w:rsid w:val="000A61B3"/>
    <w:rsid w:val="000A622A"/>
    <w:rsid w:val="000A71E1"/>
    <w:rsid w:val="000A73C0"/>
    <w:rsid w:val="000B087C"/>
    <w:rsid w:val="000B093A"/>
    <w:rsid w:val="000B28CF"/>
    <w:rsid w:val="000B60C6"/>
    <w:rsid w:val="000C5FE4"/>
    <w:rsid w:val="000C6A42"/>
    <w:rsid w:val="000D40A6"/>
    <w:rsid w:val="000D72E6"/>
    <w:rsid w:val="000E2C62"/>
    <w:rsid w:val="000E3382"/>
    <w:rsid w:val="000E40D5"/>
    <w:rsid w:val="000E70DF"/>
    <w:rsid w:val="000F095E"/>
    <w:rsid w:val="000F2010"/>
    <w:rsid w:val="000F5B03"/>
    <w:rsid w:val="000F671D"/>
    <w:rsid w:val="000F6DD3"/>
    <w:rsid w:val="00104954"/>
    <w:rsid w:val="00104C14"/>
    <w:rsid w:val="001068E1"/>
    <w:rsid w:val="00111618"/>
    <w:rsid w:val="001129CB"/>
    <w:rsid w:val="0011514D"/>
    <w:rsid w:val="00115772"/>
    <w:rsid w:val="00116623"/>
    <w:rsid w:val="0011718F"/>
    <w:rsid w:val="00117A07"/>
    <w:rsid w:val="00122CFB"/>
    <w:rsid w:val="00124B94"/>
    <w:rsid w:val="00137DA6"/>
    <w:rsid w:val="00140483"/>
    <w:rsid w:val="00140D36"/>
    <w:rsid w:val="001437FF"/>
    <w:rsid w:val="0015072C"/>
    <w:rsid w:val="00164A07"/>
    <w:rsid w:val="00165280"/>
    <w:rsid w:val="001810E5"/>
    <w:rsid w:val="001902A0"/>
    <w:rsid w:val="001907BF"/>
    <w:rsid w:val="00191295"/>
    <w:rsid w:val="00195E2F"/>
    <w:rsid w:val="001A0012"/>
    <w:rsid w:val="001A011F"/>
    <w:rsid w:val="001A4AAE"/>
    <w:rsid w:val="001A550E"/>
    <w:rsid w:val="001A71FF"/>
    <w:rsid w:val="001A77C1"/>
    <w:rsid w:val="001B0C8E"/>
    <w:rsid w:val="001B173D"/>
    <w:rsid w:val="001B5A79"/>
    <w:rsid w:val="001B6697"/>
    <w:rsid w:val="001B7337"/>
    <w:rsid w:val="001C37CA"/>
    <w:rsid w:val="001C4079"/>
    <w:rsid w:val="001C6120"/>
    <w:rsid w:val="001C710A"/>
    <w:rsid w:val="001C738F"/>
    <w:rsid w:val="001D106C"/>
    <w:rsid w:val="001D5D64"/>
    <w:rsid w:val="001E063C"/>
    <w:rsid w:val="001E0CFE"/>
    <w:rsid w:val="001E0F75"/>
    <w:rsid w:val="001E45AF"/>
    <w:rsid w:val="001E5535"/>
    <w:rsid w:val="001F07ED"/>
    <w:rsid w:val="001F1084"/>
    <w:rsid w:val="001F1A08"/>
    <w:rsid w:val="001F231F"/>
    <w:rsid w:val="001F7849"/>
    <w:rsid w:val="00205941"/>
    <w:rsid w:val="00206B6B"/>
    <w:rsid w:val="00224BA6"/>
    <w:rsid w:val="00226565"/>
    <w:rsid w:val="00226D97"/>
    <w:rsid w:val="002311BF"/>
    <w:rsid w:val="00233CFA"/>
    <w:rsid w:val="002341AE"/>
    <w:rsid w:val="00235BF0"/>
    <w:rsid w:val="00243E6C"/>
    <w:rsid w:val="00244261"/>
    <w:rsid w:val="0024748B"/>
    <w:rsid w:val="002541EB"/>
    <w:rsid w:val="00254851"/>
    <w:rsid w:val="00261896"/>
    <w:rsid w:val="002619FF"/>
    <w:rsid w:val="00261D2B"/>
    <w:rsid w:val="0026362A"/>
    <w:rsid w:val="00267E69"/>
    <w:rsid w:val="00274197"/>
    <w:rsid w:val="002741BB"/>
    <w:rsid w:val="00277FED"/>
    <w:rsid w:val="00280750"/>
    <w:rsid w:val="00280B0A"/>
    <w:rsid w:val="00282153"/>
    <w:rsid w:val="00290936"/>
    <w:rsid w:val="002946B2"/>
    <w:rsid w:val="00294704"/>
    <w:rsid w:val="002967F1"/>
    <w:rsid w:val="00296ED1"/>
    <w:rsid w:val="00297D66"/>
    <w:rsid w:val="002A2B8D"/>
    <w:rsid w:val="002A5144"/>
    <w:rsid w:val="002A6DB5"/>
    <w:rsid w:val="002B02DE"/>
    <w:rsid w:val="002B1830"/>
    <w:rsid w:val="002B606F"/>
    <w:rsid w:val="002C3378"/>
    <w:rsid w:val="002C5BFF"/>
    <w:rsid w:val="002C717E"/>
    <w:rsid w:val="002C751B"/>
    <w:rsid w:val="002E15CD"/>
    <w:rsid w:val="002E45CA"/>
    <w:rsid w:val="002E4AFD"/>
    <w:rsid w:val="002F0DE7"/>
    <w:rsid w:val="002F64F2"/>
    <w:rsid w:val="002F7D61"/>
    <w:rsid w:val="00302F6A"/>
    <w:rsid w:val="003042D1"/>
    <w:rsid w:val="003057DA"/>
    <w:rsid w:val="00305CE0"/>
    <w:rsid w:val="00306DBE"/>
    <w:rsid w:val="003109AC"/>
    <w:rsid w:val="00310F63"/>
    <w:rsid w:val="00314CF2"/>
    <w:rsid w:val="00315A9D"/>
    <w:rsid w:val="003176C2"/>
    <w:rsid w:val="00321740"/>
    <w:rsid w:val="003218F5"/>
    <w:rsid w:val="003254E1"/>
    <w:rsid w:val="00325C5A"/>
    <w:rsid w:val="0033158F"/>
    <w:rsid w:val="00331FD3"/>
    <w:rsid w:val="003331FB"/>
    <w:rsid w:val="00334ED0"/>
    <w:rsid w:val="00341742"/>
    <w:rsid w:val="00350F61"/>
    <w:rsid w:val="003521EC"/>
    <w:rsid w:val="0035299B"/>
    <w:rsid w:val="003545DF"/>
    <w:rsid w:val="00354DEA"/>
    <w:rsid w:val="00363D92"/>
    <w:rsid w:val="00364FA9"/>
    <w:rsid w:val="00372C0C"/>
    <w:rsid w:val="00374986"/>
    <w:rsid w:val="00375293"/>
    <w:rsid w:val="0038135C"/>
    <w:rsid w:val="00382396"/>
    <w:rsid w:val="00382B5F"/>
    <w:rsid w:val="0038362A"/>
    <w:rsid w:val="00383C59"/>
    <w:rsid w:val="003841EC"/>
    <w:rsid w:val="00390042"/>
    <w:rsid w:val="0039017E"/>
    <w:rsid w:val="003945FE"/>
    <w:rsid w:val="003A0CC1"/>
    <w:rsid w:val="003A1FF3"/>
    <w:rsid w:val="003A4B60"/>
    <w:rsid w:val="003A75F7"/>
    <w:rsid w:val="003B6709"/>
    <w:rsid w:val="003B6A2E"/>
    <w:rsid w:val="003C10E0"/>
    <w:rsid w:val="003C37B2"/>
    <w:rsid w:val="003C6365"/>
    <w:rsid w:val="003C7EA8"/>
    <w:rsid w:val="003D23FB"/>
    <w:rsid w:val="003E3C5D"/>
    <w:rsid w:val="003F12F4"/>
    <w:rsid w:val="003F3031"/>
    <w:rsid w:val="003F3A39"/>
    <w:rsid w:val="003F48CD"/>
    <w:rsid w:val="00401667"/>
    <w:rsid w:val="00403E35"/>
    <w:rsid w:val="004041C8"/>
    <w:rsid w:val="004053F2"/>
    <w:rsid w:val="004054FD"/>
    <w:rsid w:val="00406C1B"/>
    <w:rsid w:val="00406FE6"/>
    <w:rsid w:val="0040705A"/>
    <w:rsid w:val="0041245B"/>
    <w:rsid w:val="00413421"/>
    <w:rsid w:val="00414D2D"/>
    <w:rsid w:val="004178FE"/>
    <w:rsid w:val="00417E6F"/>
    <w:rsid w:val="00421594"/>
    <w:rsid w:val="00424C39"/>
    <w:rsid w:val="00427CFA"/>
    <w:rsid w:val="0043742F"/>
    <w:rsid w:val="0044573A"/>
    <w:rsid w:val="00445E9B"/>
    <w:rsid w:val="00454264"/>
    <w:rsid w:val="0045682F"/>
    <w:rsid w:val="00464C78"/>
    <w:rsid w:val="004678E8"/>
    <w:rsid w:val="00470240"/>
    <w:rsid w:val="00471587"/>
    <w:rsid w:val="0047214B"/>
    <w:rsid w:val="004726D2"/>
    <w:rsid w:val="00475748"/>
    <w:rsid w:val="0047772B"/>
    <w:rsid w:val="00483A08"/>
    <w:rsid w:val="00483FD0"/>
    <w:rsid w:val="00484970"/>
    <w:rsid w:val="00484AEF"/>
    <w:rsid w:val="00486194"/>
    <w:rsid w:val="00486D41"/>
    <w:rsid w:val="00490950"/>
    <w:rsid w:val="0049233B"/>
    <w:rsid w:val="004957FC"/>
    <w:rsid w:val="004A7681"/>
    <w:rsid w:val="004B0D2A"/>
    <w:rsid w:val="004B56F5"/>
    <w:rsid w:val="004B665C"/>
    <w:rsid w:val="004C2388"/>
    <w:rsid w:val="004C2436"/>
    <w:rsid w:val="004C4C6F"/>
    <w:rsid w:val="004D1725"/>
    <w:rsid w:val="004D1F4A"/>
    <w:rsid w:val="004D5674"/>
    <w:rsid w:val="004D7375"/>
    <w:rsid w:val="004E137C"/>
    <w:rsid w:val="004E21AC"/>
    <w:rsid w:val="004E30FD"/>
    <w:rsid w:val="004E3307"/>
    <w:rsid w:val="004E5E8B"/>
    <w:rsid w:val="004E763C"/>
    <w:rsid w:val="0050252C"/>
    <w:rsid w:val="00503500"/>
    <w:rsid w:val="00510866"/>
    <w:rsid w:val="005143B8"/>
    <w:rsid w:val="005167A3"/>
    <w:rsid w:val="00523760"/>
    <w:rsid w:val="0052784A"/>
    <w:rsid w:val="0053001B"/>
    <w:rsid w:val="00530D1E"/>
    <w:rsid w:val="00531891"/>
    <w:rsid w:val="00533D5B"/>
    <w:rsid w:val="00533D7C"/>
    <w:rsid w:val="0054149D"/>
    <w:rsid w:val="0054225E"/>
    <w:rsid w:val="005429C7"/>
    <w:rsid w:val="0055019C"/>
    <w:rsid w:val="00550EE8"/>
    <w:rsid w:val="00556AE2"/>
    <w:rsid w:val="005570F1"/>
    <w:rsid w:val="00560FBE"/>
    <w:rsid w:val="00563886"/>
    <w:rsid w:val="00571986"/>
    <w:rsid w:val="00572492"/>
    <w:rsid w:val="0057669D"/>
    <w:rsid w:val="00577224"/>
    <w:rsid w:val="00583DD9"/>
    <w:rsid w:val="005851F6"/>
    <w:rsid w:val="00585A17"/>
    <w:rsid w:val="005868E9"/>
    <w:rsid w:val="005874F9"/>
    <w:rsid w:val="005877B8"/>
    <w:rsid w:val="00590C57"/>
    <w:rsid w:val="00590D3A"/>
    <w:rsid w:val="00592979"/>
    <w:rsid w:val="00593AF0"/>
    <w:rsid w:val="00594717"/>
    <w:rsid w:val="005A5512"/>
    <w:rsid w:val="005A74CF"/>
    <w:rsid w:val="005B03BA"/>
    <w:rsid w:val="005B3617"/>
    <w:rsid w:val="005B6919"/>
    <w:rsid w:val="005B70EE"/>
    <w:rsid w:val="005C6577"/>
    <w:rsid w:val="005C72FA"/>
    <w:rsid w:val="005D0963"/>
    <w:rsid w:val="005E5794"/>
    <w:rsid w:val="005F261B"/>
    <w:rsid w:val="005F3C2E"/>
    <w:rsid w:val="005F3CB0"/>
    <w:rsid w:val="005F6AB5"/>
    <w:rsid w:val="006017C6"/>
    <w:rsid w:val="00603F83"/>
    <w:rsid w:val="00606B6F"/>
    <w:rsid w:val="00612FB6"/>
    <w:rsid w:val="00621C6C"/>
    <w:rsid w:val="006221B8"/>
    <w:rsid w:val="00625A03"/>
    <w:rsid w:val="00626171"/>
    <w:rsid w:val="006271BA"/>
    <w:rsid w:val="0062754B"/>
    <w:rsid w:val="00627D5A"/>
    <w:rsid w:val="00633C05"/>
    <w:rsid w:val="00641A8E"/>
    <w:rsid w:val="00643634"/>
    <w:rsid w:val="00644588"/>
    <w:rsid w:val="00645E69"/>
    <w:rsid w:val="00647CA0"/>
    <w:rsid w:val="00647F71"/>
    <w:rsid w:val="006505BF"/>
    <w:rsid w:val="006532C7"/>
    <w:rsid w:val="006550F5"/>
    <w:rsid w:val="006553BC"/>
    <w:rsid w:val="0066231F"/>
    <w:rsid w:val="00663517"/>
    <w:rsid w:val="00664AEF"/>
    <w:rsid w:val="006710CA"/>
    <w:rsid w:val="006854E7"/>
    <w:rsid w:val="00687E6C"/>
    <w:rsid w:val="00690D98"/>
    <w:rsid w:val="00692279"/>
    <w:rsid w:val="00692BC9"/>
    <w:rsid w:val="00692E40"/>
    <w:rsid w:val="00693C35"/>
    <w:rsid w:val="00696257"/>
    <w:rsid w:val="006968F3"/>
    <w:rsid w:val="006A2902"/>
    <w:rsid w:val="006B00C7"/>
    <w:rsid w:val="006B07D9"/>
    <w:rsid w:val="006B1C31"/>
    <w:rsid w:val="006B2491"/>
    <w:rsid w:val="006C3559"/>
    <w:rsid w:val="006C4B64"/>
    <w:rsid w:val="006D4E6B"/>
    <w:rsid w:val="006E166F"/>
    <w:rsid w:val="006E2544"/>
    <w:rsid w:val="006E284A"/>
    <w:rsid w:val="006E2C0E"/>
    <w:rsid w:val="006E623E"/>
    <w:rsid w:val="006E6FB4"/>
    <w:rsid w:val="006E7504"/>
    <w:rsid w:val="006F0B2D"/>
    <w:rsid w:val="006F0D48"/>
    <w:rsid w:val="006F290E"/>
    <w:rsid w:val="006F3622"/>
    <w:rsid w:val="006F5640"/>
    <w:rsid w:val="0070153E"/>
    <w:rsid w:val="00705F7D"/>
    <w:rsid w:val="0070795A"/>
    <w:rsid w:val="00711573"/>
    <w:rsid w:val="00712B98"/>
    <w:rsid w:val="007148F7"/>
    <w:rsid w:val="00720DF0"/>
    <w:rsid w:val="00721AF8"/>
    <w:rsid w:val="00724434"/>
    <w:rsid w:val="00730912"/>
    <w:rsid w:val="00732ECD"/>
    <w:rsid w:val="0073600E"/>
    <w:rsid w:val="00737D1B"/>
    <w:rsid w:val="00740801"/>
    <w:rsid w:val="00742B6E"/>
    <w:rsid w:val="0074426C"/>
    <w:rsid w:val="00744E54"/>
    <w:rsid w:val="00746835"/>
    <w:rsid w:val="0075317D"/>
    <w:rsid w:val="00753420"/>
    <w:rsid w:val="00754A5F"/>
    <w:rsid w:val="00762A50"/>
    <w:rsid w:val="00765674"/>
    <w:rsid w:val="00765893"/>
    <w:rsid w:val="00766037"/>
    <w:rsid w:val="0076772F"/>
    <w:rsid w:val="007814C3"/>
    <w:rsid w:val="00783A49"/>
    <w:rsid w:val="00784B43"/>
    <w:rsid w:val="00785471"/>
    <w:rsid w:val="007862DD"/>
    <w:rsid w:val="0079174E"/>
    <w:rsid w:val="00794D65"/>
    <w:rsid w:val="007A0CB2"/>
    <w:rsid w:val="007A6885"/>
    <w:rsid w:val="007B0AD6"/>
    <w:rsid w:val="007B38A8"/>
    <w:rsid w:val="007B55FD"/>
    <w:rsid w:val="007B79A9"/>
    <w:rsid w:val="007C0E5F"/>
    <w:rsid w:val="007C434E"/>
    <w:rsid w:val="007C4832"/>
    <w:rsid w:val="007C5C87"/>
    <w:rsid w:val="007D65A1"/>
    <w:rsid w:val="007D7682"/>
    <w:rsid w:val="007D7C20"/>
    <w:rsid w:val="007E1F8C"/>
    <w:rsid w:val="007E3E9A"/>
    <w:rsid w:val="007E5FAA"/>
    <w:rsid w:val="007E7C97"/>
    <w:rsid w:val="007F477D"/>
    <w:rsid w:val="00804557"/>
    <w:rsid w:val="00806E78"/>
    <w:rsid w:val="00813BAC"/>
    <w:rsid w:val="00815B0A"/>
    <w:rsid w:val="00815CC3"/>
    <w:rsid w:val="008205F1"/>
    <w:rsid w:val="00821822"/>
    <w:rsid w:val="00821D76"/>
    <w:rsid w:val="008235DC"/>
    <w:rsid w:val="00824A9E"/>
    <w:rsid w:val="00830D0B"/>
    <w:rsid w:val="00831A91"/>
    <w:rsid w:val="00832FFC"/>
    <w:rsid w:val="00834B89"/>
    <w:rsid w:val="0083511A"/>
    <w:rsid w:val="00842D44"/>
    <w:rsid w:val="008436AA"/>
    <w:rsid w:val="00844676"/>
    <w:rsid w:val="00845912"/>
    <w:rsid w:val="00847669"/>
    <w:rsid w:val="0085158F"/>
    <w:rsid w:val="00852863"/>
    <w:rsid w:val="00854165"/>
    <w:rsid w:val="00855E56"/>
    <w:rsid w:val="00856C1B"/>
    <w:rsid w:val="00866BD2"/>
    <w:rsid w:val="00870320"/>
    <w:rsid w:val="00870654"/>
    <w:rsid w:val="008712A2"/>
    <w:rsid w:val="008731FD"/>
    <w:rsid w:val="00880AA1"/>
    <w:rsid w:val="008815B9"/>
    <w:rsid w:val="008865A2"/>
    <w:rsid w:val="0088668D"/>
    <w:rsid w:val="008926DB"/>
    <w:rsid w:val="00896093"/>
    <w:rsid w:val="008A2158"/>
    <w:rsid w:val="008A7596"/>
    <w:rsid w:val="008B15D5"/>
    <w:rsid w:val="008B2CE5"/>
    <w:rsid w:val="008B4F43"/>
    <w:rsid w:val="008B65D9"/>
    <w:rsid w:val="008C1119"/>
    <w:rsid w:val="008C168F"/>
    <w:rsid w:val="008C5E1E"/>
    <w:rsid w:val="008D1C6C"/>
    <w:rsid w:val="008D67C8"/>
    <w:rsid w:val="008D7F5E"/>
    <w:rsid w:val="008E399F"/>
    <w:rsid w:val="008F1A80"/>
    <w:rsid w:val="008F1D9A"/>
    <w:rsid w:val="008F7635"/>
    <w:rsid w:val="009054DD"/>
    <w:rsid w:val="00906A15"/>
    <w:rsid w:val="009100B7"/>
    <w:rsid w:val="00914C01"/>
    <w:rsid w:val="0091787F"/>
    <w:rsid w:val="00917AD8"/>
    <w:rsid w:val="0092099B"/>
    <w:rsid w:val="009209AC"/>
    <w:rsid w:val="00920F5D"/>
    <w:rsid w:val="00925754"/>
    <w:rsid w:val="00930941"/>
    <w:rsid w:val="009318E1"/>
    <w:rsid w:val="00935ADF"/>
    <w:rsid w:val="00936026"/>
    <w:rsid w:val="00937D70"/>
    <w:rsid w:val="009408D1"/>
    <w:rsid w:val="009435F0"/>
    <w:rsid w:val="00956018"/>
    <w:rsid w:val="00957DAA"/>
    <w:rsid w:val="009606BD"/>
    <w:rsid w:val="00960C5A"/>
    <w:rsid w:val="00963AC9"/>
    <w:rsid w:val="009641E0"/>
    <w:rsid w:val="00965829"/>
    <w:rsid w:val="00972A3B"/>
    <w:rsid w:val="00972BBC"/>
    <w:rsid w:val="00973C92"/>
    <w:rsid w:val="00976E44"/>
    <w:rsid w:val="00981821"/>
    <w:rsid w:val="0098220F"/>
    <w:rsid w:val="0098282F"/>
    <w:rsid w:val="00987E44"/>
    <w:rsid w:val="009935EC"/>
    <w:rsid w:val="009A326B"/>
    <w:rsid w:val="009A39A6"/>
    <w:rsid w:val="009A50E4"/>
    <w:rsid w:val="009B04D7"/>
    <w:rsid w:val="009B32B8"/>
    <w:rsid w:val="009B3C37"/>
    <w:rsid w:val="009B43A1"/>
    <w:rsid w:val="009B4AC4"/>
    <w:rsid w:val="009B4FE3"/>
    <w:rsid w:val="009B70E9"/>
    <w:rsid w:val="009C37C0"/>
    <w:rsid w:val="009C4CB1"/>
    <w:rsid w:val="009C6109"/>
    <w:rsid w:val="009D16F5"/>
    <w:rsid w:val="009D6C71"/>
    <w:rsid w:val="009E1EF1"/>
    <w:rsid w:val="009E2EE9"/>
    <w:rsid w:val="009E2FF7"/>
    <w:rsid w:val="009F088A"/>
    <w:rsid w:val="009F373F"/>
    <w:rsid w:val="009F4899"/>
    <w:rsid w:val="009F796E"/>
    <w:rsid w:val="00A00C52"/>
    <w:rsid w:val="00A02BA9"/>
    <w:rsid w:val="00A0315D"/>
    <w:rsid w:val="00A04547"/>
    <w:rsid w:val="00A05508"/>
    <w:rsid w:val="00A1090B"/>
    <w:rsid w:val="00A146A4"/>
    <w:rsid w:val="00A14AB9"/>
    <w:rsid w:val="00A1624B"/>
    <w:rsid w:val="00A2526D"/>
    <w:rsid w:val="00A30C9E"/>
    <w:rsid w:val="00A35B10"/>
    <w:rsid w:val="00A41AAD"/>
    <w:rsid w:val="00A44532"/>
    <w:rsid w:val="00A46F48"/>
    <w:rsid w:val="00A5138C"/>
    <w:rsid w:val="00A57483"/>
    <w:rsid w:val="00A63CB6"/>
    <w:rsid w:val="00A71429"/>
    <w:rsid w:val="00A74B57"/>
    <w:rsid w:val="00A770CE"/>
    <w:rsid w:val="00A8580F"/>
    <w:rsid w:val="00A92710"/>
    <w:rsid w:val="00AA5167"/>
    <w:rsid w:val="00AA6091"/>
    <w:rsid w:val="00AB3740"/>
    <w:rsid w:val="00AB5142"/>
    <w:rsid w:val="00AC2A18"/>
    <w:rsid w:val="00AC50F1"/>
    <w:rsid w:val="00AC7F67"/>
    <w:rsid w:val="00AD3C20"/>
    <w:rsid w:val="00AD5298"/>
    <w:rsid w:val="00AD6E0D"/>
    <w:rsid w:val="00AE0AE1"/>
    <w:rsid w:val="00AE192F"/>
    <w:rsid w:val="00AE75C4"/>
    <w:rsid w:val="00AF6067"/>
    <w:rsid w:val="00B03DB1"/>
    <w:rsid w:val="00B05996"/>
    <w:rsid w:val="00B10695"/>
    <w:rsid w:val="00B11246"/>
    <w:rsid w:val="00B11C40"/>
    <w:rsid w:val="00B166E2"/>
    <w:rsid w:val="00B217D8"/>
    <w:rsid w:val="00B27ADD"/>
    <w:rsid w:val="00B27EA1"/>
    <w:rsid w:val="00B309A5"/>
    <w:rsid w:val="00B30C4B"/>
    <w:rsid w:val="00B31049"/>
    <w:rsid w:val="00B3675A"/>
    <w:rsid w:val="00B368F4"/>
    <w:rsid w:val="00B3759E"/>
    <w:rsid w:val="00B40747"/>
    <w:rsid w:val="00B44681"/>
    <w:rsid w:val="00B4690C"/>
    <w:rsid w:val="00B504D2"/>
    <w:rsid w:val="00B51B41"/>
    <w:rsid w:val="00B549BA"/>
    <w:rsid w:val="00B637B7"/>
    <w:rsid w:val="00B64245"/>
    <w:rsid w:val="00B655C8"/>
    <w:rsid w:val="00B7344D"/>
    <w:rsid w:val="00B74820"/>
    <w:rsid w:val="00B7652C"/>
    <w:rsid w:val="00B76CF5"/>
    <w:rsid w:val="00B86DF7"/>
    <w:rsid w:val="00B913FF"/>
    <w:rsid w:val="00B921E6"/>
    <w:rsid w:val="00B929E8"/>
    <w:rsid w:val="00BA03BA"/>
    <w:rsid w:val="00BA2B6F"/>
    <w:rsid w:val="00BA65FD"/>
    <w:rsid w:val="00BA7A67"/>
    <w:rsid w:val="00BB1A6D"/>
    <w:rsid w:val="00BB225A"/>
    <w:rsid w:val="00BB40AA"/>
    <w:rsid w:val="00BB5184"/>
    <w:rsid w:val="00BC3AC3"/>
    <w:rsid w:val="00BC7A07"/>
    <w:rsid w:val="00BD4133"/>
    <w:rsid w:val="00BD55D0"/>
    <w:rsid w:val="00BE397C"/>
    <w:rsid w:val="00BF1870"/>
    <w:rsid w:val="00BF2AA4"/>
    <w:rsid w:val="00BF496F"/>
    <w:rsid w:val="00C01B23"/>
    <w:rsid w:val="00C03DF7"/>
    <w:rsid w:val="00C05D13"/>
    <w:rsid w:val="00C07BD7"/>
    <w:rsid w:val="00C16A11"/>
    <w:rsid w:val="00C25A1D"/>
    <w:rsid w:val="00C402CA"/>
    <w:rsid w:val="00C40778"/>
    <w:rsid w:val="00C43D25"/>
    <w:rsid w:val="00C51FA4"/>
    <w:rsid w:val="00C527A6"/>
    <w:rsid w:val="00C52D99"/>
    <w:rsid w:val="00C54164"/>
    <w:rsid w:val="00C54B14"/>
    <w:rsid w:val="00C635BF"/>
    <w:rsid w:val="00C72331"/>
    <w:rsid w:val="00C74163"/>
    <w:rsid w:val="00C77D9F"/>
    <w:rsid w:val="00C826C9"/>
    <w:rsid w:val="00C83617"/>
    <w:rsid w:val="00C91144"/>
    <w:rsid w:val="00C957EE"/>
    <w:rsid w:val="00C96076"/>
    <w:rsid w:val="00C96496"/>
    <w:rsid w:val="00C96956"/>
    <w:rsid w:val="00CA11F8"/>
    <w:rsid w:val="00CA683C"/>
    <w:rsid w:val="00CB6FBC"/>
    <w:rsid w:val="00CC1074"/>
    <w:rsid w:val="00CC198F"/>
    <w:rsid w:val="00CC4480"/>
    <w:rsid w:val="00CC7637"/>
    <w:rsid w:val="00CD152F"/>
    <w:rsid w:val="00CD252A"/>
    <w:rsid w:val="00CD3A94"/>
    <w:rsid w:val="00CD4928"/>
    <w:rsid w:val="00CD5344"/>
    <w:rsid w:val="00CD569D"/>
    <w:rsid w:val="00CF00FF"/>
    <w:rsid w:val="00CF1180"/>
    <w:rsid w:val="00CF370B"/>
    <w:rsid w:val="00CF57BA"/>
    <w:rsid w:val="00D10FA5"/>
    <w:rsid w:val="00D11ADA"/>
    <w:rsid w:val="00D11F72"/>
    <w:rsid w:val="00D141EB"/>
    <w:rsid w:val="00D14CA8"/>
    <w:rsid w:val="00D15F92"/>
    <w:rsid w:val="00D17A8C"/>
    <w:rsid w:val="00D20FA9"/>
    <w:rsid w:val="00D2493E"/>
    <w:rsid w:val="00D24E98"/>
    <w:rsid w:val="00D31A1C"/>
    <w:rsid w:val="00D337C2"/>
    <w:rsid w:val="00D34252"/>
    <w:rsid w:val="00D34CAB"/>
    <w:rsid w:val="00D3731F"/>
    <w:rsid w:val="00D3767C"/>
    <w:rsid w:val="00D378AB"/>
    <w:rsid w:val="00D37E57"/>
    <w:rsid w:val="00D41A94"/>
    <w:rsid w:val="00D43B8F"/>
    <w:rsid w:val="00D442B1"/>
    <w:rsid w:val="00D44EE8"/>
    <w:rsid w:val="00D455C7"/>
    <w:rsid w:val="00D46E53"/>
    <w:rsid w:val="00D47483"/>
    <w:rsid w:val="00D51EB0"/>
    <w:rsid w:val="00D53295"/>
    <w:rsid w:val="00D5342B"/>
    <w:rsid w:val="00D57437"/>
    <w:rsid w:val="00D6010A"/>
    <w:rsid w:val="00D66D97"/>
    <w:rsid w:val="00D676DC"/>
    <w:rsid w:val="00D75984"/>
    <w:rsid w:val="00D76739"/>
    <w:rsid w:val="00D775C8"/>
    <w:rsid w:val="00D77784"/>
    <w:rsid w:val="00D831D7"/>
    <w:rsid w:val="00D84142"/>
    <w:rsid w:val="00D85E95"/>
    <w:rsid w:val="00D94945"/>
    <w:rsid w:val="00DA3510"/>
    <w:rsid w:val="00DA42DE"/>
    <w:rsid w:val="00DA70FF"/>
    <w:rsid w:val="00DA7178"/>
    <w:rsid w:val="00DA7281"/>
    <w:rsid w:val="00DB4400"/>
    <w:rsid w:val="00DB7BBD"/>
    <w:rsid w:val="00DC488F"/>
    <w:rsid w:val="00DC59B6"/>
    <w:rsid w:val="00DC5A80"/>
    <w:rsid w:val="00DD5A7E"/>
    <w:rsid w:val="00DE6A86"/>
    <w:rsid w:val="00DE7112"/>
    <w:rsid w:val="00DF0260"/>
    <w:rsid w:val="00DF616B"/>
    <w:rsid w:val="00DF6EFF"/>
    <w:rsid w:val="00DF7199"/>
    <w:rsid w:val="00DF7D52"/>
    <w:rsid w:val="00E07A4C"/>
    <w:rsid w:val="00E10839"/>
    <w:rsid w:val="00E13821"/>
    <w:rsid w:val="00E16283"/>
    <w:rsid w:val="00E23852"/>
    <w:rsid w:val="00E27299"/>
    <w:rsid w:val="00E330D4"/>
    <w:rsid w:val="00E34902"/>
    <w:rsid w:val="00E35723"/>
    <w:rsid w:val="00E36582"/>
    <w:rsid w:val="00E40F3B"/>
    <w:rsid w:val="00E443A5"/>
    <w:rsid w:val="00E461FF"/>
    <w:rsid w:val="00E50568"/>
    <w:rsid w:val="00E556C1"/>
    <w:rsid w:val="00E56B73"/>
    <w:rsid w:val="00E57BE7"/>
    <w:rsid w:val="00E61F02"/>
    <w:rsid w:val="00E6330B"/>
    <w:rsid w:val="00E64687"/>
    <w:rsid w:val="00E663E3"/>
    <w:rsid w:val="00E66AB5"/>
    <w:rsid w:val="00E675C6"/>
    <w:rsid w:val="00E67D23"/>
    <w:rsid w:val="00E709B1"/>
    <w:rsid w:val="00E71E6F"/>
    <w:rsid w:val="00E72DA8"/>
    <w:rsid w:val="00E73840"/>
    <w:rsid w:val="00E76239"/>
    <w:rsid w:val="00E76284"/>
    <w:rsid w:val="00E7669C"/>
    <w:rsid w:val="00E8610D"/>
    <w:rsid w:val="00E873A8"/>
    <w:rsid w:val="00E945F0"/>
    <w:rsid w:val="00EA54EC"/>
    <w:rsid w:val="00EB1AE8"/>
    <w:rsid w:val="00EB1B54"/>
    <w:rsid w:val="00EB1C9F"/>
    <w:rsid w:val="00EB3230"/>
    <w:rsid w:val="00EB4DC3"/>
    <w:rsid w:val="00EB6AFF"/>
    <w:rsid w:val="00EC005C"/>
    <w:rsid w:val="00EC0F7B"/>
    <w:rsid w:val="00EC38FA"/>
    <w:rsid w:val="00EC5525"/>
    <w:rsid w:val="00ED1B07"/>
    <w:rsid w:val="00ED2633"/>
    <w:rsid w:val="00ED29A9"/>
    <w:rsid w:val="00ED343B"/>
    <w:rsid w:val="00ED3F84"/>
    <w:rsid w:val="00ED5D90"/>
    <w:rsid w:val="00ED72ED"/>
    <w:rsid w:val="00EE2BEB"/>
    <w:rsid w:val="00EE5103"/>
    <w:rsid w:val="00EF786A"/>
    <w:rsid w:val="00EF7BA8"/>
    <w:rsid w:val="00F01CA1"/>
    <w:rsid w:val="00F02E27"/>
    <w:rsid w:val="00F05F7B"/>
    <w:rsid w:val="00F06266"/>
    <w:rsid w:val="00F079D7"/>
    <w:rsid w:val="00F127B7"/>
    <w:rsid w:val="00F169B9"/>
    <w:rsid w:val="00F17D88"/>
    <w:rsid w:val="00F2342F"/>
    <w:rsid w:val="00F27E89"/>
    <w:rsid w:val="00F31395"/>
    <w:rsid w:val="00F31EE3"/>
    <w:rsid w:val="00F34601"/>
    <w:rsid w:val="00F35061"/>
    <w:rsid w:val="00F4336B"/>
    <w:rsid w:val="00F45670"/>
    <w:rsid w:val="00F46BF9"/>
    <w:rsid w:val="00F47DED"/>
    <w:rsid w:val="00F53ECF"/>
    <w:rsid w:val="00F64411"/>
    <w:rsid w:val="00F6720C"/>
    <w:rsid w:val="00F7172F"/>
    <w:rsid w:val="00F7265A"/>
    <w:rsid w:val="00F76ABC"/>
    <w:rsid w:val="00F86671"/>
    <w:rsid w:val="00F877B0"/>
    <w:rsid w:val="00F9117F"/>
    <w:rsid w:val="00F9595A"/>
    <w:rsid w:val="00F963B4"/>
    <w:rsid w:val="00F96A0F"/>
    <w:rsid w:val="00FA0D24"/>
    <w:rsid w:val="00FA1AFC"/>
    <w:rsid w:val="00FA3023"/>
    <w:rsid w:val="00FA5B97"/>
    <w:rsid w:val="00FB0550"/>
    <w:rsid w:val="00FB0A16"/>
    <w:rsid w:val="00FB355C"/>
    <w:rsid w:val="00FB542C"/>
    <w:rsid w:val="00FC5856"/>
    <w:rsid w:val="00FC69F0"/>
    <w:rsid w:val="00FC7862"/>
    <w:rsid w:val="00FD14B4"/>
    <w:rsid w:val="00FD3476"/>
    <w:rsid w:val="00FD50A4"/>
    <w:rsid w:val="00FD6E65"/>
    <w:rsid w:val="00FE0ADC"/>
    <w:rsid w:val="00FE25D1"/>
    <w:rsid w:val="00FE3687"/>
    <w:rsid w:val="00FE6455"/>
    <w:rsid w:val="00FE78D0"/>
    <w:rsid w:val="00FF1A1C"/>
    <w:rsid w:val="00FF31EA"/>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AECB"/>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0D"/>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5"/>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johnson@fs.fed.us" TargetMode="External"/><Relationship Id="rId13" Type="http://schemas.openxmlformats.org/officeDocument/2006/relationships/hyperlink" Target="https://www.fs.fed.us/psw/publications/documents/psw_gtr220/psw_gtr220.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cconsensus.org/wp-content/uploads/2019/04/ACCG-General-Meting-4-17-2019-STF_5Yr_Veg_Process.pdf" TargetMode="External"/><Relationship Id="rId12" Type="http://schemas.openxmlformats.org/officeDocument/2006/relationships/hyperlink" Target="http://acconsensus.org/wp-content/uploads/2019/05/07-4-2019-Power-PCT-Scoping-Map.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canr.edu/blogs/blogcore/postdetail.cfm?postnum=292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consensus.org/wp-content/uploads/2019/05/06-2019-Power-Fire-PCT_PA_ACCG_5_8.docx" TargetMode="External"/><Relationship Id="rId5" Type="http://schemas.openxmlformats.org/officeDocument/2006/relationships/footnotes" Target="footnotes.xml"/><Relationship Id="rId15" Type="http://schemas.openxmlformats.org/officeDocument/2006/relationships/hyperlink" Target="http://acconsensus.org/wp-content/uploads/2019/05/ACCG-Collaborative-Engagement-Strategy-Next-Steps-Brief_4-2019.docx" TargetMode="External"/><Relationship Id="rId10" Type="http://schemas.openxmlformats.org/officeDocument/2006/relationships/hyperlink" Target="http://acconsensus.org/wp-content/uploads/2019/04/ACCG-General-Meting-4-17-2019-STF_5Yr_Veg_Proces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ewell@fs.fed.us" TargetMode="External"/><Relationship Id="rId14" Type="http://schemas.openxmlformats.org/officeDocument/2006/relationships/hyperlink" Target="https://www.fs.fed.us/psw/publications/documents/psw_gtr237/psw_gtr2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4681</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4</cp:revision>
  <dcterms:created xsi:type="dcterms:W3CDTF">2019-06-05T00:29:00Z</dcterms:created>
  <dcterms:modified xsi:type="dcterms:W3CDTF">2019-06-11T18:55:00Z</dcterms:modified>
</cp:coreProperties>
</file>