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EDC05" w14:textId="77777777" w:rsidR="002B4FCF" w:rsidRPr="00644114" w:rsidRDefault="002B4FCF" w:rsidP="002B4FCF">
      <w:pPr>
        <w:jc w:val="center"/>
        <w:rPr>
          <w:b/>
        </w:rPr>
      </w:pPr>
      <w:r w:rsidRPr="00644114">
        <w:rPr>
          <w:b/>
        </w:rPr>
        <w:t>ACCG Strategic Lands</w:t>
      </w:r>
      <w:r w:rsidR="00C33A50">
        <w:rPr>
          <w:b/>
        </w:rPr>
        <w:t>cape</w:t>
      </w:r>
      <w:r w:rsidRPr="00644114">
        <w:rPr>
          <w:b/>
        </w:rPr>
        <w:t xml:space="preserve"> Assessment Sub Group</w:t>
      </w:r>
    </w:p>
    <w:p w14:paraId="396B63A4" w14:textId="77777777" w:rsidR="00644114" w:rsidRDefault="002A7774" w:rsidP="002B4FCF">
      <w:r>
        <w:t>The decision was made at the general ACCG</w:t>
      </w:r>
      <w:r w:rsidR="00644114">
        <w:t xml:space="preserve"> meeting on April 17 to create a new subgroup of the Planning workgroup focused on fulfilling </w:t>
      </w:r>
      <w:r w:rsidR="00A9179B">
        <w:t>a few</w:t>
      </w:r>
      <w:r w:rsidR="00644114">
        <w:t xml:space="preserve"> of the objectives laid out in our Strategic Plan.</w:t>
      </w:r>
    </w:p>
    <w:p w14:paraId="71394969" w14:textId="40B0F656" w:rsidR="006971C7" w:rsidRDefault="006971C7" w:rsidP="002B4FCF">
      <w:r>
        <w:t xml:space="preserve">The Strategic Landscape Assessment Sub Working Group (SLAWG) has decided that it will pursue </w:t>
      </w:r>
      <w:r w:rsidR="00FB2BD8">
        <w:t xml:space="preserve">two goals currently. First, the short-term goal of collecting </w:t>
      </w:r>
      <w:r w:rsidR="00BE6F44">
        <w:t xml:space="preserve">project location data from ACCG partners and creating a Project Mapping </w:t>
      </w:r>
      <w:r w:rsidR="00E64C45">
        <w:t>T</w:t>
      </w:r>
      <w:r w:rsidR="00BE6F44">
        <w:t xml:space="preserve">ool to be used to identify gaps </w:t>
      </w:r>
      <w:r w:rsidR="00EC1CD0">
        <w:t xml:space="preserve">in treatment and help prioritize new project locations. Secondly, the longer-term goal will be to provide a landscape assessment for the ACCG to use to identify </w:t>
      </w:r>
      <w:r w:rsidR="004B2065">
        <w:t>priorities and vulnerabilities in the ACCG area.</w:t>
      </w:r>
    </w:p>
    <w:p w14:paraId="18F7342D" w14:textId="1D0B9F19" w:rsidR="00A31EC2" w:rsidRDefault="004B2065" w:rsidP="002B4FCF">
      <w:r>
        <w:t xml:space="preserve">We have decided to start with the Project Mapping tool as much of the spatial data needed </w:t>
      </w:r>
      <w:r w:rsidR="0022542D">
        <w:t xml:space="preserve">to complete this is already available through ACCG partners. The SLAWG has decided to start </w:t>
      </w:r>
      <w:r w:rsidR="00BB052A">
        <w:t>collecting and mapping</w:t>
      </w:r>
      <w:r w:rsidR="0022542D">
        <w:t xml:space="preserve"> fuels reduction projects that partners have completed</w:t>
      </w:r>
      <w:r w:rsidR="004843BD">
        <w:t xml:space="preserve">. </w:t>
      </w:r>
      <w:r w:rsidR="00DC79F1">
        <w:t>We would like to display the completed</w:t>
      </w:r>
      <w:r w:rsidR="00182E87">
        <w:t>/in-progress</w:t>
      </w:r>
      <w:r w:rsidR="00DC79F1">
        <w:t xml:space="preserve"> projects </w:t>
      </w:r>
      <w:r w:rsidR="0028407F">
        <w:t>in a way</w:t>
      </w:r>
      <w:r w:rsidR="00DC79F1">
        <w:t xml:space="preserve"> that showcase</w:t>
      </w:r>
      <w:r w:rsidR="005951B2">
        <w:t>s</w:t>
      </w:r>
      <w:r w:rsidR="00DC79F1">
        <w:t xml:space="preserve"> which ones </w:t>
      </w:r>
      <w:r w:rsidR="005951B2">
        <w:t>are</w:t>
      </w:r>
      <w:r w:rsidR="00DC79F1">
        <w:t xml:space="preserve"> still viable fuels treatments and which ones </w:t>
      </w:r>
      <w:r w:rsidR="005951B2">
        <w:t>require</w:t>
      </w:r>
      <w:r w:rsidR="00DC79F1">
        <w:t xml:space="preserve"> </w:t>
      </w:r>
      <w:r w:rsidR="0028407F">
        <w:t>maintenance. We would like to eventually branch out to include projects that are in the planning</w:t>
      </w:r>
      <w:r w:rsidR="00182E87">
        <w:t xml:space="preserve">/conceptual stages and </w:t>
      </w:r>
      <w:r w:rsidR="00A31EC2">
        <w:t>the</w:t>
      </w:r>
      <w:r w:rsidR="005951B2">
        <w:t>n also perhaps</w:t>
      </w:r>
      <w:r w:rsidR="00A31EC2">
        <w:t xml:space="preserve"> into different kinds of projects besides just fuels reduction. However, just to get our feet wet</w:t>
      </w:r>
      <w:r w:rsidR="005951B2">
        <w:t>,</w:t>
      </w:r>
      <w:r w:rsidR="00A31EC2">
        <w:t xml:space="preserve"> and work out any kinks</w:t>
      </w:r>
      <w:r w:rsidR="005951B2">
        <w:t>,</w:t>
      </w:r>
      <w:r w:rsidR="00A31EC2">
        <w:t xml:space="preserve"> we are trying to start small. </w:t>
      </w:r>
      <w:r w:rsidR="00FE12C8" w:rsidRPr="00282E18">
        <w:rPr>
          <w:highlight w:val="yellow"/>
        </w:rPr>
        <w:t>We would like to work with the Planning Work Group on developing guidelines on how best to display this data</w:t>
      </w:r>
      <w:r w:rsidR="00F021B9" w:rsidRPr="00282E18">
        <w:rPr>
          <w:highlight w:val="yellow"/>
        </w:rPr>
        <w:t>.</w:t>
      </w:r>
      <w:r w:rsidR="00FE12C8">
        <w:t xml:space="preserve"> </w:t>
      </w:r>
    </w:p>
    <w:p w14:paraId="1B111CC8" w14:textId="3FCDDD17" w:rsidR="00A31EC2" w:rsidRDefault="00F021B9" w:rsidP="00A31EC2">
      <w:r>
        <w:t xml:space="preserve">The SLAWG will also tackle the task of creating a Landscape-Scale Assessment </w:t>
      </w:r>
      <w:r w:rsidR="00FA5318">
        <w:t xml:space="preserve">for the ACCG. </w:t>
      </w:r>
      <w:r w:rsidR="0092388F">
        <w:t xml:space="preserve">We anticipate this task be created with </w:t>
      </w:r>
      <w:r w:rsidR="002C160E">
        <w:t xml:space="preserve">a great deal of </w:t>
      </w:r>
      <w:r w:rsidR="0092388F">
        <w:t>input from the Planning W</w:t>
      </w:r>
      <w:r w:rsidR="00466388">
        <w:t>G</w:t>
      </w:r>
      <w:r w:rsidR="0092388F">
        <w:t xml:space="preserve"> </w:t>
      </w:r>
      <w:r w:rsidR="00435CE5">
        <w:t xml:space="preserve">and be made to be useful for the whole ACCG. At the moment we have not decided if we are </w:t>
      </w:r>
      <w:r w:rsidR="00D33763">
        <w:t>going</w:t>
      </w:r>
      <w:r w:rsidR="00435CE5">
        <w:t xml:space="preserve"> to either create the assessment oursel</w:t>
      </w:r>
      <w:r w:rsidR="00D33763">
        <w:t xml:space="preserve">ves, expand upon an existing assessment, or </w:t>
      </w:r>
      <w:r w:rsidR="0078012E">
        <w:t>pursue funding to have the assessment created for us. Currently we feel that we would like to take a deep look at Stanislaus Nat Forest</w:t>
      </w:r>
      <w:r w:rsidR="004572B9">
        <w:t xml:space="preserve">’s POD </w:t>
      </w:r>
      <w:r w:rsidR="0007608D">
        <w:t>analysis</w:t>
      </w:r>
      <w:r w:rsidR="004572B9">
        <w:t xml:space="preserve"> and see if this is a good model that provides the right level of analysis for ACCG members to use effectively</w:t>
      </w:r>
      <w:r w:rsidR="0007608D">
        <w:t xml:space="preserve">. If so, we would work with STF employees to expand the </w:t>
      </w:r>
      <w:r w:rsidR="00466388">
        <w:t>analysis</w:t>
      </w:r>
      <w:r w:rsidR="0007608D">
        <w:t xml:space="preserve"> over the full ACCG area and prov</w:t>
      </w:r>
      <w:r w:rsidR="009145A4">
        <w:t>ide</w:t>
      </w:r>
      <w:r w:rsidR="0007608D">
        <w:t xml:space="preserve"> that data </w:t>
      </w:r>
      <w:r w:rsidR="009145A4">
        <w:t>for the full ACCG</w:t>
      </w:r>
      <w:r w:rsidR="0007608D">
        <w:t>. Our second th</w:t>
      </w:r>
      <w:r w:rsidR="002020EA">
        <w:t>ought is to check out an analysis tool</w:t>
      </w:r>
      <w:r w:rsidR="00A7061A">
        <w:t>/consulting group</w:t>
      </w:r>
      <w:r w:rsidR="002020EA">
        <w:t xml:space="preserve"> that our CFLR neighbors to the north</w:t>
      </w:r>
      <w:r w:rsidR="009145A4">
        <w:t>, Burney</w:t>
      </w:r>
      <w:r w:rsidR="009D6FF8">
        <w:t xml:space="preserve"> </w:t>
      </w:r>
      <w:r w:rsidR="009145A4">
        <w:t>Hat Creek</w:t>
      </w:r>
      <w:r w:rsidR="009D6FF8">
        <w:t>,</w:t>
      </w:r>
      <w:r w:rsidR="002020EA">
        <w:t xml:space="preserve"> </w:t>
      </w:r>
      <w:r w:rsidR="009D6FF8">
        <w:t>are</w:t>
      </w:r>
      <w:r w:rsidR="002020EA">
        <w:t xml:space="preserve"> u</w:t>
      </w:r>
      <w:r w:rsidR="00A7061A">
        <w:t>sing called 34 North. We would like to invite some of the Burney</w:t>
      </w:r>
      <w:r w:rsidR="009D6FF8">
        <w:t xml:space="preserve"> </w:t>
      </w:r>
      <w:r w:rsidR="00A7061A">
        <w:t xml:space="preserve">Hat Creek members to a future Planning WG </w:t>
      </w:r>
      <w:r w:rsidR="00466388">
        <w:t xml:space="preserve">meeting and see what the 34 North product looks like and how the CFLR is using it. Again, </w:t>
      </w:r>
      <w:bookmarkStart w:id="0" w:name="_GoBack"/>
      <w:bookmarkEnd w:id="0"/>
      <w:r w:rsidR="00466388" w:rsidRPr="00283A02">
        <w:rPr>
          <w:highlight w:val="yellow"/>
        </w:rPr>
        <w:t>the decision as to how to move forward has not been made</w:t>
      </w:r>
      <w:r w:rsidR="009D6FF8" w:rsidRPr="00283A02">
        <w:rPr>
          <w:highlight w:val="yellow"/>
        </w:rPr>
        <w:t>.</w:t>
      </w:r>
      <w:r w:rsidR="00466388">
        <w:t xml:space="preserve"> </w:t>
      </w:r>
      <w:r w:rsidR="009D6FF8">
        <w:t>A</w:t>
      </w:r>
      <w:r w:rsidR="00466388">
        <w:t xml:space="preserve">t this point the SLAWG is in the beginning phases of </w:t>
      </w:r>
      <w:r w:rsidR="006749A8">
        <w:t>compiling our resources and taking a look at them before we decide how to move forward.</w:t>
      </w:r>
    </w:p>
    <w:p w14:paraId="39C1DFC7" w14:textId="4428E0B6" w:rsidR="006749A8" w:rsidRDefault="006749A8" w:rsidP="00A31EC2">
      <w:r>
        <w:t xml:space="preserve">The last task the SLAWG has in addition to creating these tools will be to effectively provide this information to the full ACCG. We are looking into creating an </w:t>
      </w:r>
      <w:r w:rsidR="00E64C45">
        <w:t xml:space="preserve">interactive </w:t>
      </w:r>
      <w:proofErr w:type="spellStart"/>
      <w:r>
        <w:t>ArcOnline</w:t>
      </w:r>
      <w:proofErr w:type="spellEnd"/>
      <w:r>
        <w:t xml:space="preserve"> </w:t>
      </w:r>
      <w:proofErr w:type="spellStart"/>
      <w:r w:rsidR="00E64C45">
        <w:t>webmap</w:t>
      </w:r>
      <w:proofErr w:type="spellEnd"/>
      <w:r w:rsidR="00E64C45">
        <w:t xml:space="preserve"> that could be imbedded into the ACCG website or creating some other type of product that could easily be downloaded and viewed by anybody visiting the ACCG website. We welcome input from any and all ACCG members on how to make these products more useful and accessible.</w:t>
      </w:r>
    </w:p>
    <w:p w14:paraId="28E1B4F3" w14:textId="77777777" w:rsidR="006749A8" w:rsidRDefault="006749A8" w:rsidP="00A31EC2"/>
    <w:p w14:paraId="04F2675C" w14:textId="77777777" w:rsidR="001F1B90" w:rsidRDefault="001F1B90" w:rsidP="002B4FCF"/>
    <w:sectPr w:rsidR="001F1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CF"/>
    <w:rsid w:val="0007608D"/>
    <w:rsid w:val="000B13E2"/>
    <w:rsid w:val="00110186"/>
    <w:rsid w:val="00113B47"/>
    <w:rsid w:val="00130D46"/>
    <w:rsid w:val="00182E87"/>
    <w:rsid w:val="001A149A"/>
    <w:rsid w:val="001C424F"/>
    <w:rsid w:val="001F1B90"/>
    <w:rsid w:val="002020EA"/>
    <w:rsid w:val="0022542D"/>
    <w:rsid w:val="00276D6B"/>
    <w:rsid w:val="00282E18"/>
    <w:rsid w:val="00283A02"/>
    <w:rsid w:val="0028407F"/>
    <w:rsid w:val="002A7774"/>
    <w:rsid w:val="002B4FCF"/>
    <w:rsid w:val="002C160E"/>
    <w:rsid w:val="00435CE5"/>
    <w:rsid w:val="00441435"/>
    <w:rsid w:val="004572B9"/>
    <w:rsid w:val="00466388"/>
    <w:rsid w:val="004843BD"/>
    <w:rsid w:val="004A631F"/>
    <w:rsid w:val="004B2065"/>
    <w:rsid w:val="004F5F75"/>
    <w:rsid w:val="00515458"/>
    <w:rsid w:val="005951B2"/>
    <w:rsid w:val="005F5A6F"/>
    <w:rsid w:val="00644114"/>
    <w:rsid w:val="006749A8"/>
    <w:rsid w:val="006971C7"/>
    <w:rsid w:val="0078012E"/>
    <w:rsid w:val="007C3E9A"/>
    <w:rsid w:val="0083615D"/>
    <w:rsid w:val="008A47A8"/>
    <w:rsid w:val="008A7F0B"/>
    <w:rsid w:val="009145A4"/>
    <w:rsid w:val="0092388F"/>
    <w:rsid w:val="009D6FF8"/>
    <w:rsid w:val="00A31EC2"/>
    <w:rsid w:val="00A64D87"/>
    <w:rsid w:val="00A7061A"/>
    <w:rsid w:val="00A84FF5"/>
    <w:rsid w:val="00A9179B"/>
    <w:rsid w:val="00B0704B"/>
    <w:rsid w:val="00B43AD0"/>
    <w:rsid w:val="00BB052A"/>
    <w:rsid w:val="00BE6F44"/>
    <w:rsid w:val="00C27334"/>
    <w:rsid w:val="00C33A50"/>
    <w:rsid w:val="00D33763"/>
    <w:rsid w:val="00DC79F1"/>
    <w:rsid w:val="00E64C45"/>
    <w:rsid w:val="00EC1CD0"/>
    <w:rsid w:val="00F021B9"/>
    <w:rsid w:val="00F2617B"/>
    <w:rsid w:val="00F57B3F"/>
    <w:rsid w:val="00F82476"/>
    <w:rsid w:val="00FA5318"/>
    <w:rsid w:val="00FB2BD8"/>
    <w:rsid w:val="00FB52AC"/>
    <w:rsid w:val="00FE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5ECB"/>
  <w15:chartTrackingRefBased/>
  <w15:docId w15:val="{9E5061BB-266A-40DA-A288-D1B4ECBA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B47"/>
    <w:rPr>
      <w:color w:val="0563C1" w:themeColor="hyperlink"/>
      <w:u w:val="single"/>
    </w:rPr>
  </w:style>
  <w:style w:type="character" w:styleId="UnresolvedMention">
    <w:name w:val="Unresolved Mention"/>
    <w:basedOn w:val="DefaultParagraphFont"/>
    <w:uiPriority w:val="99"/>
    <w:semiHidden/>
    <w:unhideWhenUsed/>
    <w:rsid w:val="0011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Pickard, Michael@SNC</dc:creator>
  <cp:keywords/>
  <dc:description/>
  <cp:lastModifiedBy>Tania Carlone</cp:lastModifiedBy>
  <cp:revision>4</cp:revision>
  <dcterms:created xsi:type="dcterms:W3CDTF">2019-06-17T17:02:00Z</dcterms:created>
  <dcterms:modified xsi:type="dcterms:W3CDTF">2019-06-18T18:31:00Z</dcterms:modified>
</cp:coreProperties>
</file>