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5E5112" w:rsidRDefault="00181F42" w:rsidP="00AD473D">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0EBF2679" w14:textId="7F6EED23" w:rsidR="00D967D7" w:rsidRPr="005E5112" w:rsidRDefault="00050F9A" w:rsidP="00D967D7">
      <w:pPr>
        <w:pStyle w:val="ListParagraph"/>
        <w:numPr>
          <w:ilvl w:val="0"/>
          <w:numId w:val="2"/>
        </w:numPr>
        <w:tabs>
          <w:tab w:val="left" w:pos="657"/>
        </w:tabs>
        <w:spacing w:after="0"/>
        <w:rPr>
          <w:rFonts w:cstheme="minorHAnsi"/>
          <w:sz w:val="24"/>
          <w:szCs w:val="24"/>
        </w:rPr>
      </w:pPr>
      <w:r w:rsidRPr="005E5112">
        <w:rPr>
          <w:rFonts w:cstheme="minorHAnsi"/>
          <w:sz w:val="24"/>
          <w:szCs w:val="24"/>
        </w:rPr>
        <w:t>M</w:t>
      </w:r>
      <w:r w:rsidR="00117D70" w:rsidRPr="005E5112">
        <w:rPr>
          <w:rFonts w:cstheme="minorHAnsi"/>
          <w:sz w:val="24"/>
          <w:szCs w:val="24"/>
        </w:rPr>
        <w:t xml:space="preserve">eeting facilitator: </w:t>
      </w:r>
      <w:r w:rsidR="005E5112" w:rsidRPr="005E5112">
        <w:rPr>
          <w:rFonts w:cstheme="minorHAnsi"/>
          <w:sz w:val="24"/>
          <w:szCs w:val="24"/>
        </w:rPr>
        <w:t>Megan Layhee</w:t>
      </w:r>
    </w:p>
    <w:p w14:paraId="12B0950E" w14:textId="1D39BDA2" w:rsidR="00AA68FB" w:rsidRPr="005E5112" w:rsidRDefault="00462FEC" w:rsidP="00872C94">
      <w:pPr>
        <w:pStyle w:val="ListParagraph"/>
        <w:numPr>
          <w:ilvl w:val="0"/>
          <w:numId w:val="2"/>
        </w:numPr>
        <w:tabs>
          <w:tab w:val="left" w:pos="657"/>
        </w:tabs>
        <w:spacing w:after="0"/>
        <w:rPr>
          <w:rFonts w:cstheme="minorHAnsi"/>
          <w:sz w:val="24"/>
          <w:szCs w:val="24"/>
        </w:rPr>
      </w:pPr>
      <w:r>
        <w:rPr>
          <w:rFonts w:cstheme="minorHAnsi"/>
          <w:sz w:val="24"/>
          <w:szCs w:val="24"/>
        </w:rPr>
        <w:t>The ACCG TEK &amp; Tribal Engagement Ad Hoc group presented the draft shared vision statement. Revisions will be made based on member concerns and a revised version will come before the ACCG at the November general meeting.</w:t>
      </w:r>
    </w:p>
    <w:p w14:paraId="179CECBA" w14:textId="60383EA9" w:rsidR="00232E3B" w:rsidRDefault="00462FEC" w:rsidP="00872C94">
      <w:pPr>
        <w:pStyle w:val="ListParagraph"/>
        <w:numPr>
          <w:ilvl w:val="0"/>
          <w:numId w:val="2"/>
        </w:numPr>
        <w:tabs>
          <w:tab w:val="left" w:pos="657"/>
        </w:tabs>
        <w:spacing w:after="0"/>
        <w:rPr>
          <w:rFonts w:cstheme="minorHAnsi"/>
          <w:sz w:val="24"/>
          <w:szCs w:val="24"/>
        </w:rPr>
      </w:pPr>
      <w:r>
        <w:rPr>
          <w:rFonts w:cstheme="minorHAnsi"/>
          <w:sz w:val="24"/>
          <w:szCs w:val="24"/>
        </w:rPr>
        <w:t>Richard Sykes gave a brief update on Forest Projects Plan (FPP) Phase 1 and 2.</w:t>
      </w:r>
    </w:p>
    <w:p w14:paraId="330F35E7" w14:textId="0D5F9E36" w:rsidR="000A4946" w:rsidRDefault="00462FEC" w:rsidP="005262A2">
      <w:pPr>
        <w:pStyle w:val="ListParagraph"/>
        <w:numPr>
          <w:ilvl w:val="0"/>
          <w:numId w:val="2"/>
        </w:numPr>
        <w:tabs>
          <w:tab w:val="left" w:pos="657"/>
        </w:tabs>
        <w:spacing w:after="0"/>
        <w:rPr>
          <w:rFonts w:cstheme="minorHAnsi"/>
          <w:sz w:val="24"/>
          <w:szCs w:val="24"/>
        </w:rPr>
      </w:pPr>
      <w:r w:rsidRPr="00462FEC">
        <w:rPr>
          <w:rFonts w:cstheme="minorHAnsi"/>
          <w:sz w:val="24"/>
          <w:szCs w:val="24"/>
        </w:rPr>
        <w:t>Meeting participants briefly discussed the take aways from the CA Wildfire &amp; Forest Resilience Task Force SN Regional Meeting that was held in September</w:t>
      </w:r>
      <w:r>
        <w:rPr>
          <w:rFonts w:cstheme="minorHAnsi"/>
          <w:sz w:val="24"/>
          <w:szCs w:val="24"/>
        </w:rPr>
        <w:t>.</w:t>
      </w:r>
    </w:p>
    <w:p w14:paraId="7C069E66" w14:textId="425A7317" w:rsidR="00845300" w:rsidRPr="00462FEC" w:rsidRDefault="00845300" w:rsidP="005262A2">
      <w:pPr>
        <w:pStyle w:val="ListParagraph"/>
        <w:numPr>
          <w:ilvl w:val="0"/>
          <w:numId w:val="2"/>
        </w:numPr>
        <w:tabs>
          <w:tab w:val="left" w:pos="657"/>
        </w:tabs>
        <w:spacing w:after="0"/>
        <w:rPr>
          <w:rFonts w:cstheme="minorHAnsi"/>
          <w:sz w:val="24"/>
          <w:szCs w:val="24"/>
        </w:rPr>
      </w:pPr>
      <w:r>
        <w:rPr>
          <w:rFonts w:cstheme="minorHAnsi"/>
          <w:sz w:val="24"/>
          <w:szCs w:val="24"/>
        </w:rPr>
        <w:t>Work group updates.</w:t>
      </w:r>
    </w:p>
    <w:p w14:paraId="21B7B010" w14:textId="5D12E97A" w:rsidR="00FB5E89" w:rsidRPr="005E5112" w:rsidRDefault="000A4946" w:rsidP="0059777E">
      <w:pPr>
        <w:pStyle w:val="ListParagraph"/>
        <w:numPr>
          <w:ilvl w:val="0"/>
          <w:numId w:val="2"/>
        </w:numPr>
        <w:tabs>
          <w:tab w:val="left" w:pos="657"/>
        </w:tabs>
        <w:rPr>
          <w:rFonts w:cstheme="minorHAnsi"/>
          <w:sz w:val="24"/>
          <w:szCs w:val="24"/>
        </w:rPr>
      </w:pPr>
      <w:r w:rsidRPr="005E5112">
        <w:rPr>
          <w:rFonts w:cstheme="minorHAnsi"/>
          <w:sz w:val="24"/>
          <w:szCs w:val="24"/>
        </w:rPr>
        <w:t>Roundtable updates.</w:t>
      </w:r>
    </w:p>
    <w:p w14:paraId="7BE10283" w14:textId="5999A9C7" w:rsidR="004D7375" w:rsidRPr="005E5112" w:rsidRDefault="00181F42" w:rsidP="00303132">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5E5112" w14:paraId="6F8738E2" w14:textId="77777777" w:rsidTr="000C007A">
        <w:trPr>
          <w:trHeight w:val="458"/>
        </w:trPr>
        <w:tc>
          <w:tcPr>
            <w:tcW w:w="7134" w:type="dxa"/>
            <w:shd w:val="clear" w:color="auto" w:fill="A8D08D" w:themeFill="accent6" w:themeFillTint="99"/>
          </w:tcPr>
          <w:p w14:paraId="022A5F65" w14:textId="77777777" w:rsidR="004D7375" w:rsidRPr="005E5112" w:rsidRDefault="004D7375" w:rsidP="00A57483">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2E9A4649" w14:textId="77777777" w:rsidR="004D7375" w:rsidRPr="005E5112" w:rsidRDefault="004D7375" w:rsidP="00A57483">
            <w:pPr>
              <w:jc w:val="center"/>
              <w:rPr>
                <w:rFonts w:cstheme="minorHAnsi"/>
                <w:b/>
                <w:sz w:val="24"/>
                <w:szCs w:val="24"/>
              </w:rPr>
            </w:pPr>
            <w:r w:rsidRPr="005E5112">
              <w:rPr>
                <w:rFonts w:cstheme="minorHAnsi"/>
                <w:b/>
                <w:sz w:val="24"/>
                <w:szCs w:val="24"/>
              </w:rPr>
              <w:t>Responsible Parties</w:t>
            </w:r>
          </w:p>
        </w:tc>
      </w:tr>
      <w:tr w:rsidR="00117D70" w:rsidRPr="005E5112" w14:paraId="66710B0D" w14:textId="77777777" w:rsidTr="00117D70">
        <w:trPr>
          <w:trHeight w:val="458"/>
        </w:trPr>
        <w:tc>
          <w:tcPr>
            <w:tcW w:w="7134" w:type="dxa"/>
            <w:shd w:val="clear" w:color="auto" w:fill="auto"/>
          </w:tcPr>
          <w:p w14:paraId="4E3D9B00" w14:textId="1AD133E6" w:rsidR="00117D70" w:rsidRPr="005E5112" w:rsidRDefault="008D3A03" w:rsidP="00117D70">
            <w:pPr>
              <w:rPr>
                <w:rFonts w:cstheme="minorHAnsi"/>
                <w:bCs/>
                <w:sz w:val="24"/>
                <w:szCs w:val="24"/>
              </w:rPr>
            </w:pPr>
            <w:r w:rsidRPr="005E5112">
              <w:rPr>
                <w:rFonts w:cstheme="minorHAnsi"/>
                <w:bCs/>
                <w:sz w:val="24"/>
                <w:szCs w:val="24"/>
              </w:rPr>
              <w:t>Post</w:t>
            </w:r>
            <w:r w:rsidR="00117D70" w:rsidRPr="005E5112">
              <w:rPr>
                <w:rFonts w:cstheme="minorHAnsi"/>
                <w:bCs/>
                <w:sz w:val="24"/>
                <w:szCs w:val="24"/>
              </w:rPr>
              <w:t xml:space="preserve"> </w:t>
            </w:r>
            <w:r w:rsidR="00D24E86" w:rsidRPr="005E5112">
              <w:rPr>
                <w:rFonts w:cstheme="minorHAnsi"/>
                <w:bCs/>
                <w:sz w:val="24"/>
                <w:szCs w:val="24"/>
              </w:rPr>
              <w:t xml:space="preserve">final version </w:t>
            </w:r>
            <w:r w:rsidRPr="005E5112">
              <w:rPr>
                <w:rFonts w:cstheme="minorHAnsi"/>
                <w:bCs/>
                <w:sz w:val="24"/>
                <w:szCs w:val="24"/>
              </w:rPr>
              <w:t xml:space="preserve">of meeting agenda </w:t>
            </w:r>
            <w:r w:rsidR="00D24E86" w:rsidRPr="005E5112">
              <w:rPr>
                <w:rFonts w:cstheme="minorHAnsi"/>
                <w:bCs/>
                <w:sz w:val="24"/>
                <w:szCs w:val="24"/>
              </w:rPr>
              <w:t>to</w:t>
            </w:r>
            <w:r w:rsidR="00117D70" w:rsidRPr="005E5112">
              <w:rPr>
                <w:rFonts w:cstheme="minorHAnsi"/>
                <w:bCs/>
                <w:sz w:val="24"/>
                <w:szCs w:val="24"/>
              </w:rPr>
              <w:t xml:space="preserve"> the ACCG website.</w:t>
            </w:r>
          </w:p>
        </w:tc>
        <w:tc>
          <w:tcPr>
            <w:tcW w:w="2046" w:type="dxa"/>
            <w:shd w:val="clear" w:color="auto" w:fill="auto"/>
          </w:tcPr>
          <w:p w14:paraId="2C702CBD" w14:textId="281CBA36" w:rsidR="00117D70" w:rsidRPr="005E5112" w:rsidRDefault="00117D70" w:rsidP="00117D70">
            <w:pPr>
              <w:rPr>
                <w:rFonts w:cstheme="minorHAnsi"/>
                <w:bCs/>
                <w:sz w:val="24"/>
                <w:szCs w:val="24"/>
              </w:rPr>
            </w:pPr>
            <w:r w:rsidRPr="005E5112">
              <w:rPr>
                <w:rFonts w:cstheme="minorHAnsi"/>
                <w:bCs/>
                <w:sz w:val="24"/>
                <w:szCs w:val="24"/>
              </w:rPr>
              <w:t>Layhee</w:t>
            </w:r>
          </w:p>
        </w:tc>
      </w:tr>
      <w:tr w:rsidR="00377464" w:rsidRPr="005E5112" w14:paraId="6A3D477E" w14:textId="77777777" w:rsidTr="000C007A">
        <w:trPr>
          <w:trHeight w:val="432"/>
        </w:trPr>
        <w:tc>
          <w:tcPr>
            <w:tcW w:w="7134" w:type="dxa"/>
          </w:tcPr>
          <w:p w14:paraId="1B5AFD34" w14:textId="736DA1F5" w:rsidR="00377464" w:rsidRPr="005E5112" w:rsidRDefault="00462FEC" w:rsidP="00232E3B">
            <w:pPr>
              <w:rPr>
                <w:sz w:val="24"/>
                <w:szCs w:val="24"/>
              </w:rPr>
            </w:pPr>
            <w:r>
              <w:rPr>
                <w:sz w:val="24"/>
                <w:szCs w:val="24"/>
              </w:rPr>
              <w:t>Revise</w:t>
            </w:r>
            <w:r w:rsidRPr="00462FEC">
              <w:rPr>
                <w:sz w:val="24"/>
                <w:szCs w:val="24"/>
              </w:rPr>
              <w:t xml:space="preserve"> the </w:t>
            </w:r>
            <w:r>
              <w:rPr>
                <w:sz w:val="24"/>
                <w:szCs w:val="24"/>
              </w:rPr>
              <w:t xml:space="preserve">ACCG </w:t>
            </w:r>
            <w:r w:rsidRPr="00462FEC">
              <w:rPr>
                <w:sz w:val="24"/>
                <w:szCs w:val="24"/>
              </w:rPr>
              <w:t xml:space="preserve">shared vision </w:t>
            </w:r>
            <w:r>
              <w:rPr>
                <w:sz w:val="24"/>
                <w:szCs w:val="24"/>
              </w:rPr>
              <w:t>on TEK and Tribal Engagement and bring the revised version to the</w:t>
            </w:r>
            <w:r w:rsidRPr="00462FEC">
              <w:rPr>
                <w:sz w:val="24"/>
                <w:szCs w:val="24"/>
              </w:rPr>
              <w:t xml:space="preserve"> ACCG at the November 16th general meeting to seek a consensus support, once concerns are addressed.</w:t>
            </w:r>
          </w:p>
        </w:tc>
        <w:tc>
          <w:tcPr>
            <w:tcW w:w="2046" w:type="dxa"/>
          </w:tcPr>
          <w:p w14:paraId="4674A01D" w14:textId="77777777" w:rsidR="00377464" w:rsidRDefault="00462FEC" w:rsidP="00C3140E">
            <w:pPr>
              <w:rPr>
                <w:rFonts w:cstheme="minorHAnsi"/>
                <w:sz w:val="24"/>
                <w:szCs w:val="24"/>
              </w:rPr>
            </w:pPr>
            <w:r>
              <w:rPr>
                <w:rFonts w:cstheme="minorHAnsi"/>
                <w:sz w:val="24"/>
                <w:szCs w:val="24"/>
              </w:rPr>
              <w:t>Rich Farrington</w:t>
            </w:r>
          </w:p>
          <w:p w14:paraId="5FC03EA7" w14:textId="77777777" w:rsidR="00462FEC" w:rsidRDefault="00462FEC" w:rsidP="00C3140E">
            <w:pPr>
              <w:rPr>
                <w:rFonts w:cstheme="minorHAnsi"/>
                <w:sz w:val="24"/>
                <w:szCs w:val="24"/>
              </w:rPr>
            </w:pPr>
            <w:r>
              <w:rPr>
                <w:rFonts w:cstheme="minorHAnsi"/>
                <w:sz w:val="24"/>
                <w:szCs w:val="24"/>
              </w:rPr>
              <w:t>John Heissenbuttel</w:t>
            </w:r>
          </w:p>
          <w:p w14:paraId="0CB08079" w14:textId="14219345" w:rsidR="00462FEC" w:rsidRPr="005E5112" w:rsidRDefault="00462FEC" w:rsidP="00C3140E">
            <w:pPr>
              <w:rPr>
                <w:rFonts w:cstheme="minorHAnsi"/>
                <w:sz w:val="24"/>
                <w:szCs w:val="24"/>
              </w:rPr>
            </w:pPr>
            <w:r>
              <w:rPr>
                <w:rFonts w:cstheme="minorHAnsi"/>
                <w:sz w:val="24"/>
                <w:szCs w:val="24"/>
              </w:rPr>
              <w:t>ACCG TEK Ad Hoc</w:t>
            </w:r>
          </w:p>
        </w:tc>
      </w:tr>
      <w:tr w:rsidR="00F571CE" w:rsidRPr="005E5112" w14:paraId="3A84C51C" w14:textId="77777777" w:rsidTr="000C007A">
        <w:trPr>
          <w:trHeight w:val="432"/>
        </w:trPr>
        <w:tc>
          <w:tcPr>
            <w:tcW w:w="7134" w:type="dxa"/>
          </w:tcPr>
          <w:p w14:paraId="27D67FF5" w14:textId="25F3D9E9" w:rsidR="00F571CE" w:rsidRDefault="00F571CE" w:rsidP="00232E3B">
            <w:pPr>
              <w:rPr>
                <w:sz w:val="24"/>
                <w:szCs w:val="24"/>
              </w:rPr>
            </w:pPr>
            <w:r>
              <w:rPr>
                <w:sz w:val="24"/>
                <w:szCs w:val="24"/>
              </w:rPr>
              <w:t xml:space="preserve">Send </w:t>
            </w:r>
            <w:r w:rsidRPr="00F571CE">
              <w:rPr>
                <w:sz w:val="24"/>
                <w:szCs w:val="24"/>
              </w:rPr>
              <w:t>out a reminder and the Phase 1 project materials on Friday, Oct. 21</w:t>
            </w:r>
            <w:r w:rsidRPr="00F571CE">
              <w:rPr>
                <w:sz w:val="24"/>
                <w:szCs w:val="24"/>
                <w:vertAlign w:val="superscript"/>
              </w:rPr>
              <w:t>st</w:t>
            </w:r>
            <w:r w:rsidRPr="00F571CE">
              <w:rPr>
                <w:sz w:val="24"/>
                <w:szCs w:val="24"/>
              </w:rPr>
              <w:t xml:space="preserve"> </w:t>
            </w:r>
            <w:r>
              <w:rPr>
                <w:sz w:val="24"/>
                <w:szCs w:val="24"/>
              </w:rPr>
              <w:t xml:space="preserve">to the full ACCG </w:t>
            </w:r>
            <w:r w:rsidRPr="00F571CE">
              <w:rPr>
                <w:sz w:val="24"/>
                <w:szCs w:val="24"/>
              </w:rPr>
              <w:t>to review ahead of the Oct. 26</w:t>
            </w:r>
            <w:r w:rsidRPr="00F571CE">
              <w:rPr>
                <w:sz w:val="24"/>
                <w:szCs w:val="24"/>
                <w:vertAlign w:val="superscript"/>
              </w:rPr>
              <w:t>th</w:t>
            </w:r>
            <w:r w:rsidRPr="00F571CE">
              <w:rPr>
                <w:sz w:val="24"/>
                <w:szCs w:val="24"/>
              </w:rPr>
              <w:t xml:space="preserve"> </w:t>
            </w:r>
            <w:r>
              <w:rPr>
                <w:sz w:val="24"/>
                <w:szCs w:val="24"/>
              </w:rPr>
              <w:t xml:space="preserve">planning work group </w:t>
            </w:r>
            <w:r w:rsidRPr="00F571CE">
              <w:rPr>
                <w:sz w:val="24"/>
                <w:szCs w:val="24"/>
              </w:rPr>
              <w:t>meeting.</w:t>
            </w:r>
          </w:p>
        </w:tc>
        <w:tc>
          <w:tcPr>
            <w:tcW w:w="2046" w:type="dxa"/>
          </w:tcPr>
          <w:p w14:paraId="6AF7ABC0" w14:textId="4CD48060" w:rsidR="00F571CE" w:rsidRDefault="00F571CE" w:rsidP="00C3140E">
            <w:pPr>
              <w:rPr>
                <w:rFonts w:cstheme="minorHAnsi"/>
                <w:sz w:val="24"/>
                <w:szCs w:val="24"/>
              </w:rPr>
            </w:pPr>
            <w:r>
              <w:rPr>
                <w:rFonts w:cstheme="minorHAnsi"/>
                <w:sz w:val="24"/>
                <w:szCs w:val="24"/>
              </w:rPr>
              <w:t>Layhee</w:t>
            </w:r>
          </w:p>
        </w:tc>
      </w:tr>
      <w:tr w:rsidR="00377464" w:rsidRPr="005E5112" w14:paraId="57335A0C" w14:textId="77777777" w:rsidTr="000C007A">
        <w:trPr>
          <w:trHeight w:val="432"/>
        </w:trPr>
        <w:tc>
          <w:tcPr>
            <w:tcW w:w="7134" w:type="dxa"/>
          </w:tcPr>
          <w:p w14:paraId="176ACA30" w14:textId="5F84045A" w:rsidR="00377464" w:rsidRPr="005E5112" w:rsidRDefault="00F571CE" w:rsidP="00232E3B">
            <w:pPr>
              <w:rPr>
                <w:sz w:val="24"/>
                <w:szCs w:val="24"/>
              </w:rPr>
            </w:pPr>
            <w:r>
              <w:rPr>
                <w:sz w:val="24"/>
                <w:szCs w:val="24"/>
              </w:rPr>
              <w:t>Check to see if there is a Task Force summary of the Sept. 28</w:t>
            </w:r>
            <w:r w:rsidRPr="00F571CE">
              <w:rPr>
                <w:sz w:val="24"/>
                <w:szCs w:val="24"/>
                <w:vertAlign w:val="superscript"/>
              </w:rPr>
              <w:t>th</w:t>
            </w:r>
            <w:r>
              <w:rPr>
                <w:sz w:val="24"/>
                <w:szCs w:val="24"/>
              </w:rPr>
              <w:t xml:space="preserve"> field tour on their website.</w:t>
            </w:r>
          </w:p>
        </w:tc>
        <w:tc>
          <w:tcPr>
            <w:tcW w:w="2046" w:type="dxa"/>
          </w:tcPr>
          <w:p w14:paraId="76DB5406" w14:textId="28916837" w:rsidR="00377464" w:rsidRPr="005E5112" w:rsidRDefault="00F571CE" w:rsidP="00C3140E">
            <w:pPr>
              <w:rPr>
                <w:rFonts w:cstheme="minorHAnsi"/>
                <w:sz w:val="24"/>
                <w:szCs w:val="24"/>
              </w:rPr>
            </w:pPr>
            <w:r>
              <w:rPr>
                <w:rFonts w:cstheme="minorHAnsi"/>
                <w:sz w:val="24"/>
                <w:szCs w:val="24"/>
              </w:rPr>
              <w:t>Layhee</w:t>
            </w:r>
          </w:p>
        </w:tc>
      </w:tr>
    </w:tbl>
    <w:p w14:paraId="08B905B4" w14:textId="64A84DD8" w:rsidR="00181F42" w:rsidRPr="005E5112" w:rsidRDefault="00181F42" w:rsidP="00E962D0">
      <w:pPr>
        <w:pStyle w:val="Heading1"/>
        <w:tabs>
          <w:tab w:val="left" w:pos="2295"/>
        </w:tabs>
        <w:rPr>
          <w:rFonts w:asciiTheme="minorHAnsi" w:hAnsiTheme="minorHAnsi" w:cstheme="minorHAnsi"/>
          <w:b/>
          <w:bCs/>
          <w:sz w:val="24"/>
          <w:szCs w:val="24"/>
        </w:rPr>
      </w:pPr>
      <w:r w:rsidRPr="005E5112">
        <w:rPr>
          <w:rFonts w:asciiTheme="minorHAnsi" w:hAnsiTheme="minorHAnsi" w:cstheme="minorHAnsi"/>
          <w:b/>
          <w:bCs/>
          <w:sz w:val="24"/>
          <w:szCs w:val="24"/>
        </w:rPr>
        <w:t>Summary</w:t>
      </w:r>
      <w:r w:rsidR="00E962D0" w:rsidRPr="005E5112">
        <w:rPr>
          <w:rFonts w:asciiTheme="minorHAnsi" w:hAnsiTheme="minorHAnsi" w:cstheme="minorHAnsi"/>
          <w:b/>
          <w:bCs/>
          <w:sz w:val="24"/>
          <w:szCs w:val="24"/>
        </w:rPr>
        <w:tab/>
      </w:r>
    </w:p>
    <w:p w14:paraId="55B59E87" w14:textId="77777777" w:rsidR="000A69DA" w:rsidRPr="005E5112" w:rsidRDefault="000A69DA" w:rsidP="00FA2350">
      <w:pPr>
        <w:spacing w:after="0"/>
        <w:rPr>
          <w:rFonts w:cstheme="minorHAnsi"/>
          <w:sz w:val="24"/>
          <w:szCs w:val="24"/>
        </w:rPr>
      </w:pPr>
    </w:p>
    <w:p w14:paraId="4923B6AC" w14:textId="2F251BC3" w:rsidR="00106F4B" w:rsidRPr="005E5112" w:rsidRDefault="000A69DA" w:rsidP="00C654B5">
      <w:pPr>
        <w:pStyle w:val="Heading2"/>
        <w:spacing w:after="240"/>
        <w:rPr>
          <w:rFonts w:asciiTheme="minorHAnsi" w:hAnsiTheme="minorHAnsi" w:cstheme="minorHAnsi"/>
          <w:szCs w:val="24"/>
        </w:rPr>
      </w:pPr>
      <w:r w:rsidRPr="005E5112">
        <w:rPr>
          <w:rFonts w:asciiTheme="minorHAnsi" w:hAnsiTheme="minorHAnsi" w:cstheme="minorHAnsi"/>
          <w:szCs w:val="24"/>
        </w:rPr>
        <w:t xml:space="preserve">Modification and/or approval of agenda and </w:t>
      </w:r>
      <w:r w:rsidR="004C0420" w:rsidRPr="005E5112">
        <w:rPr>
          <w:rFonts w:asciiTheme="minorHAnsi" w:hAnsiTheme="minorHAnsi" w:cstheme="minorHAnsi"/>
          <w:szCs w:val="24"/>
        </w:rPr>
        <w:t>last month’s meeting summary</w:t>
      </w:r>
      <w:r w:rsidRPr="005E5112">
        <w:rPr>
          <w:rFonts w:asciiTheme="minorHAnsi" w:hAnsiTheme="minorHAnsi" w:cstheme="minorHAnsi"/>
          <w:szCs w:val="24"/>
        </w:rPr>
        <w:t>.</w:t>
      </w:r>
    </w:p>
    <w:p w14:paraId="0F040A25" w14:textId="59C6D7FD" w:rsidR="0066110C" w:rsidRPr="005E5112" w:rsidRDefault="00B3305C" w:rsidP="00BE1C5D">
      <w:pPr>
        <w:rPr>
          <w:rFonts w:cstheme="minorHAnsi"/>
          <w:sz w:val="24"/>
          <w:szCs w:val="24"/>
        </w:rPr>
      </w:pPr>
      <w:r w:rsidRPr="005E5112">
        <w:rPr>
          <w:rFonts w:cstheme="minorHAnsi"/>
          <w:sz w:val="24"/>
          <w:szCs w:val="24"/>
        </w:rPr>
        <w:t>There were no</w:t>
      </w:r>
      <w:r w:rsidR="00117D70" w:rsidRPr="005E5112">
        <w:rPr>
          <w:rFonts w:cstheme="minorHAnsi"/>
          <w:sz w:val="24"/>
          <w:szCs w:val="24"/>
        </w:rPr>
        <w:t xml:space="preserve"> suggested modifications to the agenda</w:t>
      </w:r>
      <w:r w:rsidR="00845300">
        <w:rPr>
          <w:rFonts w:cstheme="minorHAnsi"/>
          <w:sz w:val="24"/>
          <w:szCs w:val="24"/>
        </w:rPr>
        <w:t xml:space="preserve"> or last month’s meeting summary</w:t>
      </w:r>
      <w:r w:rsidR="00A61FFC" w:rsidRPr="005E5112">
        <w:rPr>
          <w:rFonts w:cstheme="minorHAnsi"/>
          <w:bCs/>
          <w:sz w:val="24"/>
          <w:szCs w:val="24"/>
        </w:rPr>
        <w:t xml:space="preserve">. Megan will </w:t>
      </w:r>
      <w:r w:rsidR="00D24E86" w:rsidRPr="005E5112">
        <w:rPr>
          <w:rFonts w:cstheme="minorHAnsi"/>
          <w:bCs/>
          <w:sz w:val="24"/>
          <w:szCs w:val="24"/>
        </w:rPr>
        <w:t>post final version</w:t>
      </w:r>
      <w:r w:rsidR="00845300">
        <w:rPr>
          <w:rFonts w:cstheme="minorHAnsi"/>
          <w:bCs/>
          <w:sz w:val="24"/>
          <w:szCs w:val="24"/>
        </w:rPr>
        <w:t>s</w:t>
      </w:r>
      <w:r w:rsidR="00615F1D" w:rsidRPr="005E5112">
        <w:rPr>
          <w:rFonts w:cstheme="minorHAnsi"/>
          <w:bCs/>
          <w:sz w:val="24"/>
          <w:szCs w:val="24"/>
        </w:rPr>
        <w:t xml:space="preserve"> of </w:t>
      </w:r>
      <w:r w:rsidR="00845300">
        <w:rPr>
          <w:rFonts w:cstheme="minorHAnsi"/>
          <w:bCs/>
          <w:sz w:val="24"/>
          <w:szCs w:val="24"/>
        </w:rPr>
        <w:t>these documents on the website and remove the</w:t>
      </w:r>
      <w:r w:rsidR="00615F1D" w:rsidRPr="005E5112">
        <w:rPr>
          <w:rFonts w:cstheme="minorHAnsi"/>
          <w:bCs/>
          <w:sz w:val="24"/>
          <w:szCs w:val="24"/>
        </w:rPr>
        <w:t xml:space="preserve"> </w:t>
      </w:r>
      <w:r w:rsidR="00D24E86" w:rsidRPr="005E5112">
        <w:rPr>
          <w:rFonts w:cstheme="minorHAnsi"/>
          <w:bCs/>
          <w:sz w:val="24"/>
          <w:szCs w:val="24"/>
        </w:rPr>
        <w:t xml:space="preserve">“DRAFT” watermark </w:t>
      </w:r>
      <w:r w:rsidR="00845300">
        <w:rPr>
          <w:rFonts w:cstheme="minorHAnsi"/>
          <w:bCs/>
          <w:sz w:val="24"/>
          <w:szCs w:val="24"/>
        </w:rPr>
        <w:t>before doing so</w:t>
      </w:r>
      <w:r w:rsidR="00615F1D" w:rsidRPr="005E5112">
        <w:rPr>
          <w:rFonts w:cstheme="minorHAnsi"/>
          <w:bCs/>
          <w:sz w:val="24"/>
          <w:szCs w:val="24"/>
        </w:rPr>
        <w:t>.</w:t>
      </w:r>
    </w:p>
    <w:p w14:paraId="57CA19F1" w14:textId="7DCC9E83" w:rsidR="00031B8C" w:rsidRPr="005E5112" w:rsidRDefault="00BE1C5D" w:rsidP="00861A1E">
      <w:pPr>
        <w:pStyle w:val="Heading2"/>
        <w:tabs>
          <w:tab w:val="left" w:pos="1565"/>
        </w:tabs>
        <w:spacing w:before="240" w:after="240"/>
        <w:rPr>
          <w:rFonts w:asciiTheme="minorHAnsi" w:hAnsiTheme="minorHAnsi" w:cstheme="minorHAnsi"/>
          <w:szCs w:val="24"/>
        </w:rPr>
      </w:pPr>
      <w:r w:rsidRPr="005E5112">
        <w:rPr>
          <w:rFonts w:asciiTheme="minorHAnsi" w:hAnsiTheme="minorHAnsi" w:cstheme="minorHAnsi"/>
          <w:szCs w:val="24"/>
        </w:rPr>
        <w:t>Presentations &amp; Discussions</w:t>
      </w:r>
    </w:p>
    <w:p w14:paraId="6ECA1F4E" w14:textId="4BAB9D75" w:rsidR="001E7937" w:rsidRPr="001E7937" w:rsidRDefault="001E7937" w:rsidP="001E7937">
      <w:pPr>
        <w:pStyle w:val="Heading2"/>
        <w:spacing w:before="240" w:after="240" w:line="240" w:lineRule="auto"/>
        <w:rPr>
          <w:rFonts w:asciiTheme="minorHAnsi" w:hAnsiTheme="minorHAnsi" w:cstheme="minorHAnsi"/>
          <w:color w:val="auto"/>
          <w:szCs w:val="24"/>
        </w:rPr>
      </w:pPr>
      <w:r w:rsidRPr="001E7937">
        <w:rPr>
          <w:rFonts w:asciiTheme="minorHAnsi" w:hAnsiTheme="minorHAnsi" w:cstheme="minorHAnsi"/>
          <w:color w:val="auto"/>
          <w:szCs w:val="24"/>
        </w:rPr>
        <w:t>Consensus item -- ACCG Shared Vision on</w:t>
      </w:r>
      <w:r>
        <w:rPr>
          <w:rFonts w:asciiTheme="minorHAnsi" w:hAnsiTheme="minorHAnsi" w:cstheme="minorHAnsi"/>
          <w:color w:val="auto"/>
          <w:szCs w:val="24"/>
        </w:rPr>
        <w:t xml:space="preserve"> </w:t>
      </w:r>
      <w:r w:rsidRPr="001E7937">
        <w:rPr>
          <w:rFonts w:asciiTheme="minorHAnsi" w:hAnsiTheme="minorHAnsi" w:cstheme="minorHAnsi"/>
          <w:color w:val="auto"/>
          <w:szCs w:val="24"/>
        </w:rPr>
        <w:t>Traditional Ecological Knowledge (TEK) &amp; Tribal</w:t>
      </w:r>
    </w:p>
    <w:p w14:paraId="37C9DB78" w14:textId="77777777" w:rsidR="001E7937" w:rsidRDefault="001E7937" w:rsidP="001E7937">
      <w:pPr>
        <w:pStyle w:val="Heading2"/>
        <w:spacing w:before="240" w:after="240" w:line="240" w:lineRule="auto"/>
        <w:rPr>
          <w:rFonts w:asciiTheme="minorHAnsi" w:hAnsiTheme="minorHAnsi" w:cstheme="minorHAnsi"/>
          <w:color w:val="auto"/>
          <w:szCs w:val="24"/>
        </w:rPr>
      </w:pPr>
      <w:r w:rsidRPr="001E7937">
        <w:rPr>
          <w:rFonts w:asciiTheme="minorHAnsi" w:hAnsiTheme="minorHAnsi" w:cstheme="minorHAnsi"/>
          <w:color w:val="auto"/>
          <w:szCs w:val="24"/>
        </w:rPr>
        <w:t>Engagement</w:t>
      </w:r>
    </w:p>
    <w:p w14:paraId="4E6FDD34" w14:textId="685DAC8B" w:rsidR="00FA0149" w:rsidRPr="001E7937" w:rsidRDefault="00FA0149" w:rsidP="001E7937">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 xml:space="preserve">Presenter: </w:t>
      </w:r>
      <w:r w:rsidR="001E7937" w:rsidRPr="001E7937">
        <w:rPr>
          <w:rFonts w:asciiTheme="minorHAnsi" w:hAnsiTheme="minorHAnsi" w:cstheme="minorHAnsi"/>
          <w:b w:val="0"/>
          <w:bCs/>
          <w:color w:val="auto"/>
          <w:szCs w:val="24"/>
        </w:rPr>
        <w:t>Rich Farrington representing ACCG TEK Ad Hoc</w:t>
      </w:r>
    </w:p>
    <w:p w14:paraId="091D2BB3" w14:textId="57E7C2AB" w:rsidR="00DC295E" w:rsidRPr="001E7937" w:rsidRDefault="00845300" w:rsidP="005E5112">
      <w:pPr>
        <w:spacing w:before="240"/>
        <w:rPr>
          <w:sz w:val="24"/>
          <w:szCs w:val="24"/>
        </w:rPr>
      </w:pPr>
      <w:r>
        <w:rPr>
          <w:sz w:val="24"/>
          <w:szCs w:val="24"/>
        </w:rPr>
        <w:t>Discussion</w:t>
      </w:r>
      <w:r w:rsidR="00FA0149" w:rsidRPr="001E7937">
        <w:rPr>
          <w:sz w:val="24"/>
          <w:szCs w:val="24"/>
        </w:rPr>
        <w:t xml:space="preserve"> highlights:</w:t>
      </w:r>
      <w:r w:rsidR="00C415CF" w:rsidRPr="001E7937">
        <w:rPr>
          <w:sz w:val="24"/>
          <w:szCs w:val="24"/>
        </w:rPr>
        <w:t xml:space="preserve"> </w:t>
      </w:r>
    </w:p>
    <w:p w14:paraId="687D4FCE" w14:textId="68CECBE9" w:rsidR="001E7937" w:rsidRPr="001E7937" w:rsidRDefault="001E7937" w:rsidP="001E7937">
      <w:pPr>
        <w:pStyle w:val="ListParagraph"/>
        <w:numPr>
          <w:ilvl w:val="0"/>
          <w:numId w:val="35"/>
        </w:numPr>
        <w:autoSpaceDE w:val="0"/>
        <w:autoSpaceDN w:val="0"/>
        <w:adjustRightInd w:val="0"/>
        <w:spacing w:after="0" w:line="240" w:lineRule="auto"/>
        <w:rPr>
          <w:rFonts w:ascii="Calibri" w:hAnsi="Calibri" w:cs="Calibri"/>
          <w:sz w:val="24"/>
          <w:szCs w:val="24"/>
        </w:rPr>
      </w:pPr>
      <w:r>
        <w:rPr>
          <w:sz w:val="24"/>
          <w:szCs w:val="24"/>
        </w:rPr>
        <w:lastRenderedPageBreak/>
        <w:t>An overview</w:t>
      </w:r>
      <w:r w:rsidRPr="001E7937">
        <w:rPr>
          <w:sz w:val="24"/>
          <w:szCs w:val="24"/>
        </w:rPr>
        <w:t xml:space="preserve"> of </w:t>
      </w:r>
      <w:r>
        <w:rPr>
          <w:sz w:val="24"/>
          <w:szCs w:val="24"/>
        </w:rPr>
        <w:t xml:space="preserve">the purpose and status of the draft </w:t>
      </w:r>
      <w:r w:rsidRPr="001E7937">
        <w:rPr>
          <w:sz w:val="24"/>
          <w:szCs w:val="24"/>
        </w:rPr>
        <w:t>shared vision (</w:t>
      </w:r>
      <w:hyperlink r:id="rId8" w:history="1">
        <w:r w:rsidRPr="001E7937">
          <w:rPr>
            <w:rStyle w:val="Hyperlink"/>
            <w:rFonts w:ascii="Calibri" w:hAnsi="Calibri" w:cs="Calibri"/>
            <w:sz w:val="24"/>
            <w:szCs w:val="24"/>
          </w:rPr>
          <w:t>supplemental material 03</w:t>
        </w:r>
      </w:hyperlink>
      <w:r w:rsidRPr="001E7937">
        <w:rPr>
          <w:sz w:val="24"/>
          <w:szCs w:val="24"/>
        </w:rPr>
        <w:t>)</w:t>
      </w:r>
      <w:r>
        <w:rPr>
          <w:sz w:val="24"/>
          <w:szCs w:val="24"/>
        </w:rPr>
        <w:t xml:space="preserve"> was provided to meeting participants.</w:t>
      </w:r>
    </w:p>
    <w:p w14:paraId="1E2B3E28" w14:textId="064318B1" w:rsidR="001E7937" w:rsidRDefault="001E7937" w:rsidP="001E7937">
      <w:pPr>
        <w:pStyle w:val="ListParagraph"/>
        <w:numPr>
          <w:ilvl w:val="0"/>
          <w:numId w:val="35"/>
        </w:numPr>
        <w:spacing w:before="240"/>
        <w:rPr>
          <w:sz w:val="24"/>
          <w:szCs w:val="24"/>
        </w:rPr>
      </w:pPr>
      <w:r>
        <w:rPr>
          <w:sz w:val="24"/>
          <w:szCs w:val="24"/>
        </w:rPr>
        <w:t xml:space="preserve">Concern was raised that the current version of the shared vision is focusing engagement on the TEK subject with only one entity, and was suggested that the shared vision be focused just on TEK and not on engaging with any particular entity. Others cautioned that </w:t>
      </w:r>
      <w:r w:rsidR="00845300">
        <w:rPr>
          <w:sz w:val="24"/>
          <w:szCs w:val="24"/>
        </w:rPr>
        <w:t xml:space="preserve">by doing this the importance of emphasizing </w:t>
      </w:r>
      <w:r>
        <w:rPr>
          <w:sz w:val="24"/>
          <w:szCs w:val="24"/>
        </w:rPr>
        <w:t>that tribes have the knowledge and expertise associated with TEK</w:t>
      </w:r>
      <w:r w:rsidR="00845300">
        <w:rPr>
          <w:sz w:val="24"/>
          <w:szCs w:val="24"/>
        </w:rPr>
        <w:t xml:space="preserve"> would be lost, and that tribes</w:t>
      </w:r>
      <w:r>
        <w:rPr>
          <w:sz w:val="24"/>
          <w:szCs w:val="24"/>
        </w:rPr>
        <w:t xml:space="preserve"> should be called out as experts in the topic</w:t>
      </w:r>
      <w:r w:rsidR="00845300">
        <w:rPr>
          <w:sz w:val="24"/>
          <w:szCs w:val="24"/>
        </w:rPr>
        <w:t xml:space="preserve"> in the shared vision</w:t>
      </w:r>
      <w:r>
        <w:rPr>
          <w:sz w:val="24"/>
          <w:szCs w:val="24"/>
        </w:rPr>
        <w:t>.</w:t>
      </w:r>
    </w:p>
    <w:p w14:paraId="1427B660" w14:textId="329335DC" w:rsidR="005E5112" w:rsidRPr="005E5112" w:rsidRDefault="005E5112" w:rsidP="005E5112">
      <w:pPr>
        <w:spacing w:before="240"/>
        <w:rPr>
          <w:sz w:val="24"/>
          <w:szCs w:val="24"/>
        </w:rPr>
      </w:pPr>
      <w:r w:rsidRPr="001E7937">
        <w:rPr>
          <w:b/>
          <w:bCs/>
          <w:color w:val="FF0000"/>
          <w:sz w:val="24"/>
          <w:szCs w:val="24"/>
        </w:rPr>
        <w:t>Action item:</w:t>
      </w:r>
      <w:r w:rsidRPr="001E7937">
        <w:rPr>
          <w:color w:val="FF0000"/>
          <w:sz w:val="24"/>
          <w:szCs w:val="24"/>
        </w:rPr>
        <w:t xml:space="preserve"> </w:t>
      </w:r>
      <w:r w:rsidR="001E7937">
        <w:rPr>
          <w:sz w:val="24"/>
          <w:szCs w:val="24"/>
        </w:rPr>
        <w:t>Rich Farrington will work with John Heissenbuttel to address John’s concerns and make revisions to the shared vision statement. Then the revised shared vision statement would come before the ACCG at the November 16</w:t>
      </w:r>
      <w:r w:rsidR="001E7937" w:rsidRPr="001E7937">
        <w:rPr>
          <w:sz w:val="24"/>
          <w:szCs w:val="24"/>
          <w:vertAlign w:val="superscript"/>
        </w:rPr>
        <w:t>th</w:t>
      </w:r>
      <w:r w:rsidR="001E7937">
        <w:rPr>
          <w:sz w:val="24"/>
          <w:szCs w:val="24"/>
        </w:rPr>
        <w:t xml:space="preserve"> general meeting to seek a consensus support.</w:t>
      </w:r>
    </w:p>
    <w:p w14:paraId="74D26C77" w14:textId="77777777" w:rsidR="00F571CE" w:rsidRDefault="00F571CE" w:rsidP="00FA0149">
      <w:pPr>
        <w:pStyle w:val="Heading2"/>
        <w:spacing w:before="240" w:after="240" w:line="240" w:lineRule="auto"/>
        <w:rPr>
          <w:rFonts w:asciiTheme="minorHAnsi" w:hAnsiTheme="minorHAnsi" w:cstheme="minorHAnsi"/>
          <w:color w:val="auto"/>
          <w:szCs w:val="24"/>
        </w:rPr>
      </w:pPr>
    </w:p>
    <w:p w14:paraId="38A57174" w14:textId="07EB9C28" w:rsidR="00FA0149" w:rsidRPr="005E5112" w:rsidRDefault="00FA0149" w:rsidP="00FA0149">
      <w:pPr>
        <w:pStyle w:val="Heading2"/>
        <w:spacing w:before="240" w:after="240" w:line="240" w:lineRule="auto"/>
        <w:rPr>
          <w:rFonts w:asciiTheme="minorHAnsi" w:hAnsiTheme="minorHAnsi" w:cstheme="minorHAnsi"/>
          <w:color w:val="auto"/>
          <w:szCs w:val="24"/>
        </w:rPr>
      </w:pPr>
      <w:r w:rsidRPr="005E5112">
        <w:rPr>
          <w:rFonts w:asciiTheme="minorHAnsi" w:hAnsiTheme="minorHAnsi" w:cstheme="minorHAnsi"/>
          <w:color w:val="auto"/>
          <w:szCs w:val="24"/>
        </w:rPr>
        <w:t xml:space="preserve">Forest Projects Plan (FPP) </w:t>
      </w:r>
      <w:r w:rsidR="001E7937">
        <w:rPr>
          <w:rFonts w:asciiTheme="minorHAnsi" w:hAnsiTheme="minorHAnsi" w:cstheme="minorHAnsi"/>
          <w:color w:val="auto"/>
          <w:szCs w:val="24"/>
        </w:rPr>
        <w:t xml:space="preserve">Phase 1 and Phase 2 </w:t>
      </w:r>
      <w:r w:rsidRPr="005E5112">
        <w:rPr>
          <w:rFonts w:asciiTheme="minorHAnsi" w:hAnsiTheme="minorHAnsi" w:cstheme="minorHAnsi"/>
          <w:color w:val="auto"/>
          <w:szCs w:val="24"/>
        </w:rPr>
        <w:t>Update</w:t>
      </w:r>
    </w:p>
    <w:p w14:paraId="3DFE3D97" w14:textId="3669ED33" w:rsidR="00FA0149" w:rsidRPr="005E5112" w:rsidRDefault="00FA0149" w:rsidP="00FA0149">
      <w:pPr>
        <w:pStyle w:val="Heading2"/>
        <w:spacing w:before="240" w:after="240" w:line="240" w:lineRule="auto"/>
        <w:rPr>
          <w:rFonts w:asciiTheme="minorHAnsi" w:hAnsiTheme="minorHAnsi" w:cstheme="minorHAnsi"/>
          <w:b w:val="0"/>
          <w:bCs/>
          <w:color w:val="auto"/>
          <w:szCs w:val="24"/>
        </w:rPr>
      </w:pPr>
      <w:r w:rsidRPr="005E5112">
        <w:rPr>
          <w:rFonts w:asciiTheme="minorHAnsi" w:hAnsiTheme="minorHAnsi" w:cstheme="minorHAnsi"/>
          <w:b w:val="0"/>
          <w:bCs/>
          <w:color w:val="auto"/>
          <w:szCs w:val="24"/>
        </w:rPr>
        <w:t xml:space="preserve">Presenter: </w:t>
      </w:r>
      <w:r w:rsidR="00462FEC">
        <w:rPr>
          <w:rFonts w:asciiTheme="minorHAnsi" w:hAnsiTheme="minorHAnsi" w:cstheme="minorHAnsi"/>
          <w:b w:val="0"/>
          <w:bCs/>
          <w:color w:val="auto"/>
          <w:szCs w:val="24"/>
        </w:rPr>
        <w:t>Richard Sykes</w:t>
      </w:r>
    </w:p>
    <w:p w14:paraId="5D8DAA83" w14:textId="32ED31A2" w:rsidR="00FA0149" w:rsidRDefault="00FA0149" w:rsidP="00FA0149">
      <w:pPr>
        <w:spacing w:before="240"/>
        <w:rPr>
          <w:sz w:val="24"/>
          <w:szCs w:val="24"/>
        </w:rPr>
      </w:pPr>
      <w:r w:rsidRPr="005E5112">
        <w:rPr>
          <w:sz w:val="24"/>
          <w:szCs w:val="24"/>
        </w:rPr>
        <w:t>Update highlights:</w:t>
      </w:r>
    </w:p>
    <w:p w14:paraId="5095E84C" w14:textId="5D6661A7" w:rsidR="00F571CE" w:rsidRDefault="00F571CE" w:rsidP="00F571CE">
      <w:pPr>
        <w:pStyle w:val="ListParagraph"/>
        <w:numPr>
          <w:ilvl w:val="0"/>
          <w:numId w:val="37"/>
        </w:numPr>
        <w:spacing w:before="240"/>
        <w:rPr>
          <w:sz w:val="24"/>
          <w:szCs w:val="24"/>
        </w:rPr>
      </w:pPr>
      <w:r>
        <w:rPr>
          <w:sz w:val="24"/>
          <w:szCs w:val="24"/>
        </w:rPr>
        <w:t>Phase 1: project is still on track, emphasis on ACCG marking their calendars for the October 26</w:t>
      </w:r>
      <w:r w:rsidRPr="00F571CE">
        <w:rPr>
          <w:sz w:val="24"/>
          <w:szCs w:val="24"/>
          <w:vertAlign w:val="superscript"/>
        </w:rPr>
        <w:t>th</w:t>
      </w:r>
      <w:r>
        <w:rPr>
          <w:sz w:val="24"/>
          <w:szCs w:val="24"/>
        </w:rPr>
        <w:t xml:space="preserve"> ACCG Planning Work Group meeting where the Phase 1 team will be presenting and asking the work group for a consensus recommendation on the project. Also, that Megan would be sending out a reminder and the Phase 1 project materials on Friday, Oct. 21</w:t>
      </w:r>
      <w:r w:rsidRPr="00F571CE">
        <w:rPr>
          <w:sz w:val="24"/>
          <w:szCs w:val="24"/>
          <w:vertAlign w:val="superscript"/>
        </w:rPr>
        <w:t>st</w:t>
      </w:r>
      <w:r>
        <w:rPr>
          <w:sz w:val="24"/>
          <w:szCs w:val="24"/>
        </w:rPr>
        <w:t xml:space="preserve"> for folks to be able to review ahead of the Oct. 26</w:t>
      </w:r>
      <w:r w:rsidRPr="00F571CE">
        <w:rPr>
          <w:sz w:val="24"/>
          <w:szCs w:val="24"/>
          <w:vertAlign w:val="superscript"/>
        </w:rPr>
        <w:t>th</w:t>
      </w:r>
      <w:r>
        <w:rPr>
          <w:sz w:val="24"/>
          <w:szCs w:val="24"/>
        </w:rPr>
        <w:t xml:space="preserve"> meeting.</w:t>
      </w:r>
    </w:p>
    <w:p w14:paraId="2A261F75" w14:textId="42AE6AE4" w:rsidR="00845300" w:rsidRPr="00F571CE" w:rsidRDefault="00F571CE" w:rsidP="00FA0149">
      <w:pPr>
        <w:pStyle w:val="ListParagraph"/>
        <w:numPr>
          <w:ilvl w:val="0"/>
          <w:numId w:val="37"/>
        </w:numPr>
        <w:spacing w:before="240"/>
        <w:rPr>
          <w:sz w:val="24"/>
          <w:szCs w:val="24"/>
        </w:rPr>
      </w:pPr>
      <w:r>
        <w:rPr>
          <w:sz w:val="24"/>
          <w:szCs w:val="24"/>
        </w:rPr>
        <w:t>Phase 2:</w:t>
      </w:r>
      <w:r w:rsidR="00481304">
        <w:rPr>
          <w:sz w:val="24"/>
          <w:szCs w:val="24"/>
        </w:rPr>
        <w:t xml:space="preserve"> Cardno, contracted to UMRWA as the Phase 2 Leadership Team, are drafting work plan for completing NEPA/CEQA, began soliciting members for together the Technical Advisory Group (TAG), will be applying for an SNC planning grant in October, and anticipates the level of engagement that the Phase 1 team had with ACCG will be similar for Phase 2. FPP is UMRWA’s top priority project at this time.</w:t>
      </w:r>
    </w:p>
    <w:p w14:paraId="632D77C0" w14:textId="00E73602" w:rsidR="005E5112" w:rsidRPr="005E5112" w:rsidRDefault="005E5112" w:rsidP="00FA0149">
      <w:pPr>
        <w:spacing w:before="240"/>
        <w:rPr>
          <w:sz w:val="24"/>
          <w:szCs w:val="24"/>
        </w:rPr>
      </w:pPr>
      <w:r w:rsidRPr="00F571CE">
        <w:rPr>
          <w:b/>
          <w:bCs/>
          <w:color w:val="FF0000"/>
          <w:sz w:val="24"/>
          <w:szCs w:val="24"/>
        </w:rPr>
        <w:t>Action item:</w:t>
      </w:r>
      <w:r w:rsidRPr="00F571CE">
        <w:rPr>
          <w:color w:val="FF0000"/>
          <w:sz w:val="24"/>
          <w:szCs w:val="24"/>
        </w:rPr>
        <w:t xml:space="preserve"> </w:t>
      </w:r>
      <w:r w:rsidRPr="00F571CE">
        <w:rPr>
          <w:sz w:val="24"/>
          <w:szCs w:val="24"/>
        </w:rPr>
        <w:t xml:space="preserve">Megan will </w:t>
      </w:r>
      <w:r w:rsidR="00F571CE">
        <w:rPr>
          <w:sz w:val="24"/>
          <w:szCs w:val="24"/>
        </w:rPr>
        <w:t>send</w:t>
      </w:r>
      <w:r w:rsidR="00F571CE" w:rsidRPr="00F571CE">
        <w:rPr>
          <w:sz w:val="24"/>
          <w:szCs w:val="24"/>
        </w:rPr>
        <w:t xml:space="preserve"> out a reminder and the Phase 1 project materials on Friday, Oct. 21</w:t>
      </w:r>
      <w:r w:rsidR="00F571CE" w:rsidRPr="00F571CE">
        <w:rPr>
          <w:sz w:val="24"/>
          <w:szCs w:val="24"/>
          <w:vertAlign w:val="superscript"/>
        </w:rPr>
        <w:t>st</w:t>
      </w:r>
      <w:r w:rsidR="00F571CE" w:rsidRPr="00F571CE">
        <w:rPr>
          <w:sz w:val="24"/>
          <w:szCs w:val="24"/>
        </w:rPr>
        <w:t xml:space="preserve"> for folks to be able to review ahead of the Oct. 26</w:t>
      </w:r>
      <w:r w:rsidR="00F571CE" w:rsidRPr="00F571CE">
        <w:rPr>
          <w:sz w:val="24"/>
          <w:szCs w:val="24"/>
          <w:vertAlign w:val="superscript"/>
        </w:rPr>
        <w:t>th</w:t>
      </w:r>
      <w:r w:rsidR="00F571CE" w:rsidRPr="00F571CE">
        <w:rPr>
          <w:sz w:val="24"/>
          <w:szCs w:val="24"/>
        </w:rPr>
        <w:t xml:space="preserve"> meeting.</w:t>
      </w:r>
    </w:p>
    <w:p w14:paraId="32B9407C" w14:textId="77777777" w:rsidR="00F571CE" w:rsidRDefault="00F571CE" w:rsidP="00845300">
      <w:pPr>
        <w:spacing w:before="240"/>
        <w:rPr>
          <w:rFonts w:eastAsiaTheme="majorEastAsia" w:cstheme="minorHAnsi"/>
          <w:b/>
          <w:sz w:val="24"/>
          <w:szCs w:val="24"/>
        </w:rPr>
      </w:pPr>
    </w:p>
    <w:p w14:paraId="502C2442" w14:textId="5485F949" w:rsidR="00845300" w:rsidRDefault="00845300" w:rsidP="00845300">
      <w:pPr>
        <w:spacing w:before="240"/>
        <w:rPr>
          <w:rFonts w:eastAsiaTheme="majorEastAsia" w:cstheme="minorHAnsi"/>
          <w:b/>
          <w:sz w:val="24"/>
          <w:szCs w:val="24"/>
        </w:rPr>
      </w:pPr>
      <w:r w:rsidRPr="00845300">
        <w:rPr>
          <w:rFonts w:eastAsiaTheme="majorEastAsia" w:cstheme="minorHAnsi"/>
          <w:b/>
          <w:sz w:val="24"/>
          <w:szCs w:val="24"/>
        </w:rPr>
        <w:t>California Wildfire and Forest Resilience Task</w:t>
      </w:r>
      <w:r>
        <w:rPr>
          <w:rFonts w:eastAsiaTheme="majorEastAsia" w:cstheme="minorHAnsi"/>
          <w:b/>
          <w:sz w:val="24"/>
          <w:szCs w:val="24"/>
        </w:rPr>
        <w:t xml:space="preserve"> </w:t>
      </w:r>
      <w:r w:rsidRPr="00845300">
        <w:rPr>
          <w:rFonts w:eastAsiaTheme="majorEastAsia" w:cstheme="minorHAnsi"/>
          <w:b/>
          <w:sz w:val="24"/>
          <w:szCs w:val="24"/>
        </w:rPr>
        <w:t>Force Sierra Nevada Regional September Meeting</w:t>
      </w:r>
      <w:r>
        <w:rPr>
          <w:rFonts w:eastAsiaTheme="majorEastAsia" w:cstheme="minorHAnsi"/>
          <w:b/>
          <w:sz w:val="24"/>
          <w:szCs w:val="24"/>
        </w:rPr>
        <w:t xml:space="preserve"> Debrief and Takeaways</w:t>
      </w:r>
    </w:p>
    <w:p w14:paraId="368E1E0C" w14:textId="1CB4D9BD" w:rsidR="00845300" w:rsidRDefault="00845300" w:rsidP="00845300">
      <w:pPr>
        <w:pStyle w:val="ListParagraph"/>
        <w:numPr>
          <w:ilvl w:val="0"/>
          <w:numId w:val="36"/>
        </w:numPr>
        <w:spacing w:before="240"/>
        <w:rPr>
          <w:rFonts w:eastAsiaTheme="majorEastAsia" w:cstheme="minorHAnsi"/>
          <w:bCs/>
          <w:sz w:val="24"/>
          <w:szCs w:val="24"/>
        </w:rPr>
      </w:pPr>
      <w:r>
        <w:rPr>
          <w:rFonts w:eastAsiaTheme="majorEastAsia" w:cstheme="minorHAnsi"/>
          <w:bCs/>
          <w:sz w:val="24"/>
          <w:szCs w:val="24"/>
        </w:rPr>
        <w:t xml:space="preserve">Group reviewed the </w:t>
      </w:r>
      <w:r w:rsidRPr="00845300">
        <w:rPr>
          <w:rFonts w:eastAsiaTheme="majorEastAsia" w:cstheme="minorHAnsi"/>
          <w:bCs/>
          <w:sz w:val="24"/>
          <w:szCs w:val="24"/>
        </w:rPr>
        <w:t>list of take</w:t>
      </w:r>
      <w:r w:rsidRPr="00845300">
        <w:rPr>
          <w:rFonts w:eastAsiaTheme="majorEastAsia" w:cstheme="minorHAnsi"/>
          <w:bCs/>
          <w:sz w:val="24"/>
          <w:szCs w:val="24"/>
        </w:rPr>
        <w:t xml:space="preserve"> </w:t>
      </w:r>
      <w:r w:rsidRPr="00845300">
        <w:rPr>
          <w:rFonts w:eastAsiaTheme="majorEastAsia" w:cstheme="minorHAnsi"/>
          <w:bCs/>
          <w:sz w:val="24"/>
          <w:szCs w:val="24"/>
        </w:rPr>
        <w:t xml:space="preserve">aways </w:t>
      </w:r>
      <w:r>
        <w:rPr>
          <w:rFonts w:eastAsiaTheme="majorEastAsia" w:cstheme="minorHAnsi"/>
          <w:bCs/>
          <w:sz w:val="24"/>
          <w:szCs w:val="24"/>
        </w:rPr>
        <w:t>the</w:t>
      </w:r>
      <w:r w:rsidRPr="00845300">
        <w:rPr>
          <w:rFonts w:eastAsiaTheme="majorEastAsia" w:cstheme="minorHAnsi"/>
          <w:bCs/>
          <w:sz w:val="24"/>
          <w:szCs w:val="24"/>
        </w:rPr>
        <w:t xml:space="preserve"> Planning work Group </w:t>
      </w:r>
      <w:r>
        <w:rPr>
          <w:rFonts w:eastAsiaTheme="majorEastAsia" w:cstheme="minorHAnsi"/>
          <w:bCs/>
          <w:sz w:val="24"/>
          <w:szCs w:val="24"/>
        </w:rPr>
        <w:t>discussed during their September meeting (</w:t>
      </w:r>
      <w:hyperlink r:id="rId9" w:history="1">
        <w:r w:rsidRPr="00845300">
          <w:rPr>
            <w:rStyle w:val="Hyperlink"/>
            <w:rFonts w:eastAsiaTheme="majorEastAsia" w:cstheme="minorHAnsi"/>
            <w:bCs/>
            <w:sz w:val="24"/>
            <w:szCs w:val="24"/>
          </w:rPr>
          <w:t>supplemental material 06</w:t>
        </w:r>
      </w:hyperlink>
      <w:r w:rsidRPr="00845300">
        <w:rPr>
          <w:rFonts w:eastAsiaTheme="majorEastAsia" w:cstheme="minorHAnsi"/>
          <w:bCs/>
          <w:sz w:val="24"/>
          <w:szCs w:val="24"/>
        </w:rPr>
        <w:t>).</w:t>
      </w:r>
    </w:p>
    <w:p w14:paraId="6111DF68" w14:textId="3B2A183E" w:rsidR="00845300" w:rsidRPr="00845300" w:rsidRDefault="00845300" w:rsidP="00845300">
      <w:pPr>
        <w:pStyle w:val="ListParagraph"/>
        <w:numPr>
          <w:ilvl w:val="0"/>
          <w:numId w:val="36"/>
        </w:numPr>
        <w:spacing w:before="240"/>
        <w:rPr>
          <w:rFonts w:eastAsiaTheme="majorEastAsia" w:cstheme="minorHAnsi"/>
          <w:bCs/>
          <w:sz w:val="24"/>
          <w:szCs w:val="24"/>
        </w:rPr>
      </w:pPr>
      <w:r>
        <w:rPr>
          <w:rFonts w:eastAsiaTheme="majorEastAsia" w:cstheme="minorHAnsi"/>
          <w:bCs/>
          <w:sz w:val="24"/>
          <w:szCs w:val="24"/>
        </w:rPr>
        <w:lastRenderedPageBreak/>
        <w:t>Group further discussed what appears to be the direction of the state and R5 in terms of large-landscape planning (i.e., Regional Resource Kits, Pillars of Resilience, and Planscape).</w:t>
      </w:r>
    </w:p>
    <w:p w14:paraId="61C4724F" w14:textId="1227D220" w:rsidR="008C6E09" w:rsidRPr="00845300" w:rsidRDefault="008C6E09" w:rsidP="00845300">
      <w:pPr>
        <w:spacing w:before="240"/>
        <w:rPr>
          <w:sz w:val="24"/>
          <w:szCs w:val="24"/>
        </w:rPr>
      </w:pPr>
      <w:r w:rsidRPr="00845300">
        <w:rPr>
          <w:b/>
          <w:bCs/>
          <w:color w:val="FF0000"/>
          <w:sz w:val="24"/>
          <w:szCs w:val="24"/>
        </w:rPr>
        <w:t>Action item:</w:t>
      </w:r>
      <w:r w:rsidRPr="00845300">
        <w:rPr>
          <w:color w:val="FF0000"/>
          <w:sz w:val="24"/>
          <w:szCs w:val="24"/>
        </w:rPr>
        <w:t xml:space="preserve"> </w:t>
      </w:r>
      <w:r w:rsidRPr="00845300">
        <w:rPr>
          <w:sz w:val="24"/>
          <w:szCs w:val="24"/>
        </w:rPr>
        <w:t xml:space="preserve">Megan will </w:t>
      </w:r>
      <w:r w:rsidR="00845300">
        <w:rPr>
          <w:sz w:val="24"/>
          <w:szCs w:val="24"/>
        </w:rPr>
        <w:t>see if there are any summaries or documentation of the Task Force field tour that happened in September.</w:t>
      </w:r>
    </w:p>
    <w:p w14:paraId="668B4E5E" w14:textId="77777777" w:rsidR="00845300" w:rsidRDefault="00845300" w:rsidP="002101C2">
      <w:pPr>
        <w:pStyle w:val="Heading2"/>
        <w:tabs>
          <w:tab w:val="left" w:pos="1565"/>
        </w:tabs>
        <w:rPr>
          <w:rFonts w:asciiTheme="minorHAnsi" w:hAnsiTheme="minorHAnsi" w:cstheme="minorHAnsi"/>
          <w:szCs w:val="24"/>
        </w:rPr>
      </w:pPr>
    </w:p>
    <w:p w14:paraId="01ADE99D" w14:textId="77777777" w:rsidR="00845300" w:rsidRDefault="00845300" w:rsidP="002101C2">
      <w:pPr>
        <w:pStyle w:val="Heading2"/>
        <w:tabs>
          <w:tab w:val="left" w:pos="1565"/>
        </w:tabs>
        <w:rPr>
          <w:rFonts w:asciiTheme="minorHAnsi" w:hAnsiTheme="minorHAnsi" w:cstheme="minorHAnsi"/>
          <w:szCs w:val="24"/>
        </w:rPr>
      </w:pPr>
    </w:p>
    <w:p w14:paraId="60CE17C8" w14:textId="094A47B7" w:rsidR="00FD22EC" w:rsidRPr="005E5112" w:rsidRDefault="00FD22EC" w:rsidP="002101C2">
      <w:pPr>
        <w:pStyle w:val="Heading2"/>
        <w:tabs>
          <w:tab w:val="left" w:pos="1565"/>
        </w:tabs>
        <w:rPr>
          <w:rFonts w:asciiTheme="minorHAnsi" w:hAnsiTheme="minorHAnsi" w:cstheme="minorHAnsi"/>
          <w:szCs w:val="24"/>
        </w:rPr>
      </w:pPr>
      <w:r w:rsidRPr="005E5112">
        <w:rPr>
          <w:rFonts w:asciiTheme="minorHAnsi" w:hAnsiTheme="minorHAnsi" w:cstheme="minorHAnsi"/>
          <w:szCs w:val="24"/>
        </w:rPr>
        <w:t>UPDATES</w:t>
      </w:r>
      <w:r w:rsidR="002101C2" w:rsidRPr="005E5112">
        <w:rPr>
          <w:rFonts w:asciiTheme="minorHAnsi" w:hAnsiTheme="minorHAnsi" w:cstheme="minorHAnsi"/>
          <w:szCs w:val="24"/>
        </w:rPr>
        <w:tab/>
      </w:r>
    </w:p>
    <w:p w14:paraId="51B43602" w14:textId="77777777" w:rsidR="00497CD4" w:rsidRPr="005E5112"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5E5112" w:rsidRDefault="00497CD4" w:rsidP="00187C6D">
      <w:pPr>
        <w:pStyle w:val="Heading2"/>
        <w:spacing w:before="0" w:after="240" w:line="240" w:lineRule="auto"/>
        <w:rPr>
          <w:rFonts w:asciiTheme="minorHAnsi" w:hAnsiTheme="minorHAnsi" w:cstheme="minorHAnsi"/>
          <w:color w:val="auto"/>
          <w:szCs w:val="24"/>
        </w:rPr>
      </w:pPr>
      <w:r w:rsidRPr="005E5112">
        <w:rPr>
          <w:rFonts w:asciiTheme="minorHAnsi" w:hAnsiTheme="minorHAnsi" w:cstheme="minorHAnsi"/>
          <w:color w:val="auto"/>
          <w:szCs w:val="24"/>
        </w:rPr>
        <w:t>Administrative Work Group Update</w:t>
      </w:r>
    </w:p>
    <w:p w14:paraId="791FFE7E" w14:textId="2970EACD" w:rsidR="005C77A7" w:rsidRPr="005E5112" w:rsidRDefault="004F4DA6" w:rsidP="00CF0808">
      <w:pPr>
        <w:rPr>
          <w:sz w:val="24"/>
          <w:szCs w:val="24"/>
        </w:rPr>
      </w:pPr>
      <w:r w:rsidRPr="005E5112">
        <w:rPr>
          <w:sz w:val="24"/>
          <w:szCs w:val="24"/>
        </w:rPr>
        <w:t>Megan Layhee</w:t>
      </w:r>
      <w:r w:rsidR="000A2B57" w:rsidRPr="005E5112">
        <w:rPr>
          <w:sz w:val="24"/>
          <w:szCs w:val="24"/>
        </w:rPr>
        <w:t xml:space="preserve"> gave the Admin WG update</w:t>
      </w:r>
      <w:r w:rsidR="00615F1D" w:rsidRPr="005E5112">
        <w:rPr>
          <w:sz w:val="24"/>
          <w:szCs w:val="24"/>
        </w:rPr>
        <w:t>. The Admin WG did not meet this month since the Administrator was sick that week. They did however correspond via email to approve this month’s general meeting agenda.</w:t>
      </w:r>
    </w:p>
    <w:p w14:paraId="5608260F" w14:textId="2D5F53F1" w:rsidR="004E1A14" w:rsidRPr="005E5112" w:rsidRDefault="00B701DF" w:rsidP="00617C70">
      <w:pPr>
        <w:jc w:val="both"/>
        <w:rPr>
          <w:rFonts w:cstheme="minorHAnsi"/>
          <w:b/>
          <w:sz w:val="24"/>
          <w:szCs w:val="24"/>
        </w:rPr>
      </w:pPr>
      <w:r w:rsidRPr="005E5112">
        <w:rPr>
          <w:rFonts w:cstheme="minorHAnsi"/>
          <w:b/>
          <w:sz w:val="24"/>
          <w:szCs w:val="24"/>
        </w:rPr>
        <w:t>Planning Work Group Update</w:t>
      </w:r>
    </w:p>
    <w:p w14:paraId="67848201" w14:textId="25C8F522" w:rsidR="00FF4523" w:rsidRPr="00431BC6" w:rsidRDefault="002E5A59" w:rsidP="0091115F">
      <w:pPr>
        <w:rPr>
          <w:color w:val="000000"/>
          <w:sz w:val="24"/>
          <w:szCs w:val="24"/>
        </w:rPr>
      </w:pPr>
      <w:r w:rsidRPr="005E5112">
        <w:rPr>
          <w:sz w:val="24"/>
          <w:szCs w:val="24"/>
        </w:rPr>
        <w:t xml:space="preserve">Megan Layhee gave the </w:t>
      </w:r>
      <w:r w:rsidR="005776CF" w:rsidRPr="005E5112">
        <w:rPr>
          <w:sz w:val="24"/>
          <w:szCs w:val="24"/>
        </w:rPr>
        <w:t>Planning</w:t>
      </w:r>
      <w:r w:rsidRPr="005E5112">
        <w:rPr>
          <w:sz w:val="24"/>
          <w:szCs w:val="24"/>
        </w:rPr>
        <w:t xml:space="preserve"> WG update. The </w:t>
      </w:r>
      <w:r w:rsidR="005776CF" w:rsidRPr="005E5112">
        <w:rPr>
          <w:sz w:val="24"/>
          <w:szCs w:val="24"/>
        </w:rPr>
        <w:t>Planni</w:t>
      </w:r>
      <w:r w:rsidR="0016166A" w:rsidRPr="005E5112">
        <w:rPr>
          <w:sz w:val="24"/>
          <w:szCs w:val="24"/>
        </w:rPr>
        <w:t xml:space="preserve">ng WG </w:t>
      </w:r>
      <w:r w:rsidR="0076127D" w:rsidRPr="005E5112">
        <w:rPr>
          <w:sz w:val="24"/>
          <w:szCs w:val="24"/>
        </w:rPr>
        <w:t xml:space="preserve">met </w:t>
      </w:r>
      <w:r w:rsidR="00FF4523" w:rsidRPr="005E5112">
        <w:rPr>
          <w:sz w:val="24"/>
          <w:szCs w:val="24"/>
        </w:rPr>
        <w:t>last on</w:t>
      </w:r>
      <w:r w:rsidR="0076127D" w:rsidRPr="005E5112">
        <w:rPr>
          <w:sz w:val="24"/>
          <w:szCs w:val="24"/>
        </w:rPr>
        <w:t xml:space="preserve"> </w:t>
      </w:r>
      <w:r w:rsidR="00F571CE">
        <w:rPr>
          <w:sz w:val="24"/>
          <w:szCs w:val="24"/>
        </w:rPr>
        <w:t>September 28</w:t>
      </w:r>
      <w:r w:rsidR="00F571CE" w:rsidRPr="00F571CE">
        <w:rPr>
          <w:sz w:val="24"/>
          <w:szCs w:val="24"/>
          <w:vertAlign w:val="superscript"/>
        </w:rPr>
        <w:t>th</w:t>
      </w:r>
      <w:r w:rsidR="00F571CE">
        <w:rPr>
          <w:sz w:val="24"/>
          <w:szCs w:val="24"/>
        </w:rPr>
        <w:t xml:space="preserve"> via Zoom. The group reviewed and discussed the ACCG Shared Vision on TEK and Tribal Engagement and ultimately provided a consensus recommendation on the version seen at today’s meeting. </w:t>
      </w:r>
      <w:r w:rsidR="00F571CE" w:rsidRPr="00F571CE">
        <w:rPr>
          <w:sz w:val="24"/>
          <w:szCs w:val="24"/>
        </w:rPr>
        <w:t>The group heard a brief update on FPP Phase 1. The group discussed the take aways from the September 27</w:t>
      </w:r>
      <w:r w:rsidR="00F571CE" w:rsidRPr="00F571CE">
        <w:rPr>
          <w:sz w:val="24"/>
          <w:szCs w:val="24"/>
          <w:vertAlign w:val="superscript"/>
        </w:rPr>
        <w:t>th</w:t>
      </w:r>
      <w:r w:rsidR="00F571CE" w:rsidRPr="00F571CE">
        <w:rPr>
          <w:sz w:val="24"/>
          <w:szCs w:val="24"/>
        </w:rPr>
        <w:t xml:space="preserve"> </w:t>
      </w:r>
      <w:r w:rsidR="00F571CE" w:rsidRPr="00F571CE">
        <w:rPr>
          <w:color w:val="000000"/>
          <w:sz w:val="24"/>
          <w:szCs w:val="24"/>
        </w:rPr>
        <w:t>CA Wildfire Task Force SN Region</w:t>
      </w:r>
      <w:r w:rsidR="00F571CE" w:rsidRPr="00F571CE">
        <w:rPr>
          <w:color w:val="000000"/>
          <w:sz w:val="24"/>
          <w:szCs w:val="24"/>
        </w:rPr>
        <w:t xml:space="preserve"> meeting.</w:t>
      </w:r>
      <w:r w:rsidR="00F571CE">
        <w:rPr>
          <w:color w:val="000000"/>
          <w:sz w:val="24"/>
          <w:szCs w:val="24"/>
        </w:rPr>
        <w:t xml:space="preserve"> The group had a brief</w:t>
      </w:r>
      <w:r w:rsidR="00F571CE" w:rsidRPr="00F571CE">
        <w:rPr>
          <w:color w:val="000000"/>
          <w:sz w:val="24"/>
          <w:szCs w:val="24"/>
        </w:rPr>
        <w:t xml:space="preserve"> continuation of internal work group discussion on FPP Phase 2.</w:t>
      </w:r>
      <w:r w:rsidR="00F571CE">
        <w:rPr>
          <w:color w:val="000000"/>
          <w:sz w:val="24"/>
          <w:szCs w:val="24"/>
        </w:rPr>
        <w:t xml:space="preserve"> Also discussed u</w:t>
      </w:r>
      <w:r w:rsidR="00F571CE" w:rsidRPr="00F571CE">
        <w:rPr>
          <w:color w:val="000000"/>
          <w:sz w:val="24"/>
          <w:szCs w:val="24"/>
        </w:rPr>
        <w:t>pcoming general meetings and topics</w:t>
      </w:r>
      <w:r w:rsidR="00F571CE">
        <w:rPr>
          <w:color w:val="000000"/>
          <w:sz w:val="24"/>
          <w:szCs w:val="24"/>
        </w:rPr>
        <w:t>, and had p</w:t>
      </w:r>
      <w:r w:rsidR="00F571CE" w:rsidRPr="00F571CE">
        <w:rPr>
          <w:color w:val="000000"/>
          <w:sz w:val="24"/>
          <w:szCs w:val="24"/>
        </w:rPr>
        <w:t>articipant and project-related updates.</w:t>
      </w:r>
    </w:p>
    <w:p w14:paraId="067A85D6" w14:textId="55DF030A" w:rsidR="00FB5E89" w:rsidRPr="005E5112" w:rsidRDefault="00FB5E89" w:rsidP="0091115F">
      <w:pPr>
        <w:rPr>
          <w:rFonts w:cstheme="minorHAnsi"/>
          <w:b/>
          <w:sz w:val="24"/>
          <w:szCs w:val="24"/>
        </w:rPr>
      </w:pPr>
      <w:r w:rsidRPr="005E5112">
        <w:rPr>
          <w:rFonts w:cstheme="minorHAnsi"/>
          <w:b/>
          <w:sz w:val="24"/>
          <w:szCs w:val="24"/>
        </w:rPr>
        <w:t>Monitoring Work Group Update</w:t>
      </w:r>
    </w:p>
    <w:p w14:paraId="3D2DFE56" w14:textId="2B894DDF" w:rsidR="005C77A7" w:rsidRDefault="00ED1DCE" w:rsidP="00D43BA1">
      <w:pPr>
        <w:rPr>
          <w:rFonts w:cstheme="minorHAnsi"/>
          <w:bCs/>
          <w:sz w:val="24"/>
          <w:szCs w:val="24"/>
        </w:rPr>
      </w:pPr>
      <w:r w:rsidRPr="005E5112">
        <w:rPr>
          <w:rFonts w:cstheme="minorHAnsi"/>
          <w:bCs/>
          <w:sz w:val="24"/>
          <w:szCs w:val="24"/>
        </w:rPr>
        <w:t xml:space="preserve">Chuck Loffland </w:t>
      </w:r>
      <w:r w:rsidR="00DC4788" w:rsidRPr="005E5112">
        <w:rPr>
          <w:rFonts w:cstheme="minorHAnsi"/>
          <w:bCs/>
          <w:sz w:val="24"/>
          <w:szCs w:val="24"/>
        </w:rPr>
        <w:t xml:space="preserve">gave the Monitoring WG </w:t>
      </w:r>
      <w:r w:rsidR="00C21FBF" w:rsidRPr="005E5112">
        <w:rPr>
          <w:rFonts w:cstheme="minorHAnsi"/>
          <w:bCs/>
          <w:sz w:val="24"/>
          <w:szCs w:val="24"/>
        </w:rPr>
        <w:t xml:space="preserve">update. </w:t>
      </w:r>
      <w:r w:rsidR="00C95F3A" w:rsidRPr="005E5112">
        <w:rPr>
          <w:rFonts w:cstheme="minorHAnsi"/>
          <w:bCs/>
          <w:sz w:val="24"/>
          <w:szCs w:val="24"/>
        </w:rPr>
        <w:t xml:space="preserve">The work group </w:t>
      </w:r>
      <w:r w:rsidR="00FF4523" w:rsidRPr="005E5112">
        <w:rPr>
          <w:rFonts w:cstheme="minorHAnsi"/>
          <w:bCs/>
          <w:sz w:val="24"/>
          <w:szCs w:val="24"/>
        </w:rPr>
        <w:t xml:space="preserve">met last on </w:t>
      </w:r>
      <w:r w:rsidR="00481304">
        <w:rPr>
          <w:rFonts w:cstheme="minorHAnsi"/>
          <w:bCs/>
          <w:sz w:val="24"/>
          <w:szCs w:val="24"/>
        </w:rPr>
        <w:t>Sept. 12</w:t>
      </w:r>
      <w:r w:rsidR="00481304" w:rsidRPr="00481304">
        <w:rPr>
          <w:rFonts w:cstheme="minorHAnsi"/>
          <w:bCs/>
          <w:sz w:val="24"/>
          <w:szCs w:val="24"/>
          <w:vertAlign w:val="superscript"/>
        </w:rPr>
        <w:t>th</w:t>
      </w:r>
      <w:r w:rsidR="00481304">
        <w:rPr>
          <w:rFonts w:cstheme="minorHAnsi"/>
          <w:bCs/>
          <w:sz w:val="24"/>
          <w:szCs w:val="24"/>
        </w:rPr>
        <w:t xml:space="preserve"> and a number of times since then. Main topic is Caldor Fire Field Tour. Landed on a date – Nov. 10</w:t>
      </w:r>
      <w:r w:rsidR="00481304" w:rsidRPr="00481304">
        <w:rPr>
          <w:rFonts w:cstheme="minorHAnsi"/>
          <w:bCs/>
          <w:sz w:val="24"/>
          <w:szCs w:val="24"/>
          <w:vertAlign w:val="superscript"/>
        </w:rPr>
        <w:t>th</w:t>
      </w:r>
      <w:r w:rsidR="00481304">
        <w:rPr>
          <w:rFonts w:cstheme="minorHAnsi"/>
          <w:bCs/>
          <w:sz w:val="24"/>
          <w:szCs w:val="24"/>
        </w:rPr>
        <w:t xml:space="preserve">. Official notice will be available this week and Megan will share with the ACCG. </w:t>
      </w:r>
    </w:p>
    <w:p w14:paraId="511A1A11" w14:textId="6AD91A0B" w:rsidR="00ED748B" w:rsidRPr="00431BC6" w:rsidRDefault="00481304" w:rsidP="00D43BA1">
      <w:pPr>
        <w:pStyle w:val="ListParagraph"/>
        <w:numPr>
          <w:ilvl w:val="0"/>
          <w:numId w:val="38"/>
        </w:numPr>
        <w:rPr>
          <w:rFonts w:cstheme="minorHAnsi"/>
          <w:bCs/>
          <w:sz w:val="24"/>
          <w:szCs w:val="24"/>
        </w:rPr>
      </w:pPr>
      <w:r>
        <w:rPr>
          <w:rFonts w:cstheme="minorHAnsi"/>
          <w:bCs/>
          <w:sz w:val="24"/>
          <w:szCs w:val="24"/>
        </w:rPr>
        <w:t>Steve Brink asked if tethered treatments will be a topic at the Caldor tour. Chuck said he didn’t think so, but that the focus for the tour is more about restoration and regeneration. Chuck added that biomass removal is a big question since there is no mill/biomass plant capacity.</w:t>
      </w:r>
    </w:p>
    <w:p w14:paraId="03BDB702" w14:textId="244BD0E5" w:rsidR="00D43BA1" w:rsidRPr="005E5112" w:rsidRDefault="00D43BA1" w:rsidP="00D43BA1">
      <w:pPr>
        <w:rPr>
          <w:rFonts w:cstheme="minorHAnsi"/>
          <w:b/>
          <w:sz w:val="24"/>
          <w:szCs w:val="24"/>
        </w:rPr>
      </w:pPr>
      <w:r w:rsidRPr="005E5112">
        <w:rPr>
          <w:rFonts w:cstheme="minorHAnsi"/>
          <w:b/>
          <w:sz w:val="24"/>
          <w:szCs w:val="24"/>
        </w:rPr>
        <w:t>Funding Coordination Work Group Update</w:t>
      </w:r>
    </w:p>
    <w:p w14:paraId="1CDDE041" w14:textId="78AD4DA9" w:rsidR="00942433" w:rsidRPr="005E5112" w:rsidRDefault="00D225BB" w:rsidP="00D24E86">
      <w:pPr>
        <w:rPr>
          <w:sz w:val="24"/>
          <w:szCs w:val="24"/>
        </w:rPr>
      </w:pPr>
      <w:r w:rsidRPr="005E5112">
        <w:rPr>
          <w:sz w:val="24"/>
          <w:szCs w:val="24"/>
        </w:rPr>
        <w:t xml:space="preserve">Megan </w:t>
      </w:r>
      <w:r w:rsidR="00942433" w:rsidRPr="005E5112">
        <w:rPr>
          <w:sz w:val="24"/>
          <w:szCs w:val="24"/>
        </w:rPr>
        <w:t xml:space="preserve">gave the FCWG update. </w:t>
      </w:r>
      <w:r w:rsidR="006F16AD" w:rsidRPr="005E5112">
        <w:rPr>
          <w:sz w:val="24"/>
          <w:szCs w:val="24"/>
        </w:rPr>
        <w:t>Group di</w:t>
      </w:r>
      <w:r w:rsidR="00481304">
        <w:rPr>
          <w:sz w:val="24"/>
          <w:szCs w:val="24"/>
        </w:rPr>
        <w:t>d not meet in October, but they will tentatively meet on November.</w:t>
      </w:r>
      <w:r w:rsidR="0001095C" w:rsidRPr="005E5112">
        <w:rPr>
          <w:sz w:val="24"/>
          <w:szCs w:val="24"/>
        </w:rPr>
        <w:t xml:space="preserve"> </w:t>
      </w:r>
    </w:p>
    <w:p w14:paraId="1E7C7917" w14:textId="77777777" w:rsidR="008348BE" w:rsidRPr="005E5112" w:rsidRDefault="008348BE" w:rsidP="00E60C6E">
      <w:pPr>
        <w:rPr>
          <w:sz w:val="24"/>
          <w:szCs w:val="24"/>
        </w:rPr>
      </w:pPr>
    </w:p>
    <w:p w14:paraId="50D8E78E" w14:textId="39BE4272" w:rsidR="00222884" w:rsidRDefault="00830C14" w:rsidP="00E60C6E">
      <w:pPr>
        <w:rPr>
          <w:rFonts w:cstheme="minorHAnsi"/>
          <w:b/>
          <w:bCs/>
          <w:sz w:val="24"/>
          <w:szCs w:val="24"/>
        </w:rPr>
      </w:pPr>
      <w:r w:rsidRPr="005E5112">
        <w:rPr>
          <w:rFonts w:cstheme="minorHAnsi"/>
          <w:b/>
          <w:bCs/>
          <w:sz w:val="24"/>
          <w:szCs w:val="24"/>
        </w:rPr>
        <w:t>R</w:t>
      </w:r>
      <w:r w:rsidR="003C10E0" w:rsidRPr="005E5112">
        <w:rPr>
          <w:rFonts w:cstheme="minorHAnsi"/>
          <w:b/>
          <w:bCs/>
          <w:sz w:val="24"/>
          <w:szCs w:val="24"/>
        </w:rPr>
        <w:t>oundtable</w:t>
      </w:r>
    </w:p>
    <w:p w14:paraId="5307D5EC" w14:textId="76F923B4" w:rsidR="00C2582E" w:rsidRDefault="000E666D" w:rsidP="00E60C6E">
      <w:pPr>
        <w:rPr>
          <w:rFonts w:cstheme="minorHAnsi"/>
          <w:sz w:val="24"/>
          <w:szCs w:val="24"/>
        </w:rPr>
      </w:pPr>
      <w:r w:rsidRPr="000E666D">
        <w:rPr>
          <w:rFonts w:cstheme="minorHAnsi"/>
          <w:sz w:val="24"/>
          <w:szCs w:val="24"/>
        </w:rPr>
        <w:lastRenderedPageBreak/>
        <w:t>Chuck L</w:t>
      </w:r>
      <w:r>
        <w:rPr>
          <w:rFonts w:cstheme="minorHAnsi"/>
          <w:sz w:val="24"/>
          <w:szCs w:val="24"/>
        </w:rPr>
        <w:t>offland</w:t>
      </w:r>
      <w:r w:rsidRPr="000E666D">
        <w:rPr>
          <w:rFonts w:cstheme="minorHAnsi"/>
          <w:sz w:val="24"/>
          <w:szCs w:val="24"/>
        </w:rPr>
        <w:t xml:space="preserve"> </w:t>
      </w:r>
      <w:r>
        <w:rPr>
          <w:rFonts w:cstheme="minorHAnsi"/>
          <w:sz w:val="24"/>
          <w:szCs w:val="24"/>
        </w:rPr>
        <w:t>-</w:t>
      </w:r>
      <w:r w:rsidRPr="000E666D">
        <w:rPr>
          <w:rFonts w:cstheme="minorHAnsi"/>
          <w:sz w:val="24"/>
          <w:szCs w:val="24"/>
        </w:rPr>
        <w:t xml:space="preserve"> crews are wrapping up for the year, and annual reports are being drafted and completed.</w:t>
      </w:r>
      <w:r>
        <w:rPr>
          <w:rFonts w:cstheme="minorHAnsi"/>
          <w:sz w:val="24"/>
          <w:szCs w:val="24"/>
        </w:rPr>
        <w:t xml:space="preserve"> Suggest folks attend the Caldor Field Tour.</w:t>
      </w:r>
    </w:p>
    <w:p w14:paraId="1C59D57B" w14:textId="0F303ED2" w:rsidR="000E666D" w:rsidRDefault="000E666D" w:rsidP="00E60C6E">
      <w:pPr>
        <w:rPr>
          <w:rFonts w:cstheme="minorHAnsi"/>
          <w:sz w:val="24"/>
          <w:szCs w:val="24"/>
        </w:rPr>
      </w:pPr>
      <w:r>
        <w:rPr>
          <w:rFonts w:cstheme="minorHAnsi"/>
          <w:sz w:val="24"/>
          <w:szCs w:val="24"/>
        </w:rPr>
        <w:t>Rich Farrington – Amador-El Dorado Forest Forum (</w:t>
      </w:r>
      <w:hyperlink r:id="rId10" w:history="1">
        <w:r w:rsidRPr="000E666D">
          <w:rPr>
            <w:rStyle w:val="Hyperlink"/>
            <w:rFonts w:cstheme="minorHAnsi"/>
            <w:sz w:val="24"/>
            <w:szCs w:val="24"/>
          </w:rPr>
          <w:t>forestforum.org</w:t>
        </w:r>
      </w:hyperlink>
      <w:r>
        <w:rPr>
          <w:rFonts w:cstheme="minorHAnsi"/>
          <w:sz w:val="24"/>
          <w:szCs w:val="24"/>
        </w:rPr>
        <w:t>) is tonight and former CAL FIRE Director (Ken Pimlott) will be speaking about the Veneto Declaration setting up a plan on mega-fire crisis. Tomorrow Rich will be attending the Association of CA Water Agencies Region 3 is holding a conference in Calaveras County – “Fire, Water and Wine”.</w:t>
      </w:r>
    </w:p>
    <w:p w14:paraId="07C7F61F" w14:textId="45F2C715" w:rsidR="00C2582E" w:rsidRDefault="000E666D" w:rsidP="00E60C6E">
      <w:pPr>
        <w:rPr>
          <w:rFonts w:cstheme="minorHAnsi"/>
          <w:sz w:val="24"/>
          <w:szCs w:val="24"/>
        </w:rPr>
      </w:pPr>
      <w:r>
        <w:rPr>
          <w:rFonts w:cstheme="minorHAnsi"/>
          <w:sz w:val="24"/>
          <w:szCs w:val="24"/>
        </w:rPr>
        <w:t>Sue Holper – some health issues and will be planning to attend more.</w:t>
      </w:r>
    </w:p>
    <w:p w14:paraId="4FD87B44" w14:textId="5245D155" w:rsidR="000E666D" w:rsidRDefault="000E666D" w:rsidP="00E60C6E">
      <w:pPr>
        <w:rPr>
          <w:rFonts w:cstheme="minorHAnsi"/>
          <w:sz w:val="24"/>
          <w:szCs w:val="24"/>
        </w:rPr>
      </w:pPr>
      <w:r>
        <w:rPr>
          <w:rFonts w:cstheme="minorHAnsi"/>
          <w:sz w:val="24"/>
          <w:szCs w:val="24"/>
        </w:rPr>
        <w:t xml:space="preserve">Richard Sykes – other things UMRWA is working on besides FPP is grants through Dept of Water Resources for Calaveras County Water District treatment plant upgrades, also application for </w:t>
      </w:r>
      <w:r w:rsidR="00F631ED">
        <w:rPr>
          <w:rFonts w:cstheme="minorHAnsi"/>
          <w:sz w:val="24"/>
          <w:szCs w:val="24"/>
        </w:rPr>
        <w:t>water</w:t>
      </w:r>
      <w:r>
        <w:rPr>
          <w:rFonts w:cstheme="minorHAnsi"/>
          <w:sz w:val="24"/>
          <w:szCs w:val="24"/>
        </w:rPr>
        <w:t xml:space="preserve"> </w:t>
      </w:r>
      <w:r w:rsidR="00F631ED">
        <w:rPr>
          <w:rFonts w:cstheme="minorHAnsi"/>
          <w:sz w:val="24"/>
          <w:szCs w:val="24"/>
        </w:rPr>
        <w:t>treatment</w:t>
      </w:r>
      <w:r>
        <w:rPr>
          <w:rFonts w:cstheme="minorHAnsi"/>
          <w:sz w:val="24"/>
          <w:szCs w:val="24"/>
        </w:rPr>
        <w:t xml:space="preserve"> </w:t>
      </w:r>
      <w:r w:rsidR="00F631ED">
        <w:rPr>
          <w:rFonts w:cstheme="minorHAnsi"/>
          <w:sz w:val="24"/>
          <w:szCs w:val="24"/>
        </w:rPr>
        <w:t>upgrades</w:t>
      </w:r>
      <w:r>
        <w:rPr>
          <w:rFonts w:cstheme="minorHAnsi"/>
          <w:sz w:val="24"/>
          <w:szCs w:val="24"/>
        </w:rPr>
        <w:t xml:space="preserve"> for Calaveras Public Utilities District, and </w:t>
      </w:r>
      <w:r w:rsidR="00F631ED">
        <w:rPr>
          <w:rFonts w:cstheme="minorHAnsi"/>
          <w:sz w:val="24"/>
          <w:szCs w:val="24"/>
        </w:rPr>
        <w:t>trying to execute</w:t>
      </w:r>
      <w:r>
        <w:rPr>
          <w:rFonts w:cstheme="minorHAnsi"/>
          <w:sz w:val="24"/>
          <w:szCs w:val="24"/>
        </w:rPr>
        <w:t xml:space="preserve"> a contract </w:t>
      </w:r>
      <w:r w:rsidR="00F631ED">
        <w:rPr>
          <w:rFonts w:cstheme="minorHAnsi"/>
          <w:sz w:val="24"/>
          <w:szCs w:val="24"/>
        </w:rPr>
        <w:t>with Amador Water Agency and Foothill Conservancy for conservation work in Amador County.</w:t>
      </w:r>
    </w:p>
    <w:p w14:paraId="5B7C8B6F" w14:textId="605E7497" w:rsidR="00F631ED" w:rsidRDefault="00F631ED" w:rsidP="00E60C6E">
      <w:pPr>
        <w:rPr>
          <w:rFonts w:cstheme="minorHAnsi"/>
          <w:sz w:val="24"/>
          <w:szCs w:val="24"/>
        </w:rPr>
      </w:pPr>
      <w:r>
        <w:rPr>
          <w:rFonts w:cstheme="minorHAnsi"/>
          <w:sz w:val="24"/>
          <w:szCs w:val="24"/>
        </w:rPr>
        <w:t xml:space="preserve">Steve Brink – </w:t>
      </w:r>
      <w:r w:rsidR="00E54FD5">
        <w:rPr>
          <w:rFonts w:cstheme="minorHAnsi"/>
          <w:sz w:val="24"/>
          <w:szCs w:val="24"/>
        </w:rPr>
        <w:t>ENF acting forest supervisor is Jim Bacon. Also, reemphasized tethered operating equipment can be used for steep slopes for thinning, mastication, and vegetation removal using skidders or skyline (and 7-8 active tethered operations are currently happening in the state).</w:t>
      </w:r>
      <w:r>
        <w:rPr>
          <w:rFonts w:cstheme="minorHAnsi"/>
          <w:sz w:val="24"/>
          <w:szCs w:val="24"/>
        </w:rPr>
        <w:t xml:space="preserve"> </w:t>
      </w:r>
      <w:r w:rsidR="00E54FD5">
        <w:rPr>
          <w:rFonts w:cstheme="minorHAnsi"/>
          <w:sz w:val="24"/>
          <w:szCs w:val="24"/>
        </w:rPr>
        <w:t xml:space="preserve">On the ground tours of tethered. Also the importance of using tethered equipment for building fire lines on steep slopes, instead of sending hand crews down. Lastly, ENF is the first forest in the region using the new Fuelbreak CE in the infrastructure act by the forest and Great Basin Institute (GBI) near Grizzly Flatts with 4 evacuation routes with fuelbreaks on both sides, completed in four months. </w:t>
      </w:r>
    </w:p>
    <w:p w14:paraId="22AB9DA6" w14:textId="044818C7" w:rsidR="00E54FD5" w:rsidRPr="00E54FD5" w:rsidRDefault="00E54FD5" w:rsidP="00E54FD5">
      <w:pPr>
        <w:pStyle w:val="ListParagraph"/>
        <w:numPr>
          <w:ilvl w:val="0"/>
          <w:numId w:val="38"/>
        </w:numPr>
        <w:rPr>
          <w:rFonts w:cstheme="minorHAnsi"/>
          <w:sz w:val="24"/>
          <w:szCs w:val="24"/>
        </w:rPr>
      </w:pPr>
      <w:r w:rsidRPr="00E54FD5">
        <w:rPr>
          <w:rFonts w:cstheme="minorHAnsi"/>
          <w:sz w:val="24"/>
          <w:szCs w:val="24"/>
        </w:rPr>
        <w:t>Carinna – cost per acre for tethered. Steve said its between what it costs for regular tractor and skyline, and it depends on how much tree/veg removal you’re doing.</w:t>
      </w:r>
      <w:r>
        <w:rPr>
          <w:rFonts w:cstheme="minorHAnsi"/>
          <w:sz w:val="24"/>
          <w:szCs w:val="24"/>
        </w:rPr>
        <w:t xml:space="preserve"> </w:t>
      </w:r>
    </w:p>
    <w:p w14:paraId="4E3D3313" w14:textId="20117F28" w:rsidR="00E54FD5" w:rsidRDefault="00E54FD5" w:rsidP="00E60C6E">
      <w:pPr>
        <w:rPr>
          <w:rFonts w:cstheme="minorHAnsi"/>
          <w:sz w:val="24"/>
          <w:szCs w:val="24"/>
        </w:rPr>
      </w:pPr>
      <w:r>
        <w:rPr>
          <w:rFonts w:cstheme="minorHAnsi"/>
          <w:sz w:val="24"/>
          <w:szCs w:val="24"/>
        </w:rPr>
        <w:t xml:space="preserve">Carinna Robertson – trying to get some hazard tree sales on the district (white fir predominately in Hemlock), including in the Hemlock project area, in some campground and admin sites up the hill, and along Hwy 4 near Ebbetts Pass. Reached out to Cal Trans and work with them to address the dead tree issue to start up next year. A-A project almost done (all 3,000 acres completed). Calaveras County GNA is waiting for one more signature and submitted the first SPA with Calaveras County. Second SPA with Calaveras County will be </w:t>
      </w:r>
      <w:r w:rsidR="00CA6CFE">
        <w:rPr>
          <w:rFonts w:cstheme="minorHAnsi"/>
          <w:sz w:val="24"/>
          <w:szCs w:val="24"/>
        </w:rPr>
        <w:t>developed</w:t>
      </w:r>
      <w:r>
        <w:rPr>
          <w:rFonts w:cstheme="minorHAnsi"/>
          <w:sz w:val="24"/>
          <w:szCs w:val="24"/>
        </w:rPr>
        <w:t xml:space="preserve"> soon. </w:t>
      </w:r>
      <w:r w:rsidR="00431BC6">
        <w:rPr>
          <w:rFonts w:cstheme="minorHAnsi"/>
          <w:sz w:val="24"/>
          <w:szCs w:val="24"/>
        </w:rPr>
        <w:t>Cal Am Team is submitting an application to SNC this month for implementation on the McKays Project.</w:t>
      </w:r>
    </w:p>
    <w:p w14:paraId="2DB8B131" w14:textId="3E8CA16C" w:rsidR="00E54FD5" w:rsidRPr="00E54FD5" w:rsidRDefault="00E54FD5" w:rsidP="00E54FD5">
      <w:pPr>
        <w:pStyle w:val="ListParagraph"/>
        <w:numPr>
          <w:ilvl w:val="0"/>
          <w:numId w:val="38"/>
        </w:numPr>
        <w:rPr>
          <w:rFonts w:cstheme="minorHAnsi"/>
          <w:sz w:val="24"/>
          <w:szCs w:val="24"/>
        </w:rPr>
      </w:pPr>
      <w:r>
        <w:rPr>
          <w:rFonts w:cstheme="minorHAnsi"/>
          <w:sz w:val="24"/>
          <w:szCs w:val="24"/>
        </w:rPr>
        <w:t xml:space="preserve">Steve asked about white fir </w:t>
      </w:r>
      <w:r w:rsidR="00CA6CFE">
        <w:rPr>
          <w:rFonts w:cstheme="minorHAnsi"/>
          <w:sz w:val="24"/>
          <w:szCs w:val="24"/>
        </w:rPr>
        <w:t>and researchers are saying that it is linked to drought (lack of water).</w:t>
      </w:r>
    </w:p>
    <w:p w14:paraId="778D5076" w14:textId="02476AD9" w:rsidR="000E666D" w:rsidRDefault="00431BC6" w:rsidP="00E60C6E">
      <w:pPr>
        <w:rPr>
          <w:rFonts w:cstheme="minorHAnsi"/>
          <w:sz w:val="24"/>
          <w:szCs w:val="24"/>
        </w:rPr>
      </w:pPr>
      <w:r w:rsidRPr="00431BC6">
        <w:rPr>
          <w:rFonts w:cstheme="minorHAnsi"/>
          <w:sz w:val="24"/>
          <w:szCs w:val="24"/>
        </w:rPr>
        <w:t xml:space="preserve">Craig Case </w:t>
      </w:r>
      <w:r>
        <w:rPr>
          <w:rFonts w:cstheme="minorHAnsi"/>
          <w:sz w:val="24"/>
          <w:szCs w:val="24"/>
        </w:rPr>
        <w:t>–</w:t>
      </w:r>
      <w:r w:rsidRPr="00431BC6">
        <w:rPr>
          <w:rFonts w:cstheme="minorHAnsi"/>
          <w:sz w:val="24"/>
          <w:szCs w:val="24"/>
        </w:rPr>
        <w:t xml:space="preserve"> </w:t>
      </w:r>
      <w:r>
        <w:rPr>
          <w:rFonts w:cstheme="minorHAnsi"/>
          <w:sz w:val="24"/>
          <w:szCs w:val="24"/>
        </w:rPr>
        <w:t>CHIPS crews finished up in the Tahoe Basin and Yosemite up to the first snow, in the winter season crews will work down in the Tule River Reservation until their winter sets in. Thurman will be working with the Tule Reservation to continue to develop partnership with CHIPS.</w:t>
      </w:r>
    </w:p>
    <w:p w14:paraId="0B220ABC" w14:textId="58FB3234" w:rsidR="00431BC6" w:rsidRDefault="00431BC6" w:rsidP="00E60C6E">
      <w:pPr>
        <w:rPr>
          <w:rFonts w:cstheme="minorHAnsi"/>
          <w:sz w:val="24"/>
          <w:szCs w:val="24"/>
        </w:rPr>
      </w:pPr>
      <w:r>
        <w:rPr>
          <w:rFonts w:cstheme="minorHAnsi"/>
          <w:sz w:val="24"/>
          <w:szCs w:val="24"/>
        </w:rPr>
        <w:lastRenderedPageBreak/>
        <w:t>Ray Cablayan – at the forest level continuing to hire new staff, process is slow. Lifting of the 90-day on prescribed burning for a formal review. Out of that review, at the forest level, came several new Rx burn requirements. Agency Administrator/Line Officer have to spend a certain amount of time on a burn is an example of one of the new requirements.</w:t>
      </w:r>
    </w:p>
    <w:p w14:paraId="3DF70FAB" w14:textId="6EB6C898" w:rsidR="00431BC6" w:rsidRPr="00431BC6" w:rsidRDefault="00431BC6" w:rsidP="00431BC6">
      <w:pPr>
        <w:pStyle w:val="ListParagraph"/>
        <w:numPr>
          <w:ilvl w:val="0"/>
          <w:numId w:val="38"/>
        </w:numPr>
        <w:rPr>
          <w:rFonts w:cstheme="minorHAnsi"/>
          <w:sz w:val="24"/>
          <w:szCs w:val="24"/>
        </w:rPr>
      </w:pPr>
      <w:r>
        <w:rPr>
          <w:rFonts w:cstheme="minorHAnsi"/>
          <w:sz w:val="24"/>
          <w:szCs w:val="24"/>
        </w:rPr>
        <w:t xml:space="preserve">Steve Brink – noted that it appears that the Agency Administrator/Line Officer staff have to clear their calendars during a burn. Ray agreed that there is a big commitment. Will it create an increase in resources needed for a burn? </w:t>
      </w:r>
    </w:p>
    <w:p w14:paraId="15D8C710" w14:textId="748447AE" w:rsidR="006F16AD" w:rsidRPr="005E5112" w:rsidRDefault="00F60349" w:rsidP="00E60C6E">
      <w:pPr>
        <w:rPr>
          <w:rFonts w:cstheme="minorHAnsi"/>
          <w:sz w:val="24"/>
          <w:szCs w:val="24"/>
        </w:rPr>
      </w:pPr>
      <w:r w:rsidRPr="005E5112">
        <w:rPr>
          <w:rFonts w:cstheme="minorHAnsi"/>
          <w:sz w:val="24"/>
          <w:szCs w:val="24"/>
        </w:rPr>
        <w:t xml:space="preserve">Next meeting is </w:t>
      </w:r>
      <w:r w:rsidR="005E5112" w:rsidRPr="005E5112">
        <w:rPr>
          <w:rFonts w:cstheme="minorHAnsi"/>
          <w:sz w:val="24"/>
          <w:szCs w:val="24"/>
        </w:rPr>
        <w:t>November 16</w:t>
      </w:r>
      <w:r w:rsidR="00D225BB" w:rsidRPr="005E5112">
        <w:rPr>
          <w:rFonts w:cstheme="minorHAnsi"/>
          <w:sz w:val="24"/>
          <w:szCs w:val="24"/>
          <w:vertAlign w:val="superscript"/>
        </w:rPr>
        <w:t>t</w:t>
      </w:r>
      <w:r w:rsidR="00232E3B" w:rsidRPr="005E5112">
        <w:rPr>
          <w:rFonts w:cstheme="minorHAnsi"/>
          <w:sz w:val="24"/>
          <w:szCs w:val="24"/>
          <w:vertAlign w:val="superscript"/>
        </w:rPr>
        <w:t xml:space="preserve">h </w:t>
      </w:r>
      <w:r w:rsidR="00232E3B" w:rsidRPr="005E5112">
        <w:rPr>
          <w:rFonts w:cstheme="minorHAnsi"/>
          <w:sz w:val="24"/>
          <w:szCs w:val="24"/>
        </w:rPr>
        <w:t xml:space="preserve">via Zoom and in-person at the </w:t>
      </w:r>
      <w:r w:rsidR="005E5112" w:rsidRPr="005E5112">
        <w:rPr>
          <w:rFonts w:cstheme="minorHAnsi"/>
          <w:sz w:val="24"/>
          <w:szCs w:val="24"/>
        </w:rPr>
        <w:t>Amador County Building in Jackson</w:t>
      </w:r>
      <w:r w:rsidR="00232E3B" w:rsidRPr="005E5112">
        <w:rPr>
          <w:rFonts w:cstheme="minorHAnsi"/>
          <w:sz w:val="24"/>
          <w:szCs w:val="24"/>
        </w:rPr>
        <w:t>.</w:t>
      </w:r>
    </w:p>
    <w:p w14:paraId="76AB7498" w14:textId="5EF9FDAB" w:rsidR="008348BE" w:rsidRPr="00431BC6" w:rsidRDefault="001F556F" w:rsidP="00431BC6">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w:t>
      </w:r>
      <w:r w:rsidR="00475748" w:rsidRPr="005E5112">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1972"/>
        <w:gridCol w:w="4770"/>
        <w:gridCol w:w="1795"/>
      </w:tblGrid>
      <w:tr w:rsidR="008134DA" w:rsidRPr="005E5112" w14:paraId="7462BFB7" w14:textId="77777777" w:rsidTr="006045A7">
        <w:tc>
          <w:tcPr>
            <w:tcW w:w="813" w:type="dxa"/>
            <w:shd w:val="clear" w:color="auto" w:fill="A8D08D" w:themeFill="accent6" w:themeFillTint="99"/>
          </w:tcPr>
          <w:p w14:paraId="4DDF34EF" w14:textId="6D9314AA" w:rsidR="008134DA" w:rsidRPr="005E5112" w:rsidRDefault="008134DA" w:rsidP="00906A15">
            <w:pPr>
              <w:jc w:val="center"/>
              <w:rPr>
                <w:rFonts w:cstheme="minorHAnsi"/>
                <w:b/>
                <w:sz w:val="24"/>
                <w:szCs w:val="24"/>
              </w:rPr>
            </w:pPr>
            <w:r w:rsidRPr="005E5112">
              <w:rPr>
                <w:rFonts w:cstheme="minorHAnsi"/>
                <w:b/>
                <w:sz w:val="24"/>
                <w:szCs w:val="24"/>
              </w:rPr>
              <w:t>Count</w:t>
            </w:r>
          </w:p>
        </w:tc>
        <w:tc>
          <w:tcPr>
            <w:tcW w:w="1972" w:type="dxa"/>
            <w:shd w:val="clear" w:color="auto" w:fill="A8D08D" w:themeFill="accent6" w:themeFillTint="99"/>
          </w:tcPr>
          <w:p w14:paraId="2984C2BA" w14:textId="4AD44EC8" w:rsidR="008134DA" w:rsidRPr="005E5112" w:rsidRDefault="008134DA" w:rsidP="00906A15">
            <w:pPr>
              <w:jc w:val="center"/>
              <w:rPr>
                <w:rFonts w:cstheme="minorHAnsi"/>
                <w:b/>
                <w:sz w:val="24"/>
                <w:szCs w:val="24"/>
              </w:rPr>
            </w:pPr>
            <w:r w:rsidRPr="005E5112">
              <w:rPr>
                <w:rFonts w:cstheme="minorHAnsi"/>
                <w:b/>
                <w:sz w:val="24"/>
                <w:szCs w:val="24"/>
              </w:rPr>
              <w:t>Name</w:t>
            </w:r>
          </w:p>
        </w:tc>
        <w:tc>
          <w:tcPr>
            <w:tcW w:w="4770" w:type="dxa"/>
            <w:shd w:val="clear" w:color="auto" w:fill="A8D08D" w:themeFill="accent6" w:themeFillTint="99"/>
          </w:tcPr>
          <w:p w14:paraId="652F10DE" w14:textId="77777777" w:rsidR="008134DA" w:rsidRPr="005E5112" w:rsidRDefault="008134DA" w:rsidP="00906A15">
            <w:pPr>
              <w:jc w:val="center"/>
              <w:rPr>
                <w:rFonts w:cstheme="minorHAnsi"/>
                <w:b/>
                <w:sz w:val="24"/>
                <w:szCs w:val="24"/>
              </w:rPr>
            </w:pPr>
            <w:r w:rsidRPr="005E5112">
              <w:rPr>
                <w:rFonts w:cstheme="minorHAnsi"/>
                <w:b/>
                <w:sz w:val="24"/>
                <w:szCs w:val="24"/>
              </w:rPr>
              <w:t>Affiliation</w:t>
            </w:r>
          </w:p>
        </w:tc>
        <w:tc>
          <w:tcPr>
            <w:tcW w:w="1795" w:type="dxa"/>
            <w:shd w:val="clear" w:color="auto" w:fill="A8D08D" w:themeFill="accent6" w:themeFillTint="99"/>
          </w:tcPr>
          <w:p w14:paraId="59A6F06F" w14:textId="484F55BC" w:rsidR="008134DA" w:rsidRPr="005E5112" w:rsidRDefault="008134DA" w:rsidP="00906A15">
            <w:pPr>
              <w:jc w:val="center"/>
              <w:rPr>
                <w:rFonts w:cstheme="minorHAnsi"/>
                <w:b/>
                <w:sz w:val="24"/>
                <w:szCs w:val="24"/>
              </w:rPr>
            </w:pPr>
            <w:r w:rsidRPr="005E5112">
              <w:rPr>
                <w:rFonts w:cstheme="minorHAnsi"/>
                <w:b/>
                <w:sz w:val="24"/>
                <w:szCs w:val="24"/>
              </w:rPr>
              <w:t>Meeting</w:t>
            </w:r>
            <w:r w:rsidR="00431BC6">
              <w:rPr>
                <w:rFonts w:cstheme="minorHAnsi"/>
                <w:b/>
                <w:sz w:val="24"/>
                <w:szCs w:val="24"/>
              </w:rPr>
              <w:t xml:space="preserve"> Time</w:t>
            </w:r>
          </w:p>
        </w:tc>
      </w:tr>
      <w:tr w:rsidR="0074318C" w:rsidRPr="005E5112" w14:paraId="5C5E77FB" w14:textId="77777777" w:rsidTr="00031B8C">
        <w:trPr>
          <w:trHeight w:val="144"/>
        </w:trPr>
        <w:tc>
          <w:tcPr>
            <w:tcW w:w="813" w:type="dxa"/>
          </w:tcPr>
          <w:p w14:paraId="4FA23F94" w14:textId="56B61245" w:rsidR="0074318C" w:rsidRPr="005E5112" w:rsidRDefault="0074318C" w:rsidP="0074318C">
            <w:pPr>
              <w:tabs>
                <w:tab w:val="center" w:pos="4680"/>
              </w:tabs>
              <w:rPr>
                <w:rFonts w:cstheme="minorHAnsi"/>
                <w:sz w:val="24"/>
                <w:szCs w:val="24"/>
              </w:rPr>
            </w:pPr>
            <w:r w:rsidRPr="005E5112">
              <w:rPr>
                <w:rFonts w:cstheme="minorHAnsi"/>
                <w:sz w:val="24"/>
                <w:szCs w:val="24"/>
              </w:rPr>
              <w:t>1</w:t>
            </w:r>
          </w:p>
        </w:tc>
        <w:tc>
          <w:tcPr>
            <w:tcW w:w="1972" w:type="dxa"/>
            <w:shd w:val="clear" w:color="auto" w:fill="auto"/>
          </w:tcPr>
          <w:p w14:paraId="1E6DDE8B" w14:textId="4B9A626E" w:rsidR="0074318C" w:rsidRPr="005E5112" w:rsidRDefault="0074318C" w:rsidP="0074318C">
            <w:pPr>
              <w:tabs>
                <w:tab w:val="center" w:pos="4680"/>
              </w:tabs>
              <w:rPr>
                <w:rFonts w:cstheme="minorHAnsi"/>
                <w:sz w:val="24"/>
                <w:szCs w:val="24"/>
              </w:rPr>
            </w:pPr>
            <w:r w:rsidRPr="005E5112">
              <w:rPr>
                <w:rFonts w:cstheme="minorHAnsi"/>
                <w:sz w:val="24"/>
                <w:szCs w:val="24"/>
              </w:rPr>
              <w:t>Megan Layhee</w:t>
            </w:r>
          </w:p>
        </w:tc>
        <w:tc>
          <w:tcPr>
            <w:tcW w:w="4770" w:type="dxa"/>
            <w:shd w:val="clear" w:color="auto" w:fill="auto"/>
          </w:tcPr>
          <w:p w14:paraId="77FF42CC" w14:textId="7A74161E" w:rsidR="0074318C" w:rsidRPr="005E5112" w:rsidRDefault="0074318C" w:rsidP="0074318C">
            <w:pPr>
              <w:tabs>
                <w:tab w:val="center" w:pos="4680"/>
              </w:tabs>
              <w:rPr>
                <w:rFonts w:cstheme="minorHAnsi"/>
                <w:sz w:val="24"/>
                <w:szCs w:val="24"/>
              </w:rPr>
            </w:pPr>
            <w:r w:rsidRPr="005E5112">
              <w:rPr>
                <w:rFonts w:cstheme="minorHAnsi"/>
                <w:sz w:val="24"/>
                <w:szCs w:val="24"/>
              </w:rPr>
              <w:t xml:space="preserve">ACCG Administrator </w:t>
            </w:r>
            <w:r w:rsidR="00D33E0C" w:rsidRPr="005E5112">
              <w:rPr>
                <w:rFonts w:cstheme="minorHAnsi"/>
                <w:sz w:val="24"/>
                <w:szCs w:val="24"/>
              </w:rPr>
              <w:t>(co-</w:t>
            </w:r>
            <w:r w:rsidRPr="005E5112">
              <w:rPr>
                <w:rFonts w:cstheme="minorHAnsi"/>
                <w:sz w:val="24"/>
                <w:szCs w:val="24"/>
              </w:rPr>
              <w:t>Meeting Facilitator</w:t>
            </w:r>
            <w:r w:rsidR="00D33E0C" w:rsidRPr="005E5112">
              <w:rPr>
                <w:rFonts w:cstheme="minorHAnsi"/>
                <w:sz w:val="24"/>
                <w:szCs w:val="24"/>
              </w:rPr>
              <w:t>)</w:t>
            </w:r>
            <w:r w:rsidR="00905D19" w:rsidRPr="005E5112">
              <w:rPr>
                <w:rFonts w:cstheme="minorHAnsi"/>
                <w:sz w:val="24"/>
                <w:szCs w:val="24"/>
              </w:rPr>
              <w:t xml:space="preserve"> in-person</w:t>
            </w:r>
          </w:p>
        </w:tc>
        <w:tc>
          <w:tcPr>
            <w:tcW w:w="1795" w:type="dxa"/>
          </w:tcPr>
          <w:p w14:paraId="16B2972E" w14:textId="29F6B585" w:rsidR="0074318C" w:rsidRPr="005E5112" w:rsidRDefault="005E5112" w:rsidP="0074318C">
            <w:pPr>
              <w:jc w:val="center"/>
              <w:rPr>
                <w:rFonts w:cstheme="minorHAnsi"/>
                <w:sz w:val="24"/>
                <w:szCs w:val="24"/>
              </w:rPr>
            </w:pPr>
            <w:r w:rsidRPr="005E5112">
              <w:rPr>
                <w:rFonts w:cstheme="minorHAnsi"/>
                <w:sz w:val="24"/>
                <w:szCs w:val="24"/>
              </w:rPr>
              <w:t>2.5</w:t>
            </w:r>
          </w:p>
        </w:tc>
      </w:tr>
      <w:tr w:rsidR="00AE53E9" w:rsidRPr="005E5112" w14:paraId="5CBF6C73" w14:textId="77777777" w:rsidTr="00031B8C">
        <w:trPr>
          <w:trHeight w:val="20"/>
        </w:trPr>
        <w:tc>
          <w:tcPr>
            <w:tcW w:w="813" w:type="dxa"/>
          </w:tcPr>
          <w:p w14:paraId="14D57EBB" w14:textId="4884B5FB" w:rsidR="00AE53E9" w:rsidRPr="005E5112" w:rsidRDefault="00FF4523" w:rsidP="00AE53E9">
            <w:pPr>
              <w:tabs>
                <w:tab w:val="center" w:pos="4680"/>
              </w:tabs>
              <w:rPr>
                <w:rFonts w:cstheme="minorHAnsi"/>
                <w:sz w:val="24"/>
                <w:szCs w:val="24"/>
              </w:rPr>
            </w:pPr>
            <w:r w:rsidRPr="005E5112">
              <w:rPr>
                <w:rFonts w:cstheme="minorHAnsi"/>
                <w:sz w:val="24"/>
                <w:szCs w:val="24"/>
              </w:rPr>
              <w:t>2</w:t>
            </w:r>
          </w:p>
        </w:tc>
        <w:tc>
          <w:tcPr>
            <w:tcW w:w="1972" w:type="dxa"/>
            <w:shd w:val="clear" w:color="auto" w:fill="auto"/>
          </w:tcPr>
          <w:p w14:paraId="5D6B8F98" w14:textId="6175D94B" w:rsidR="00AE53E9" w:rsidRPr="005E5112" w:rsidRDefault="00AE53E9" w:rsidP="00AE53E9">
            <w:pPr>
              <w:tabs>
                <w:tab w:val="center" w:pos="4680"/>
              </w:tabs>
              <w:rPr>
                <w:rFonts w:cstheme="minorHAnsi"/>
                <w:sz w:val="24"/>
                <w:szCs w:val="24"/>
              </w:rPr>
            </w:pPr>
            <w:r w:rsidRPr="005E5112">
              <w:rPr>
                <w:rFonts w:cstheme="minorHAnsi"/>
                <w:sz w:val="24"/>
                <w:szCs w:val="24"/>
              </w:rPr>
              <w:t>John Heissenbuttal</w:t>
            </w:r>
          </w:p>
        </w:tc>
        <w:tc>
          <w:tcPr>
            <w:tcW w:w="4770" w:type="dxa"/>
            <w:shd w:val="clear" w:color="auto" w:fill="auto"/>
          </w:tcPr>
          <w:p w14:paraId="027094E3" w14:textId="13D83292" w:rsidR="00AE53E9" w:rsidRPr="005E5112" w:rsidRDefault="00801DA3" w:rsidP="00AE53E9">
            <w:pPr>
              <w:tabs>
                <w:tab w:val="center" w:pos="4680"/>
              </w:tabs>
              <w:rPr>
                <w:rFonts w:cstheme="minorHAnsi"/>
                <w:sz w:val="24"/>
                <w:szCs w:val="24"/>
              </w:rPr>
            </w:pPr>
            <w:r w:rsidRPr="005E5112">
              <w:rPr>
                <w:rFonts w:cstheme="minorHAnsi"/>
                <w:sz w:val="24"/>
                <w:szCs w:val="24"/>
              </w:rPr>
              <w:t>Heissenbuttel Natural Resource Consulting, Cal Am Team</w:t>
            </w:r>
          </w:p>
        </w:tc>
        <w:tc>
          <w:tcPr>
            <w:tcW w:w="1795" w:type="dxa"/>
          </w:tcPr>
          <w:p w14:paraId="340C73B3" w14:textId="7D4B3AAB" w:rsidR="00AE53E9" w:rsidRPr="005E5112" w:rsidRDefault="005E5112" w:rsidP="00AE53E9">
            <w:pPr>
              <w:jc w:val="center"/>
              <w:rPr>
                <w:rFonts w:cstheme="minorHAnsi"/>
                <w:sz w:val="24"/>
                <w:szCs w:val="24"/>
              </w:rPr>
            </w:pPr>
            <w:r w:rsidRPr="005E5112">
              <w:rPr>
                <w:rFonts w:cstheme="minorHAnsi"/>
                <w:sz w:val="24"/>
                <w:szCs w:val="24"/>
              </w:rPr>
              <w:t>2.5</w:t>
            </w:r>
          </w:p>
        </w:tc>
      </w:tr>
      <w:tr w:rsidR="00AE53E9" w:rsidRPr="005E5112" w14:paraId="0D99B30B" w14:textId="77777777" w:rsidTr="00031B8C">
        <w:trPr>
          <w:trHeight w:val="20"/>
        </w:trPr>
        <w:tc>
          <w:tcPr>
            <w:tcW w:w="813" w:type="dxa"/>
          </w:tcPr>
          <w:p w14:paraId="2F62699C" w14:textId="57E89AC1" w:rsidR="00AE53E9" w:rsidRPr="005E5112" w:rsidRDefault="00FF4523" w:rsidP="00AE53E9">
            <w:pPr>
              <w:tabs>
                <w:tab w:val="center" w:pos="4680"/>
              </w:tabs>
              <w:rPr>
                <w:rFonts w:cstheme="minorHAnsi"/>
                <w:sz w:val="24"/>
                <w:szCs w:val="24"/>
              </w:rPr>
            </w:pPr>
            <w:r w:rsidRPr="005E5112">
              <w:rPr>
                <w:rFonts w:cstheme="minorHAnsi"/>
                <w:sz w:val="24"/>
                <w:szCs w:val="24"/>
              </w:rPr>
              <w:t>3</w:t>
            </w:r>
          </w:p>
        </w:tc>
        <w:tc>
          <w:tcPr>
            <w:tcW w:w="1972" w:type="dxa"/>
            <w:shd w:val="clear" w:color="auto" w:fill="auto"/>
          </w:tcPr>
          <w:p w14:paraId="6D7A5A57" w14:textId="321B460F" w:rsidR="00AE53E9" w:rsidRPr="005E5112" w:rsidRDefault="00AE53E9" w:rsidP="00AE53E9">
            <w:pPr>
              <w:tabs>
                <w:tab w:val="center" w:pos="4680"/>
              </w:tabs>
              <w:rPr>
                <w:rFonts w:cstheme="minorHAnsi"/>
                <w:sz w:val="24"/>
                <w:szCs w:val="24"/>
              </w:rPr>
            </w:pPr>
            <w:r w:rsidRPr="005E5112">
              <w:rPr>
                <w:rFonts w:cstheme="minorHAnsi"/>
                <w:sz w:val="24"/>
                <w:szCs w:val="24"/>
              </w:rPr>
              <w:t>Rich Farrington</w:t>
            </w:r>
          </w:p>
        </w:tc>
        <w:tc>
          <w:tcPr>
            <w:tcW w:w="4770" w:type="dxa"/>
            <w:shd w:val="clear" w:color="auto" w:fill="auto"/>
          </w:tcPr>
          <w:p w14:paraId="09E89F30" w14:textId="68CC49F4" w:rsidR="00AE53E9" w:rsidRPr="005E5112" w:rsidRDefault="00AE53E9" w:rsidP="00AE53E9">
            <w:pPr>
              <w:tabs>
                <w:tab w:val="center" w:pos="4680"/>
              </w:tabs>
              <w:rPr>
                <w:rFonts w:cstheme="minorHAnsi"/>
                <w:sz w:val="24"/>
                <w:szCs w:val="24"/>
              </w:rPr>
            </w:pPr>
            <w:r w:rsidRPr="005E5112">
              <w:rPr>
                <w:rFonts w:cstheme="minorHAnsi"/>
                <w:sz w:val="24"/>
                <w:szCs w:val="24"/>
              </w:rPr>
              <w:t>UMRWA Board</w:t>
            </w:r>
          </w:p>
        </w:tc>
        <w:tc>
          <w:tcPr>
            <w:tcW w:w="1795" w:type="dxa"/>
          </w:tcPr>
          <w:p w14:paraId="3C2FB759" w14:textId="5C6026B9" w:rsidR="00AE53E9" w:rsidRPr="005E5112" w:rsidRDefault="005E5112" w:rsidP="00AE53E9">
            <w:pPr>
              <w:jc w:val="center"/>
              <w:rPr>
                <w:rFonts w:cstheme="minorHAnsi"/>
                <w:sz w:val="24"/>
                <w:szCs w:val="24"/>
              </w:rPr>
            </w:pPr>
            <w:r w:rsidRPr="005E5112">
              <w:rPr>
                <w:rFonts w:cstheme="minorHAnsi"/>
                <w:sz w:val="24"/>
                <w:szCs w:val="24"/>
              </w:rPr>
              <w:t>2.5</w:t>
            </w:r>
          </w:p>
        </w:tc>
      </w:tr>
      <w:tr w:rsidR="00905D19" w:rsidRPr="005E5112" w14:paraId="4D60B222" w14:textId="77777777" w:rsidTr="00031B8C">
        <w:trPr>
          <w:trHeight w:val="20"/>
        </w:trPr>
        <w:tc>
          <w:tcPr>
            <w:tcW w:w="813" w:type="dxa"/>
          </w:tcPr>
          <w:p w14:paraId="077B915A" w14:textId="5524F853" w:rsidR="00905D19" w:rsidRPr="005E5112" w:rsidRDefault="00FF4523" w:rsidP="00905D19">
            <w:pPr>
              <w:tabs>
                <w:tab w:val="center" w:pos="4680"/>
              </w:tabs>
              <w:rPr>
                <w:rFonts w:cstheme="minorHAnsi"/>
                <w:sz w:val="24"/>
                <w:szCs w:val="24"/>
              </w:rPr>
            </w:pPr>
            <w:r w:rsidRPr="005E5112">
              <w:rPr>
                <w:rFonts w:cstheme="minorHAnsi"/>
                <w:sz w:val="24"/>
                <w:szCs w:val="24"/>
              </w:rPr>
              <w:t>4</w:t>
            </w:r>
          </w:p>
        </w:tc>
        <w:tc>
          <w:tcPr>
            <w:tcW w:w="1972" w:type="dxa"/>
            <w:shd w:val="clear" w:color="auto" w:fill="auto"/>
          </w:tcPr>
          <w:p w14:paraId="2A83D4DC" w14:textId="208EA8A2" w:rsidR="00905D19" w:rsidRPr="005E5112" w:rsidRDefault="005E5112" w:rsidP="00905D19">
            <w:pPr>
              <w:tabs>
                <w:tab w:val="center" w:pos="4680"/>
              </w:tabs>
              <w:rPr>
                <w:rFonts w:cstheme="minorHAnsi"/>
                <w:sz w:val="24"/>
                <w:szCs w:val="24"/>
              </w:rPr>
            </w:pPr>
            <w:r w:rsidRPr="005E5112">
              <w:rPr>
                <w:rFonts w:cstheme="minorHAnsi"/>
                <w:sz w:val="24"/>
                <w:szCs w:val="24"/>
              </w:rPr>
              <w:t>Kelsey Retich</w:t>
            </w:r>
            <w:r w:rsidR="00905D19" w:rsidRPr="005E5112">
              <w:rPr>
                <w:rFonts w:cstheme="minorHAnsi"/>
                <w:sz w:val="24"/>
                <w:szCs w:val="24"/>
              </w:rPr>
              <w:t xml:space="preserve"> </w:t>
            </w:r>
          </w:p>
        </w:tc>
        <w:tc>
          <w:tcPr>
            <w:tcW w:w="4770" w:type="dxa"/>
            <w:shd w:val="clear" w:color="auto" w:fill="auto"/>
          </w:tcPr>
          <w:p w14:paraId="1E89B802" w14:textId="744C2AA5" w:rsidR="00905D19" w:rsidRPr="005E5112" w:rsidRDefault="005E5112" w:rsidP="00905D19">
            <w:pPr>
              <w:tabs>
                <w:tab w:val="center" w:pos="4680"/>
              </w:tabs>
              <w:rPr>
                <w:rFonts w:cstheme="minorHAnsi"/>
                <w:sz w:val="24"/>
                <w:szCs w:val="24"/>
                <w:highlight w:val="yellow"/>
              </w:rPr>
            </w:pPr>
            <w:r w:rsidRPr="005E5112">
              <w:rPr>
                <w:rFonts w:cstheme="minorHAnsi"/>
                <w:sz w:val="24"/>
                <w:szCs w:val="24"/>
              </w:rPr>
              <w:t>STF, Calaveras RD (in-person)</w:t>
            </w:r>
          </w:p>
        </w:tc>
        <w:tc>
          <w:tcPr>
            <w:tcW w:w="1795" w:type="dxa"/>
          </w:tcPr>
          <w:p w14:paraId="2464E2E2" w14:textId="0DEA977E" w:rsidR="00905D19" w:rsidRPr="005E5112" w:rsidRDefault="005E5112" w:rsidP="00905D19">
            <w:pPr>
              <w:jc w:val="center"/>
              <w:rPr>
                <w:rFonts w:cstheme="minorHAnsi"/>
                <w:sz w:val="24"/>
                <w:szCs w:val="24"/>
              </w:rPr>
            </w:pPr>
            <w:r w:rsidRPr="005E5112">
              <w:rPr>
                <w:rFonts w:cstheme="minorHAnsi"/>
                <w:sz w:val="24"/>
                <w:szCs w:val="24"/>
              </w:rPr>
              <w:t>2.5</w:t>
            </w:r>
          </w:p>
        </w:tc>
      </w:tr>
      <w:tr w:rsidR="00B6733D" w:rsidRPr="005E5112" w14:paraId="74D8C93F" w14:textId="77777777" w:rsidTr="00031B8C">
        <w:trPr>
          <w:trHeight w:val="20"/>
        </w:trPr>
        <w:tc>
          <w:tcPr>
            <w:tcW w:w="813" w:type="dxa"/>
          </w:tcPr>
          <w:p w14:paraId="0C4C9D9A" w14:textId="20C86F36" w:rsidR="00B6733D" w:rsidRPr="005E5112" w:rsidRDefault="005E5112" w:rsidP="00905D19">
            <w:pPr>
              <w:tabs>
                <w:tab w:val="center" w:pos="4680"/>
              </w:tabs>
              <w:rPr>
                <w:rFonts w:cstheme="minorHAnsi"/>
                <w:sz w:val="24"/>
                <w:szCs w:val="24"/>
              </w:rPr>
            </w:pPr>
            <w:r w:rsidRPr="005E5112">
              <w:rPr>
                <w:rFonts w:cstheme="minorHAnsi"/>
                <w:sz w:val="24"/>
                <w:szCs w:val="24"/>
              </w:rPr>
              <w:t>5</w:t>
            </w:r>
          </w:p>
        </w:tc>
        <w:tc>
          <w:tcPr>
            <w:tcW w:w="1972" w:type="dxa"/>
            <w:shd w:val="clear" w:color="auto" w:fill="auto"/>
          </w:tcPr>
          <w:p w14:paraId="7246CEC5" w14:textId="33CFCB3C" w:rsidR="00B6733D" w:rsidRPr="005E5112" w:rsidRDefault="00B6733D" w:rsidP="00905D19">
            <w:pPr>
              <w:tabs>
                <w:tab w:val="center" w:pos="4680"/>
              </w:tabs>
              <w:rPr>
                <w:rFonts w:cstheme="minorHAnsi"/>
                <w:sz w:val="24"/>
                <w:szCs w:val="24"/>
              </w:rPr>
            </w:pPr>
            <w:r w:rsidRPr="005E5112">
              <w:rPr>
                <w:rFonts w:cstheme="minorHAnsi"/>
                <w:sz w:val="24"/>
                <w:szCs w:val="24"/>
              </w:rPr>
              <w:t>Carinna Robertson</w:t>
            </w:r>
          </w:p>
        </w:tc>
        <w:tc>
          <w:tcPr>
            <w:tcW w:w="4770" w:type="dxa"/>
            <w:shd w:val="clear" w:color="auto" w:fill="auto"/>
          </w:tcPr>
          <w:p w14:paraId="217753C1" w14:textId="7A34DCF3" w:rsidR="00B6733D" w:rsidRPr="005E5112" w:rsidRDefault="00B6733D" w:rsidP="00905D19">
            <w:pPr>
              <w:tabs>
                <w:tab w:val="center" w:pos="4680"/>
              </w:tabs>
              <w:rPr>
                <w:rFonts w:cstheme="minorHAnsi"/>
                <w:sz w:val="24"/>
                <w:szCs w:val="24"/>
              </w:rPr>
            </w:pPr>
            <w:r w:rsidRPr="005E5112">
              <w:rPr>
                <w:rFonts w:cstheme="minorHAnsi"/>
                <w:sz w:val="24"/>
                <w:szCs w:val="24"/>
              </w:rPr>
              <w:t>STF</w:t>
            </w:r>
            <w:r w:rsidR="00FF4523" w:rsidRPr="005E5112">
              <w:rPr>
                <w:rFonts w:cstheme="minorHAnsi"/>
                <w:sz w:val="24"/>
                <w:szCs w:val="24"/>
              </w:rPr>
              <w:t>,</w:t>
            </w:r>
            <w:r w:rsidRPr="005E5112">
              <w:rPr>
                <w:rFonts w:cstheme="minorHAnsi"/>
                <w:sz w:val="24"/>
                <w:szCs w:val="24"/>
              </w:rPr>
              <w:t xml:space="preserve"> C</w:t>
            </w:r>
            <w:r w:rsidR="00FF4523" w:rsidRPr="005E5112">
              <w:rPr>
                <w:rFonts w:cstheme="minorHAnsi"/>
                <w:sz w:val="24"/>
                <w:szCs w:val="24"/>
              </w:rPr>
              <w:t xml:space="preserve">alaveras </w:t>
            </w:r>
            <w:r w:rsidRPr="005E5112">
              <w:rPr>
                <w:rFonts w:cstheme="minorHAnsi"/>
                <w:sz w:val="24"/>
                <w:szCs w:val="24"/>
              </w:rPr>
              <w:t>RD</w:t>
            </w:r>
            <w:r w:rsidR="005E5112" w:rsidRPr="005E5112">
              <w:rPr>
                <w:rFonts w:cstheme="minorHAnsi"/>
                <w:sz w:val="24"/>
                <w:szCs w:val="24"/>
              </w:rPr>
              <w:t xml:space="preserve"> (in-person)</w:t>
            </w:r>
          </w:p>
        </w:tc>
        <w:tc>
          <w:tcPr>
            <w:tcW w:w="1795" w:type="dxa"/>
          </w:tcPr>
          <w:p w14:paraId="79D4D413" w14:textId="3C9B493E" w:rsidR="00B6733D" w:rsidRPr="005E5112" w:rsidRDefault="005E5112" w:rsidP="00905D19">
            <w:pPr>
              <w:jc w:val="center"/>
              <w:rPr>
                <w:rFonts w:cstheme="minorHAnsi"/>
                <w:sz w:val="24"/>
                <w:szCs w:val="24"/>
              </w:rPr>
            </w:pPr>
            <w:r w:rsidRPr="005E5112">
              <w:rPr>
                <w:rFonts w:cstheme="minorHAnsi"/>
                <w:sz w:val="24"/>
                <w:szCs w:val="24"/>
              </w:rPr>
              <w:t>2.5</w:t>
            </w:r>
          </w:p>
        </w:tc>
      </w:tr>
      <w:tr w:rsidR="00232E3B" w:rsidRPr="005E5112" w14:paraId="72A7C550" w14:textId="77777777" w:rsidTr="00031B8C">
        <w:trPr>
          <w:trHeight w:val="20"/>
        </w:trPr>
        <w:tc>
          <w:tcPr>
            <w:tcW w:w="813" w:type="dxa"/>
          </w:tcPr>
          <w:p w14:paraId="3A9A7FE8" w14:textId="13372C2F" w:rsidR="00232E3B" w:rsidRPr="005E5112" w:rsidRDefault="005E5112" w:rsidP="00232E3B">
            <w:pPr>
              <w:tabs>
                <w:tab w:val="center" w:pos="4680"/>
              </w:tabs>
              <w:rPr>
                <w:rFonts w:cstheme="minorHAnsi"/>
                <w:sz w:val="24"/>
                <w:szCs w:val="24"/>
              </w:rPr>
            </w:pPr>
            <w:r w:rsidRPr="005E5112">
              <w:rPr>
                <w:rFonts w:cstheme="minorHAnsi"/>
                <w:sz w:val="24"/>
                <w:szCs w:val="24"/>
              </w:rPr>
              <w:t>6</w:t>
            </w:r>
          </w:p>
        </w:tc>
        <w:tc>
          <w:tcPr>
            <w:tcW w:w="1972" w:type="dxa"/>
            <w:shd w:val="clear" w:color="auto" w:fill="auto"/>
          </w:tcPr>
          <w:p w14:paraId="5429B3DB" w14:textId="462CD6DF" w:rsidR="00232E3B" w:rsidRPr="005E5112" w:rsidRDefault="00232E3B" w:rsidP="00232E3B">
            <w:pPr>
              <w:tabs>
                <w:tab w:val="center" w:pos="4680"/>
              </w:tabs>
              <w:rPr>
                <w:rFonts w:cstheme="minorHAnsi"/>
                <w:sz w:val="24"/>
                <w:szCs w:val="24"/>
              </w:rPr>
            </w:pPr>
            <w:r w:rsidRPr="005E5112">
              <w:rPr>
                <w:rFonts w:cstheme="minorHAnsi"/>
                <w:sz w:val="24"/>
                <w:szCs w:val="24"/>
              </w:rPr>
              <w:t>Chuck Loffland</w:t>
            </w:r>
          </w:p>
        </w:tc>
        <w:tc>
          <w:tcPr>
            <w:tcW w:w="4770" w:type="dxa"/>
            <w:shd w:val="clear" w:color="auto" w:fill="auto"/>
          </w:tcPr>
          <w:p w14:paraId="5EE5CAD3" w14:textId="40E8B03F" w:rsidR="00232E3B" w:rsidRPr="005E5112" w:rsidRDefault="00232E3B" w:rsidP="00232E3B">
            <w:pPr>
              <w:tabs>
                <w:tab w:val="center" w:pos="4680"/>
              </w:tabs>
              <w:rPr>
                <w:rFonts w:cstheme="minorHAnsi"/>
                <w:sz w:val="24"/>
                <w:szCs w:val="24"/>
              </w:rPr>
            </w:pPr>
            <w:r w:rsidRPr="005E5112">
              <w:rPr>
                <w:rFonts w:cstheme="minorHAnsi"/>
                <w:sz w:val="24"/>
                <w:szCs w:val="24"/>
              </w:rPr>
              <w:t>ENF, Amador RD</w:t>
            </w:r>
          </w:p>
        </w:tc>
        <w:tc>
          <w:tcPr>
            <w:tcW w:w="1795" w:type="dxa"/>
          </w:tcPr>
          <w:p w14:paraId="30A2DA91" w14:textId="536C2E3C" w:rsidR="00232E3B" w:rsidRPr="005E5112" w:rsidRDefault="005E5112" w:rsidP="00232E3B">
            <w:pPr>
              <w:jc w:val="center"/>
              <w:rPr>
                <w:rFonts w:cstheme="minorHAnsi"/>
                <w:sz w:val="24"/>
                <w:szCs w:val="24"/>
              </w:rPr>
            </w:pPr>
            <w:r w:rsidRPr="005E5112">
              <w:rPr>
                <w:rFonts w:cstheme="minorHAnsi"/>
                <w:sz w:val="24"/>
                <w:szCs w:val="24"/>
              </w:rPr>
              <w:t>2.5</w:t>
            </w:r>
          </w:p>
        </w:tc>
      </w:tr>
      <w:tr w:rsidR="005E5112" w:rsidRPr="005E5112" w14:paraId="27FDB1C5" w14:textId="77777777" w:rsidTr="00170CDB">
        <w:trPr>
          <w:trHeight w:val="152"/>
        </w:trPr>
        <w:tc>
          <w:tcPr>
            <w:tcW w:w="813" w:type="dxa"/>
          </w:tcPr>
          <w:p w14:paraId="0C8B3B90" w14:textId="04CB4AD9" w:rsidR="005E5112" w:rsidRPr="005E5112" w:rsidRDefault="005E5112" w:rsidP="005E5112">
            <w:pPr>
              <w:tabs>
                <w:tab w:val="center" w:pos="4680"/>
              </w:tabs>
              <w:rPr>
                <w:rFonts w:cstheme="minorHAnsi"/>
                <w:sz w:val="24"/>
                <w:szCs w:val="24"/>
              </w:rPr>
            </w:pPr>
            <w:r w:rsidRPr="005E5112">
              <w:rPr>
                <w:rFonts w:cstheme="minorHAnsi"/>
                <w:sz w:val="24"/>
                <w:szCs w:val="24"/>
              </w:rPr>
              <w:t>7</w:t>
            </w:r>
          </w:p>
        </w:tc>
        <w:tc>
          <w:tcPr>
            <w:tcW w:w="1972" w:type="dxa"/>
            <w:shd w:val="clear" w:color="auto" w:fill="auto"/>
          </w:tcPr>
          <w:p w14:paraId="5478AC86" w14:textId="761AA665" w:rsidR="005E5112" w:rsidRPr="005E5112" w:rsidRDefault="005E5112" w:rsidP="005E5112">
            <w:pPr>
              <w:tabs>
                <w:tab w:val="center" w:pos="4680"/>
              </w:tabs>
              <w:rPr>
                <w:rFonts w:cstheme="minorHAnsi"/>
                <w:sz w:val="24"/>
                <w:szCs w:val="24"/>
              </w:rPr>
            </w:pPr>
            <w:r w:rsidRPr="005E5112">
              <w:rPr>
                <w:rFonts w:cstheme="minorHAnsi"/>
                <w:sz w:val="24"/>
                <w:szCs w:val="24"/>
              </w:rPr>
              <w:t>Chuck Beckman</w:t>
            </w:r>
          </w:p>
        </w:tc>
        <w:tc>
          <w:tcPr>
            <w:tcW w:w="4770" w:type="dxa"/>
            <w:shd w:val="clear" w:color="auto" w:fill="auto"/>
          </w:tcPr>
          <w:p w14:paraId="347F66C6" w14:textId="3084BBE2" w:rsidR="005E5112" w:rsidRPr="005E5112" w:rsidRDefault="005E5112" w:rsidP="005E5112">
            <w:pPr>
              <w:tabs>
                <w:tab w:val="center" w:pos="4680"/>
              </w:tabs>
              <w:rPr>
                <w:rFonts w:cstheme="minorHAnsi"/>
                <w:sz w:val="24"/>
                <w:szCs w:val="24"/>
              </w:rPr>
            </w:pPr>
            <w:r w:rsidRPr="005E5112">
              <w:rPr>
                <w:rFonts w:cstheme="minorHAnsi"/>
                <w:sz w:val="24"/>
                <w:szCs w:val="24"/>
              </w:rPr>
              <w:t>EBMUD (in-person)</w:t>
            </w:r>
          </w:p>
        </w:tc>
        <w:tc>
          <w:tcPr>
            <w:tcW w:w="1795" w:type="dxa"/>
          </w:tcPr>
          <w:p w14:paraId="16968875" w14:textId="611D8951" w:rsidR="005E5112" w:rsidRPr="005E5112" w:rsidRDefault="005E5112" w:rsidP="005E5112">
            <w:pPr>
              <w:jc w:val="center"/>
              <w:rPr>
                <w:rFonts w:cstheme="minorHAnsi"/>
                <w:sz w:val="24"/>
                <w:szCs w:val="24"/>
              </w:rPr>
            </w:pPr>
            <w:r w:rsidRPr="005E5112">
              <w:rPr>
                <w:rFonts w:cstheme="minorHAnsi"/>
                <w:sz w:val="24"/>
                <w:szCs w:val="24"/>
              </w:rPr>
              <w:t>2.5</w:t>
            </w:r>
          </w:p>
        </w:tc>
      </w:tr>
      <w:tr w:rsidR="005E5112" w:rsidRPr="005E5112" w14:paraId="7BE57D10" w14:textId="77777777" w:rsidTr="00170CDB">
        <w:trPr>
          <w:trHeight w:val="152"/>
        </w:trPr>
        <w:tc>
          <w:tcPr>
            <w:tcW w:w="813" w:type="dxa"/>
          </w:tcPr>
          <w:p w14:paraId="150DE00C" w14:textId="3FAD9F07" w:rsidR="005E5112" w:rsidRPr="005E5112" w:rsidRDefault="005E5112" w:rsidP="005E5112">
            <w:pPr>
              <w:tabs>
                <w:tab w:val="center" w:pos="4680"/>
              </w:tabs>
              <w:rPr>
                <w:rFonts w:cstheme="minorHAnsi"/>
                <w:sz w:val="24"/>
                <w:szCs w:val="24"/>
              </w:rPr>
            </w:pPr>
            <w:r w:rsidRPr="005E5112">
              <w:rPr>
                <w:rFonts w:cstheme="minorHAnsi"/>
                <w:sz w:val="24"/>
                <w:szCs w:val="24"/>
              </w:rPr>
              <w:t>8</w:t>
            </w:r>
          </w:p>
        </w:tc>
        <w:tc>
          <w:tcPr>
            <w:tcW w:w="1972" w:type="dxa"/>
            <w:shd w:val="clear" w:color="auto" w:fill="auto"/>
          </w:tcPr>
          <w:p w14:paraId="5058DABD" w14:textId="2A3F2B74" w:rsidR="005E5112" w:rsidRPr="005E5112" w:rsidRDefault="005E5112" w:rsidP="005E5112">
            <w:pPr>
              <w:tabs>
                <w:tab w:val="center" w:pos="4680"/>
              </w:tabs>
              <w:rPr>
                <w:rFonts w:cstheme="minorHAnsi"/>
                <w:sz w:val="24"/>
                <w:szCs w:val="24"/>
              </w:rPr>
            </w:pPr>
            <w:r w:rsidRPr="005E5112">
              <w:rPr>
                <w:rFonts w:cstheme="minorHAnsi"/>
                <w:sz w:val="24"/>
                <w:szCs w:val="24"/>
              </w:rPr>
              <w:t>Linda Diesem</w:t>
            </w:r>
          </w:p>
        </w:tc>
        <w:tc>
          <w:tcPr>
            <w:tcW w:w="4770" w:type="dxa"/>
            <w:shd w:val="clear" w:color="auto" w:fill="auto"/>
          </w:tcPr>
          <w:p w14:paraId="7BCC6F34" w14:textId="68948341" w:rsidR="005E5112" w:rsidRPr="005E5112" w:rsidRDefault="005E5112" w:rsidP="005E5112">
            <w:pPr>
              <w:tabs>
                <w:tab w:val="center" w:pos="4680"/>
              </w:tabs>
              <w:rPr>
                <w:rFonts w:cstheme="minorHAnsi"/>
                <w:sz w:val="24"/>
                <w:szCs w:val="24"/>
              </w:rPr>
            </w:pPr>
            <w:r w:rsidRPr="005E5112">
              <w:rPr>
                <w:rFonts w:cstheme="minorHAnsi"/>
                <w:sz w:val="24"/>
                <w:szCs w:val="24"/>
              </w:rPr>
              <w:t>Private citizen</w:t>
            </w:r>
          </w:p>
        </w:tc>
        <w:tc>
          <w:tcPr>
            <w:tcW w:w="1795" w:type="dxa"/>
          </w:tcPr>
          <w:p w14:paraId="6CD32954" w14:textId="7221ED6D" w:rsidR="005E5112" w:rsidRPr="005E5112" w:rsidRDefault="005E5112" w:rsidP="005E5112">
            <w:pPr>
              <w:jc w:val="center"/>
              <w:rPr>
                <w:rFonts w:cstheme="minorHAnsi"/>
                <w:sz w:val="24"/>
                <w:szCs w:val="24"/>
              </w:rPr>
            </w:pPr>
            <w:r w:rsidRPr="005E5112">
              <w:rPr>
                <w:rFonts w:cstheme="minorHAnsi"/>
                <w:sz w:val="24"/>
                <w:szCs w:val="24"/>
              </w:rPr>
              <w:t>2.5</w:t>
            </w:r>
          </w:p>
        </w:tc>
      </w:tr>
      <w:tr w:rsidR="005E5112" w:rsidRPr="005E5112" w14:paraId="0CD823B6" w14:textId="77777777" w:rsidTr="00DC295E">
        <w:trPr>
          <w:trHeight w:val="152"/>
        </w:trPr>
        <w:tc>
          <w:tcPr>
            <w:tcW w:w="813" w:type="dxa"/>
            <w:shd w:val="clear" w:color="auto" w:fill="auto"/>
          </w:tcPr>
          <w:p w14:paraId="4BDC377E" w14:textId="4D2C2FD8" w:rsidR="005E5112" w:rsidRPr="005E5112" w:rsidRDefault="005E5112" w:rsidP="005E5112">
            <w:pPr>
              <w:tabs>
                <w:tab w:val="center" w:pos="4680"/>
              </w:tabs>
              <w:rPr>
                <w:rFonts w:cstheme="minorHAnsi"/>
                <w:sz w:val="24"/>
                <w:szCs w:val="24"/>
              </w:rPr>
            </w:pPr>
            <w:r w:rsidRPr="005E5112">
              <w:rPr>
                <w:rFonts w:cstheme="minorHAnsi"/>
                <w:sz w:val="24"/>
                <w:szCs w:val="24"/>
              </w:rPr>
              <w:t>9</w:t>
            </w:r>
          </w:p>
        </w:tc>
        <w:tc>
          <w:tcPr>
            <w:tcW w:w="1972" w:type="dxa"/>
            <w:shd w:val="clear" w:color="auto" w:fill="auto"/>
          </w:tcPr>
          <w:p w14:paraId="5A49C7FF" w14:textId="5A24E710" w:rsidR="005E5112" w:rsidRPr="005E5112" w:rsidRDefault="005E5112" w:rsidP="005E5112">
            <w:pPr>
              <w:tabs>
                <w:tab w:val="center" w:pos="4680"/>
              </w:tabs>
              <w:rPr>
                <w:rFonts w:cstheme="minorHAnsi"/>
                <w:sz w:val="24"/>
                <w:szCs w:val="24"/>
              </w:rPr>
            </w:pPr>
            <w:r w:rsidRPr="005E5112">
              <w:rPr>
                <w:rFonts w:cstheme="minorHAnsi"/>
                <w:sz w:val="24"/>
                <w:szCs w:val="24"/>
              </w:rPr>
              <w:t>Craig Case</w:t>
            </w:r>
          </w:p>
        </w:tc>
        <w:tc>
          <w:tcPr>
            <w:tcW w:w="4770" w:type="dxa"/>
            <w:shd w:val="clear" w:color="auto" w:fill="auto"/>
          </w:tcPr>
          <w:p w14:paraId="5B8A58B4" w14:textId="44180C51" w:rsidR="005E5112" w:rsidRPr="005E5112" w:rsidRDefault="005E5112" w:rsidP="005E5112">
            <w:pPr>
              <w:tabs>
                <w:tab w:val="center" w:pos="4680"/>
              </w:tabs>
              <w:rPr>
                <w:rFonts w:cstheme="minorHAnsi"/>
                <w:sz w:val="24"/>
                <w:szCs w:val="24"/>
              </w:rPr>
            </w:pPr>
            <w:r w:rsidRPr="005E5112">
              <w:rPr>
                <w:rFonts w:cstheme="minorHAnsi"/>
                <w:sz w:val="24"/>
                <w:szCs w:val="24"/>
              </w:rPr>
              <w:t>CHIPS (in-person)</w:t>
            </w:r>
          </w:p>
        </w:tc>
        <w:tc>
          <w:tcPr>
            <w:tcW w:w="1795" w:type="dxa"/>
            <w:shd w:val="clear" w:color="auto" w:fill="auto"/>
          </w:tcPr>
          <w:p w14:paraId="6579CDC6" w14:textId="4B04E088" w:rsidR="005E5112" w:rsidRPr="005E5112" w:rsidRDefault="005E5112" w:rsidP="005E5112">
            <w:pPr>
              <w:jc w:val="center"/>
              <w:rPr>
                <w:rFonts w:cstheme="minorHAnsi"/>
                <w:sz w:val="24"/>
                <w:szCs w:val="24"/>
              </w:rPr>
            </w:pPr>
            <w:r w:rsidRPr="005E5112">
              <w:rPr>
                <w:rFonts w:cstheme="minorHAnsi"/>
                <w:sz w:val="24"/>
                <w:szCs w:val="24"/>
              </w:rPr>
              <w:t>2.5</w:t>
            </w:r>
          </w:p>
        </w:tc>
      </w:tr>
      <w:tr w:rsidR="005E5112" w:rsidRPr="005E5112" w14:paraId="29FB0962" w14:textId="77777777" w:rsidTr="00DC295E">
        <w:trPr>
          <w:trHeight w:val="152"/>
        </w:trPr>
        <w:tc>
          <w:tcPr>
            <w:tcW w:w="813" w:type="dxa"/>
            <w:shd w:val="clear" w:color="auto" w:fill="auto"/>
          </w:tcPr>
          <w:p w14:paraId="757CEB1D" w14:textId="1B133CB3" w:rsidR="005E5112" w:rsidRPr="005E5112" w:rsidRDefault="005E5112" w:rsidP="005E5112">
            <w:pPr>
              <w:tabs>
                <w:tab w:val="center" w:pos="4680"/>
              </w:tabs>
              <w:rPr>
                <w:rFonts w:cstheme="minorHAnsi"/>
                <w:sz w:val="24"/>
                <w:szCs w:val="24"/>
              </w:rPr>
            </w:pPr>
            <w:r w:rsidRPr="005E5112">
              <w:rPr>
                <w:rFonts w:cstheme="minorHAnsi"/>
                <w:sz w:val="24"/>
                <w:szCs w:val="24"/>
              </w:rPr>
              <w:t>10</w:t>
            </w:r>
          </w:p>
        </w:tc>
        <w:tc>
          <w:tcPr>
            <w:tcW w:w="1972" w:type="dxa"/>
            <w:shd w:val="clear" w:color="auto" w:fill="auto"/>
          </w:tcPr>
          <w:p w14:paraId="5454A202" w14:textId="180B89BA" w:rsidR="005E5112" w:rsidRPr="005E5112" w:rsidRDefault="005E5112" w:rsidP="005E5112">
            <w:pPr>
              <w:tabs>
                <w:tab w:val="center" w:pos="4680"/>
              </w:tabs>
              <w:rPr>
                <w:rFonts w:cstheme="minorHAnsi"/>
                <w:sz w:val="24"/>
                <w:szCs w:val="24"/>
              </w:rPr>
            </w:pPr>
            <w:r w:rsidRPr="005E5112">
              <w:rPr>
                <w:rFonts w:cstheme="minorHAnsi"/>
                <w:sz w:val="24"/>
                <w:szCs w:val="24"/>
              </w:rPr>
              <w:t>Richard Sykes</w:t>
            </w:r>
          </w:p>
        </w:tc>
        <w:tc>
          <w:tcPr>
            <w:tcW w:w="4770" w:type="dxa"/>
            <w:shd w:val="clear" w:color="auto" w:fill="auto"/>
          </w:tcPr>
          <w:p w14:paraId="4DD804E9" w14:textId="351150A9" w:rsidR="005E5112" w:rsidRPr="005E5112" w:rsidRDefault="005E5112" w:rsidP="005E5112">
            <w:pPr>
              <w:tabs>
                <w:tab w:val="center" w:pos="4680"/>
              </w:tabs>
              <w:rPr>
                <w:rFonts w:cstheme="minorHAnsi"/>
                <w:sz w:val="24"/>
                <w:szCs w:val="24"/>
              </w:rPr>
            </w:pPr>
            <w:r w:rsidRPr="005E5112">
              <w:rPr>
                <w:rFonts w:cstheme="minorHAnsi"/>
                <w:sz w:val="24"/>
                <w:szCs w:val="24"/>
              </w:rPr>
              <w:t>UMRWA</w:t>
            </w:r>
          </w:p>
        </w:tc>
        <w:tc>
          <w:tcPr>
            <w:tcW w:w="1795" w:type="dxa"/>
            <w:shd w:val="clear" w:color="auto" w:fill="auto"/>
          </w:tcPr>
          <w:p w14:paraId="734144D8" w14:textId="06E79D00" w:rsidR="005E5112" w:rsidRPr="005E5112" w:rsidRDefault="005E5112" w:rsidP="005E5112">
            <w:pPr>
              <w:jc w:val="center"/>
              <w:rPr>
                <w:rFonts w:cstheme="minorHAnsi"/>
                <w:sz w:val="24"/>
                <w:szCs w:val="24"/>
              </w:rPr>
            </w:pPr>
            <w:r w:rsidRPr="005E5112">
              <w:rPr>
                <w:rFonts w:cstheme="minorHAnsi"/>
                <w:sz w:val="24"/>
                <w:szCs w:val="24"/>
              </w:rPr>
              <w:t>2.5</w:t>
            </w:r>
          </w:p>
        </w:tc>
      </w:tr>
      <w:tr w:rsidR="005E5112" w:rsidRPr="005E5112" w14:paraId="4EA3E762" w14:textId="77777777" w:rsidTr="00DC295E">
        <w:trPr>
          <w:trHeight w:val="152"/>
        </w:trPr>
        <w:tc>
          <w:tcPr>
            <w:tcW w:w="813" w:type="dxa"/>
            <w:shd w:val="clear" w:color="auto" w:fill="auto"/>
          </w:tcPr>
          <w:p w14:paraId="26E22E0E" w14:textId="50DF9A6B" w:rsidR="005E5112" w:rsidRPr="005E5112" w:rsidRDefault="005E5112" w:rsidP="005E5112">
            <w:pPr>
              <w:tabs>
                <w:tab w:val="center" w:pos="4680"/>
              </w:tabs>
              <w:rPr>
                <w:rFonts w:cstheme="minorHAnsi"/>
                <w:sz w:val="24"/>
                <w:szCs w:val="24"/>
              </w:rPr>
            </w:pPr>
            <w:r w:rsidRPr="005E5112">
              <w:rPr>
                <w:rFonts w:cstheme="minorHAnsi"/>
                <w:sz w:val="24"/>
                <w:szCs w:val="24"/>
              </w:rPr>
              <w:t>11</w:t>
            </w:r>
          </w:p>
        </w:tc>
        <w:tc>
          <w:tcPr>
            <w:tcW w:w="1972" w:type="dxa"/>
            <w:shd w:val="clear" w:color="auto" w:fill="auto"/>
          </w:tcPr>
          <w:p w14:paraId="4E0DA5A1" w14:textId="19FA3A26" w:rsidR="005E5112" w:rsidRPr="005E5112" w:rsidRDefault="005E5112" w:rsidP="005E5112">
            <w:pPr>
              <w:tabs>
                <w:tab w:val="center" w:pos="4680"/>
              </w:tabs>
              <w:rPr>
                <w:rFonts w:cstheme="minorHAnsi"/>
                <w:sz w:val="24"/>
                <w:szCs w:val="24"/>
              </w:rPr>
            </w:pPr>
            <w:r>
              <w:rPr>
                <w:rFonts w:cstheme="minorHAnsi"/>
                <w:sz w:val="24"/>
                <w:szCs w:val="24"/>
              </w:rPr>
              <w:t>Steve Brink</w:t>
            </w:r>
          </w:p>
        </w:tc>
        <w:tc>
          <w:tcPr>
            <w:tcW w:w="4770" w:type="dxa"/>
            <w:shd w:val="clear" w:color="auto" w:fill="auto"/>
          </w:tcPr>
          <w:p w14:paraId="7C97E375" w14:textId="02F3ED35" w:rsidR="005E5112" w:rsidRPr="005E5112" w:rsidRDefault="00431BC6" w:rsidP="005E5112">
            <w:pPr>
              <w:tabs>
                <w:tab w:val="center" w:pos="4680"/>
              </w:tabs>
              <w:rPr>
                <w:rFonts w:cstheme="minorHAnsi"/>
                <w:sz w:val="24"/>
                <w:szCs w:val="24"/>
              </w:rPr>
            </w:pPr>
            <w:r>
              <w:rPr>
                <w:rFonts w:cstheme="minorHAnsi"/>
                <w:sz w:val="24"/>
                <w:szCs w:val="24"/>
              </w:rPr>
              <w:t>CA Forestry Association</w:t>
            </w:r>
            <w:r w:rsidR="005E5112">
              <w:rPr>
                <w:rFonts w:cstheme="minorHAnsi"/>
                <w:sz w:val="24"/>
                <w:szCs w:val="24"/>
              </w:rPr>
              <w:t xml:space="preserve"> (in-person)</w:t>
            </w:r>
          </w:p>
        </w:tc>
        <w:tc>
          <w:tcPr>
            <w:tcW w:w="1795" w:type="dxa"/>
            <w:shd w:val="clear" w:color="auto" w:fill="auto"/>
          </w:tcPr>
          <w:p w14:paraId="69FDF4C4" w14:textId="5E8A4C12" w:rsidR="005E5112" w:rsidRPr="005E5112" w:rsidRDefault="005E5112" w:rsidP="005E5112">
            <w:pPr>
              <w:jc w:val="center"/>
              <w:rPr>
                <w:rFonts w:cstheme="minorHAnsi"/>
                <w:sz w:val="24"/>
                <w:szCs w:val="24"/>
              </w:rPr>
            </w:pPr>
            <w:r w:rsidRPr="005E5112">
              <w:rPr>
                <w:rFonts w:cstheme="minorHAnsi"/>
                <w:sz w:val="24"/>
                <w:szCs w:val="24"/>
              </w:rPr>
              <w:t>2.5</w:t>
            </w:r>
          </w:p>
        </w:tc>
      </w:tr>
      <w:tr w:rsidR="005E5112" w:rsidRPr="005E5112" w14:paraId="20393F0D" w14:textId="77777777" w:rsidTr="00DC295E">
        <w:trPr>
          <w:trHeight w:val="152"/>
        </w:trPr>
        <w:tc>
          <w:tcPr>
            <w:tcW w:w="813" w:type="dxa"/>
            <w:shd w:val="clear" w:color="auto" w:fill="auto"/>
          </w:tcPr>
          <w:p w14:paraId="34A28913" w14:textId="791F6EF8" w:rsidR="005E5112" w:rsidRPr="005E5112" w:rsidRDefault="005E5112" w:rsidP="005E5112">
            <w:pPr>
              <w:tabs>
                <w:tab w:val="center" w:pos="4680"/>
              </w:tabs>
              <w:rPr>
                <w:rFonts w:cstheme="minorHAnsi"/>
                <w:sz w:val="24"/>
                <w:szCs w:val="24"/>
              </w:rPr>
            </w:pPr>
            <w:r w:rsidRPr="005E5112">
              <w:rPr>
                <w:rFonts w:cstheme="minorHAnsi"/>
                <w:sz w:val="24"/>
                <w:szCs w:val="24"/>
              </w:rPr>
              <w:t>12</w:t>
            </w:r>
          </w:p>
        </w:tc>
        <w:tc>
          <w:tcPr>
            <w:tcW w:w="1972" w:type="dxa"/>
            <w:shd w:val="clear" w:color="auto" w:fill="auto"/>
          </w:tcPr>
          <w:p w14:paraId="5A71709F" w14:textId="632D8136" w:rsidR="005E5112" w:rsidRPr="005E5112" w:rsidRDefault="005E5112" w:rsidP="005E5112">
            <w:pPr>
              <w:tabs>
                <w:tab w:val="center" w:pos="4680"/>
              </w:tabs>
              <w:rPr>
                <w:rFonts w:cstheme="minorHAnsi"/>
                <w:sz w:val="24"/>
                <w:szCs w:val="24"/>
              </w:rPr>
            </w:pPr>
            <w:r w:rsidRPr="005E5112">
              <w:rPr>
                <w:rFonts w:cstheme="minorHAnsi"/>
                <w:sz w:val="24"/>
                <w:szCs w:val="24"/>
              </w:rPr>
              <w:t>Ray Cablayan</w:t>
            </w:r>
          </w:p>
        </w:tc>
        <w:tc>
          <w:tcPr>
            <w:tcW w:w="4770" w:type="dxa"/>
            <w:shd w:val="clear" w:color="auto" w:fill="auto"/>
          </w:tcPr>
          <w:p w14:paraId="4CFA71FB" w14:textId="39D8A948" w:rsidR="005E5112" w:rsidRPr="005E5112" w:rsidRDefault="005E5112" w:rsidP="005E5112">
            <w:pPr>
              <w:tabs>
                <w:tab w:val="center" w:pos="4680"/>
              </w:tabs>
              <w:rPr>
                <w:rFonts w:cstheme="minorHAnsi"/>
                <w:sz w:val="24"/>
                <w:szCs w:val="24"/>
              </w:rPr>
            </w:pPr>
            <w:r w:rsidRPr="005E5112">
              <w:rPr>
                <w:rFonts w:cstheme="minorHAnsi"/>
                <w:sz w:val="24"/>
                <w:szCs w:val="24"/>
              </w:rPr>
              <w:t>STF, Calaveras RD (in person)</w:t>
            </w:r>
          </w:p>
        </w:tc>
        <w:tc>
          <w:tcPr>
            <w:tcW w:w="1795" w:type="dxa"/>
            <w:shd w:val="clear" w:color="auto" w:fill="auto"/>
          </w:tcPr>
          <w:p w14:paraId="3EF38B71" w14:textId="47746053" w:rsidR="005E5112" w:rsidRPr="005E5112" w:rsidRDefault="005E5112" w:rsidP="005E5112">
            <w:pPr>
              <w:jc w:val="center"/>
              <w:rPr>
                <w:rFonts w:cstheme="minorHAnsi"/>
                <w:sz w:val="24"/>
                <w:szCs w:val="24"/>
              </w:rPr>
            </w:pPr>
            <w:r w:rsidRPr="005E5112">
              <w:rPr>
                <w:rFonts w:cstheme="minorHAnsi"/>
                <w:sz w:val="24"/>
                <w:szCs w:val="24"/>
              </w:rPr>
              <w:t>2.5</w:t>
            </w:r>
          </w:p>
        </w:tc>
      </w:tr>
      <w:tr w:rsidR="000E666D" w:rsidRPr="005E5112" w14:paraId="322E340F" w14:textId="77777777" w:rsidTr="00DC295E">
        <w:trPr>
          <w:trHeight w:val="152"/>
        </w:trPr>
        <w:tc>
          <w:tcPr>
            <w:tcW w:w="813" w:type="dxa"/>
            <w:shd w:val="clear" w:color="auto" w:fill="auto"/>
          </w:tcPr>
          <w:p w14:paraId="10F7E127" w14:textId="1F2195BD" w:rsidR="000E666D" w:rsidRPr="005E5112" w:rsidRDefault="000E666D" w:rsidP="005E5112">
            <w:pPr>
              <w:tabs>
                <w:tab w:val="center" w:pos="4680"/>
              </w:tabs>
              <w:rPr>
                <w:rFonts w:cstheme="minorHAnsi"/>
                <w:sz w:val="24"/>
                <w:szCs w:val="24"/>
              </w:rPr>
            </w:pPr>
            <w:r>
              <w:rPr>
                <w:rFonts w:cstheme="minorHAnsi"/>
                <w:sz w:val="24"/>
                <w:szCs w:val="24"/>
              </w:rPr>
              <w:t>13</w:t>
            </w:r>
          </w:p>
        </w:tc>
        <w:tc>
          <w:tcPr>
            <w:tcW w:w="1972" w:type="dxa"/>
            <w:shd w:val="clear" w:color="auto" w:fill="auto"/>
          </w:tcPr>
          <w:p w14:paraId="10853EC2" w14:textId="28B191AA" w:rsidR="000E666D" w:rsidRPr="005E5112" w:rsidRDefault="000E666D" w:rsidP="005E5112">
            <w:pPr>
              <w:tabs>
                <w:tab w:val="center" w:pos="4680"/>
              </w:tabs>
              <w:rPr>
                <w:rFonts w:cstheme="minorHAnsi"/>
                <w:sz w:val="24"/>
                <w:szCs w:val="24"/>
              </w:rPr>
            </w:pPr>
            <w:r>
              <w:rPr>
                <w:rFonts w:cstheme="minorHAnsi"/>
                <w:sz w:val="24"/>
                <w:szCs w:val="24"/>
              </w:rPr>
              <w:t>Gerald Schwartz</w:t>
            </w:r>
          </w:p>
        </w:tc>
        <w:tc>
          <w:tcPr>
            <w:tcW w:w="4770" w:type="dxa"/>
            <w:shd w:val="clear" w:color="auto" w:fill="auto"/>
          </w:tcPr>
          <w:p w14:paraId="62C544AF" w14:textId="01C149EA" w:rsidR="000E666D" w:rsidRPr="005E5112" w:rsidRDefault="000E666D" w:rsidP="005E5112">
            <w:pPr>
              <w:tabs>
                <w:tab w:val="center" w:pos="4680"/>
              </w:tabs>
              <w:rPr>
                <w:rFonts w:cstheme="minorHAnsi"/>
                <w:sz w:val="24"/>
                <w:szCs w:val="24"/>
              </w:rPr>
            </w:pPr>
            <w:r>
              <w:rPr>
                <w:rFonts w:cstheme="minorHAnsi"/>
                <w:sz w:val="24"/>
                <w:szCs w:val="24"/>
              </w:rPr>
              <w:t>EBMUD</w:t>
            </w:r>
          </w:p>
        </w:tc>
        <w:tc>
          <w:tcPr>
            <w:tcW w:w="1795" w:type="dxa"/>
            <w:shd w:val="clear" w:color="auto" w:fill="auto"/>
          </w:tcPr>
          <w:p w14:paraId="44E8CDDB" w14:textId="3AF49BFD" w:rsidR="000E666D" w:rsidRPr="005E5112" w:rsidRDefault="000E666D" w:rsidP="005E5112">
            <w:pPr>
              <w:jc w:val="center"/>
              <w:rPr>
                <w:rFonts w:cstheme="minorHAnsi"/>
                <w:sz w:val="24"/>
                <w:szCs w:val="24"/>
              </w:rPr>
            </w:pPr>
            <w:r>
              <w:rPr>
                <w:rFonts w:cstheme="minorHAnsi"/>
                <w:sz w:val="24"/>
                <w:szCs w:val="24"/>
              </w:rPr>
              <w:t>2.5</w:t>
            </w:r>
          </w:p>
        </w:tc>
      </w:tr>
      <w:tr w:rsidR="000E666D" w:rsidRPr="005E5112" w14:paraId="72FE77B5" w14:textId="77777777" w:rsidTr="00DC295E">
        <w:trPr>
          <w:trHeight w:val="152"/>
        </w:trPr>
        <w:tc>
          <w:tcPr>
            <w:tcW w:w="813" w:type="dxa"/>
            <w:shd w:val="clear" w:color="auto" w:fill="auto"/>
          </w:tcPr>
          <w:p w14:paraId="697382BA" w14:textId="050DA9C9" w:rsidR="000E666D" w:rsidRDefault="000E666D" w:rsidP="005E5112">
            <w:pPr>
              <w:tabs>
                <w:tab w:val="center" w:pos="4680"/>
              </w:tabs>
              <w:rPr>
                <w:rFonts w:cstheme="minorHAnsi"/>
                <w:sz w:val="24"/>
                <w:szCs w:val="24"/>
              </w:rPr>
            </w:pPr>
            <w:r>
              <w:rPr>
                <w:rFonts w:cstheme="minorHAnsi"/>
                <w:sz w:val="24"/>
                <w:szCs w:val="24"/>
              </w:rPr>
              <w:t>14</w:t>
            </w:r>
          </w:p>
        </w:tc>
        <w:tc>
          <w:tcPr>
            <w:tcW w:w="1972" w:type="dxa"/>
            <w:shd w:val="clear" w:color="auto" w:fill="auto"/>
          </w:tcPr>
          <w:p w14:paraId="0F6AFA75" w14:textId="5E2683B6" w:rsidR="000E666D" w:rsidRDefault="000E666D" w:rsidP="005E5112">
            <w:pPr>
              <w:tabs>
                <w:tab w:val="center" w:pos="4680"/>
              </w:tabs>
              <w:rPr>
                <w:rFonts w:cstheme="minorHAnsi"/>
                <w:sz w:val="24"/>
                <w:szCs w:val="24"/>
              </w:rPr>
            </w:pPr>
            <w:r>
              <w:rPr>
                <w:rFonts w:cstheme="minorHAnsi"/>
                <w:sz w:val="24"/>
                <w:szCs w:val="24"/>
              </w:rPr>
              <w:t>Sue Holper</w:t>
            </w:r>
          </w:p>
        </w:tc>
        <w:tc>
          <w:tcPr>
            <w:tcW w:w="4770" w:type="dxa"/>
            <w:shd w:val="clear" w:color="auto" w:fill="auto"/>
          </w:tcPr>
          <w:p w14:paraId="161708AA" w14:textId="5255132E" w:rsidR="000E666D" w:rsidRDefault="000E666D" w:rsidP="005E5112">
            <w:pPr>
              <w:tabs>
                <w:tab w:val="center" w:pos="4680"/>
              </w:tabs>
              <w:rPr>
                <w:rFonts w:cstheme="minorHAnsi"/>
                <w:sz w:val="24"/>
                <w:szCs w:val="24"/>
              </w:rPr>
            </w:pPr>
            <w:r>
              <w:rPr>
                <w:rFonts w:cstheme="minorHAnsi"/>
                <w:sz w:val="24"/>
                <w:szCs w:val="24"/>
              </w:rPr>
              <w:t>Private citizen</w:t>
            </w:r>
          </w:p>
        </w:tc>
        <w:tc>
          <w:tcPr>
            <w:tcW w:w="1795" w:type="dxa"/>
            <w:shd w:val="clear" w:color="auto" w:fill="auto"/>
          </w:tcPr>
          <w:p w14:paraId="0CB4110B" w14:textId="7FBCA194" w:rsidR="000E666D" w:rsidRDefault="00F631ED" w:rsidP="005E5112">
            <w:pPr>
              <w:jc w:val="center"/>
              <w:rPr>
                <w:rFonts w:cstheme="minorHAnsi"/>
                <w:sz w:val="24"/>
                <w:szCs w:val="24"/>
              </w:rPr>
            </w:pPr>
            <w:r>
              <w:rPr>
                <w:rFonts w:cstheme="minorHAnsi"/>
                <w:sz w:val="24"/>
                <w:szCs w:val="24"/>
              </w:rPr>
              <w:t>2.5</w:t>
            </w:r>
          </w:p>
        </w:tc>
      </w:tr>
      <w:tr w:rsidR="00F631ED" w:rsidRPr="005E5112" w14:paraId="2DB8D93A" w14:textId="77777777" w:rsidTr="00DC295E">
        <w:trPr>
          <w:trHeight w:val="152"/>
        </w:trPr>
        <w:tc>
          <w:tcPr>
            <w:tcW w:w="813" w:type="dxa"/>
            <w:shd w:val="clear" w:color="auto" w:fill="auto"/>
          </w:tcPr>
          <w:p w14:paraId="6091F1DC" w14:textId="1D1D3E29" w:rsidR="00F631ED" w:rsidRDefault="00F631ED" w:rsidP="005E5112">
            <w:pPr>
              <w:tabs>
                <w:tab w:val="center" w:pos="4680"/>
              </w:tabs>
              <w:rPr>
                <w:rFonts w:cstheme="minorHAnsi"/>
                <w:sz w:val="24"/>
                <w:szCs w:val="24"/>
              </w:rPr>
            </w:pPr>
            <w:r>
              <w:rPr>
                <w:rFonts w:cstheme="minorHAnsi"/>
                <w:sz w:val="24"/>
                <w:szCs w:val="24"/>
              </w:rPr>
              <w:t>15</w:t>
            </w:r>
          </w:p>
        </w:tc>
        <w:tc>
          <w:tcPr>
            <w:tcW w:w="1972" w:type="dxa"/>
            <w:shd w:val="clear" w:color="auto" w:fill="auto"/>
          </w:tcPr>
          <w:p w14:paraId="59F874DD" w14:textId="7B99C9E8" w:rsidR="00F631ED" w:rsidRDefault="00F631ED" w:rsidP="005E5112">
            <w:pPr>
              <w:tabs>
                <w:tab w:val="center" w:pos="4680"/>
              </w:tabs>
              <w:rPr>
                <w:rFonts w:cstheme="minorHAnsi"/>
                <w:sz w:val="24"/>
                <w:szCs w:val="24"/>
              </w:rPr>
            </w:pPr>
            <w:r>
              <w:rPr>
                <w:rFonts w:cstheme="minorHAnsi"/>
                <w:sz w:val="24"/>
                <w:szCs w:val="24"/>
              </w:rPr>
              <w:t>Brian Brown</w:t>
            </w:r>
          </w:p>
        </w:tc>
        <w:tc>
          <w:tcPr>
            <w:tcW w:w="4770" w:type="dxa"/>
            <w:shd w:val="clear" w:color="auto" w:fill="auto"/>
          </w:tcPr>
          <w:p w14:paraId="2BA82A5D" w14:textId="48F18ABD" w:rsidR="00F631ED" w:rsidRDefault="00F631ED" w:rsidP="005E5112">
            <w:pPr>
              <w:tabs>
                <w:tab w:val="center" w:pos="4680"/>
              </w:tabs>
              <w:rPr>
                <w:rFonts w:cstheme="minorHAnsi"/>
                <w:sz w:val="24"/>
                <w:szCs w:val="24"/>
              </w:rPr>
            </w:pPr>
            <w:r>
              <w:rPr>
                <w:rFonts w:cstheme="minorHAnsi"/>
                <w:sz w:val="24"/>
                <w:szCs w:val="24"/>
              </w:rPr>
              <w:t>ENF</w:t>
            </w:r>
          </w:p>
        </w:tc>
        <w:tc>
          <w:tcPr>
            <w:tcW w:w="1795" w:type="dxa"/>
            <w:shd w:val="clear" w:color="auto" w:fill="auto"/>
          </w:tcPr>
          <w:p w14:paraId="6D6DF0B9" w14:textId="11BCF644" w:rsidR="00F631ED" w:rsidRDefault="00F631ED" w:rsidP="005E5112">
            <w:pPr>
              <w:jc w:val="center"/>
              <w:rPr>
                <w:rFonts w:cstheme="minorHAnsi"/>
                <w:sz w:val="24"/>
                <w:szCs w:val="24"/>
              </w:rPr>
            </w:pPr>
            <w:r>
              <w:rPr>
                <w:rFonts w:cstheme="minorHAnsi"/>
                <w:sz w:val="24"/>
                <w:szCs w:val="24"/>
              </w:rPr>
              <w:t>2.5</w:t>
            </w:r>
          </w:p>
        </w:tc>
      </w:tr>
    </w:tbl>
    <w:p w14:paraId="7600D2E7" w14:textId="6F6C9174" w:rsidR="00B40281" w:rsidRPr="005E5112" w:rsidRDefault="00B40281">
      <w:pPr>
        <w:tabs>
          <w:tab w:val="center" w:pos="4680"/>
        </w:tabs>
        <w:rPr>
          <w:rFonts w:cstheme="minorHAnsi"/>
          <w:sz w:val="24"/>
          <w:szCs w:val="24"/>
        </w:rPr>
      </w:pPr>
    </w:p>
    <w:sectPr w:rsidR="00B40281" w:rsidRPr="005E511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1E03" w14:textId="77777777" w:rsidR="0033237C" w:rsidRDefault="0033237C" w:rsidP="0006632C">
      <w:pPr>
        <w:spacing w:after="0" w:line="240" w:lineRule="auto"/>
      </w:pPr>
      <w:r>
        <w:separator/>
      </w:r>
    </w:p>
  </w:endnote>
  <w:endnote w:type="continuationSeparator" w:id="0">
    <w:p w14:paraId="1E83B7E5" w14:textId="77777777" w:rsidR="0033237C" w:rsidRDefault="0033237C"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3AB8" w14:textId="77777777" w:rsidR="0033237C" w:rsidRDefault="0033237C" w:rsidP="0006632C">
      <w:pPr>
        <w:spacing w:after="0" w:line="240" w:lineRule="auto"/>
      </w:pPr>
      <w:r>
        <w:separator/>
      </w:r>
    </w:p>
  </w:footnote>
  <w:footnote w:type="continuationSeparator" w:id="0">
    <w:p w14:paraId="104BD48F" w14:textId="77777777" w:rsidR="0033237C" w:rsidRDefault="0033237C"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170B8650" w:rsidR="007E3435" w:rsidRPr="00692E40" w:rsidRDefault="007E3435">
    <w:pPr>
      <w:pStyle w:val="Header"/>
      <w:rPr>
        <w:i/>
      </w:rPr>
    </w:pPr>
    <w:r>
      <w:rPr>
        <w:i/>
      </w:rPr>
      <w:t xml:space="preserve">General Meeting </w:t>
    </w:r>
    <w:r w:rsidR="000239B8">
      <w:rPr>
        <w:i/>
      </w:rPr>
      <w:t xml:space="preserve">Notes </w:t>
    </w:r>
    <w:r w:rsidR="005E5112">
      <w:rPr>
        <w:i/>
      </w:rPr>
      <w:t>October 19th</w:t>
    </w:r>
    <w:r w:rsidR="004C0420">
      <w:rPr>
        <w:i/>
      </w:rPr>
      <w:t xml:space="preserve">, </w:t>
    </w:r>
    <w:r w:rsidR="00861A1E">
      <w:rPr>
        <w:i/>
      </w:rPr>
      <w:t>2022</w:t>
    </w:r>
    <w:r>
      <w:rPr>
        <w:i/>
      </w:rPr>
      <w:t xml:space="preserve">, </w:t>
    </w:r>
    <w:r w:rsidR="00C724C5">
      <w:rPr>
        <w:i/>
      </w:rPr>
      <w:t xml:space="preserve">meeting </w:t>
    </w:r>
    <w:r w:rsidR="00F51ADC">
      <w:rPr>
        <w:i/>
      </w:rPr>
      <w:t xml:space="preserve">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DD8"/>
    <w:multiLevelType w:val="hybridMultilevel"/>
    <w:tmpl w:val="73D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4940"/>
    <w:multiLevelType w:val="hybridMultilevel"/>
    <w:tmpl w:val="C80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4F9D"/>
    <w:multiLevelType w:val="hybridMultilevel"/>
    <w:tmpl w:val="F31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7"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655B0"/>
    <w:multiLevelType w:val="hybridMultilevel"/>
    <w:tmpl w:val="D9A2ABCE"/>
    <w:lvl w:ilvl="0" w:tplc="B45E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62976"/>
    <w:multiLevelType w:val="hybridMultilevel"/>
    <w:tmpl w:val="E91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F7E1E"/>
    <w:multiLevelType w:val="hybridMultilevel"/>
    <w:tmpl w:val="412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5BEA"/>
    <w:multiLevelType w:val="hybridMultilevel"/>
    <w:tmpl w:val="E5E0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D45A4"/>
    <w:multiLevelType w:val="hybridMultilevel"/>
    <w:tmpl w:val="F41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81509"/>
    <w:multiLevelType w:val="hybridMultilevel"/>
    <w:tmpl w:val="788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E75BC"/>
    <w:multiLevelType w:val="hybridMultilevel"/>
    <w:tmpl w:val="80C4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B6A4E"/>
    <w:multiLevelType w:val="hybridMultilevel"/>
    <w:tmpl w:val="DC9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1FC7"/>
    <w:multiLevelType w:val="hybridMultilevel"/>
    <w:tmpl w:val="79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35FA"/>
    <w:multiLevelType w:val="hybridMultilevel"/>
    <w:tmpl w:val="208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9582A"/>
    <w:multiLevelType w:val="hybridMultilevel"/>
    <w:tmpl w:val="170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33C48"/>
    <w:multiLevelType w:val="hybridMultilevel"/>
    <w:tmpl w:val="C33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A0CC4"/>
    <w:multiLevelType w:val="hybridMultilevel"/>
    <w:tmpl w:val="F102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A6217"/>
    <w:multiLevelType w:val="hybridMultilevel"/>
    <w:tmpl w:val="4FFA86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75ADB"/>
    <w:multiLevelType w:val="hybridMultilevel"/>
    <w:tmpl w:val="B78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4"/>
  </w:num>
  <w:num w:numId="2" w16cid:durableId="1737430562">
    <w:abstractNumId w:val="13"/>
  </w:num>
  <w:num w:numId="3" w16cid:durableId="1820344130">
    <w:abstractNumId w:val="2"/>
  </w:num>
  <w:num w:numId="4" w16cid:durableId="502159317">
    <w:abstractNumId w:val="30"/>
  </w:num>
  <w:num w:numId="5" w16cid:durableId="933438044">
    <w:abstractNumId w:val="31"/>
  </w:num>
  <w:num w:numId="6" w16cid:durableId="131098638">
    <w:abstractNumId w:val="7"/>
  </w:num>
  <w:num w:numId="7" w16cid:durableId="1930193431">
    <w:abstractNumId w:val="17"/>
  </w:num>
  <w:num w:numId="8" w16cid:durableId="338194190">
    <w:abstractNumId w:val="18"/>
  </w:num>
  <w:num w:numId="9" w16cid:durableId="174654112">
    <w:abstractNumId w:val="26"/>
  </w:num>
  <w:num w:numId="10" w16cid:durableId="13964596">
    <w:abstractNumId w:val="12"/>
  </w:num>
  <w:num w:numId="11" w16cid:durableId="318582168">
    <w:abstractNumId w:val="32"/>
  </w:num>
  <w:num w:numId="12" w16cid:durableId="936063080">
    <w:abstractNumId w:val="15"/>
  </w:num>
  <w:num w:numId="13" w16cid:durableId="1267814176">
    <w:abstractNumId w:val="16"/>
  </w:num>
  <w:num w:numId="14" w16cid:durableId="2093508518">
    <w:abstractNumId w:val="1"/>
  </w:num>
  <w:num w:numId="15" w16cid:durableId="1928731785">
    <w:abstractNumId w:val="28"/>
  </w:num>
  <w:num w:numId="16" w16cid:durableId="199248412">
    <w:abstractNumId w:val="11"/>
  </w:num>
  <w:num w:numId="17" w16cid:durableId="140929850">
    <w:abstractNumId w:val="27"/>
  </w:num>
  <w:num w:numId="18" w16cid:durableId="987129909">
    <w:abstractNumId w:val="6"/>
  </w:num>
  <w:num w:numId="19" w16cid:durableId="11107128">
    <w:abstractNumId w:val="29"/>
  </w:num>
  <w:num w:numId="20" w16cid:durableId="654457852">
    <w:abstractNumId w:val="34"/>
  </w:num>
  <w:num w:numId="21" w16cid:durableId="1899392400">
    <w:abstractNumId w:val="33"/>
  </w:num>
  <w:num w:numId="22" w16cid:durableId="291056824">
    <w:abstractNumId w:val="20"/>
  </w:num>
  <w:num w:numId="23" w16cid:durableId="1156608016">
    <w:abstractNumId w:val="36"/>
  </w:num>
  <w:num w:numId="24" w16cid:durableId="1625849762">
    <w:abstractNumId w:val="9"/>
  </w:num>
  <w:num w:numId="25" w16cid:durableId="480999582">
    <w:abstractNumId w:val="3"/>
  </w:num>
  <w:num w:numId="26" w16cid:durableId="2114202949">
    <w:abstractNumId w:val="37"/>
  </w:num>
  <w:num w:numId="27" w16cid:durableId="696858282">
    <w:abstractNumId w:val="23"/>
  </w:num>
  <w:num w:numId="28" w16cid:durableId="1867133943">
    <w:abstractNumId w:val="25"/>
  </w:num>
  <w:num w:numId="29" w16cid:durableId="489104949">
    <w:abstractNumId w:val="8"/>
  </w:num>
  <w:num w:numId="30" w16cid:durableId="1485898751">
    <w:abstractNumId w:val="35"/>
  </w:num>
  <w:num w:numId="31" w16cid:durableId="1765225802">
    <w:abstractNumId w:val="5"/>
  </w:num>
  <w:num w:numId="32" w16cid:durableId="1813521601">
    <w:abstractNumId w:val="22"/>
  </w:num>
  <w:num w:numId="33" w16cid:durableId="1830780621">
    <w:abstractNumId w:val="21"/>
  </w:num>
  <w:num w:numId="34" w16cid:durableId="339085106">
    <w:abstractNumId w:val="14"/>
  </w:num>
  <w:num w:numId="35" w16cid:durableId="800151598">
    <w:abstractNumId w:val="10"/>
  </w:num>
  <w:num w:numId="36" w16cid:durableId="1403718275">
    <w:abstractNumId w:val="0"/>
  </w:num>
  <w:num w:numId="37" w16cid:durableId="1958679584">
    <w:abstractNumId w:val="19"/>
  </w:num>
  <w:num w:numId="38" w16cid:durableId="193535518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666D"/>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D4C"/>
    <w:rsid w:val="0016070A"/>
    <w:rsid w:val="0016166A"/>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E7937"/>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128"/>
    <w:rsid w:val="00242CFA"/>
    <w:rsid w:val="00243856"/>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41EB"/>
    <w:rsid w:val="00254851"/>
    <w:rsid w:val="0025618C"/>
    <w:rsid w:val="00256204"/>
    <w:rsid w:val="00256AAC"/>
    <w:rsid w:val="00261847"/>
    <w:rsid w:val="00261896"/>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8A2"/>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37C"/>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1BC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2FEC"/>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6BA8"/>
    <w:rsid w:val="0047772B"/>
    <w:rsid w:val="00477BDE"/>
    <w:rsid w:val="00481304"/>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79B"/>
    <w:rsid w:val="00496A47"/>
    <w:rsid w:val="00497CD4"/>
    <w:rsid w:val="004A12A5"/>
    <w:rsid w:val="004A1F8E"/>
    <w:rsid w:val="004A3038"/>
    <w:rsid w:val="004A46E4"/>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507A"/>
    <w:rsid w:val="005D70F7"/>
    <w:rsid w:val="005E0407"/>
    <w:rsid w:val="005E14CE"/>
    <w:rsid w:val="005E16DD"/>
    <w:rsid w:val="005E2079"/>
    <w:rsid w:val="005E3B68"/>
    <w:rsid w:val="005E5112"/>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141"/>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300"/>
    <w:rsid w:val="00845912"/>
    <w:rsid w:val="00845A78"/>
    <w:rsid w:val="00845CA5"/>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B52"/>
    <w:rsid w:val="00A97E04"/>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236"/>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82E"/>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CFE"/>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40B0"/>
    <w:rsid w:val="00CE5631"/>
    <w:rsid w:val="00CE5E31"/>
    <w:rsid w:val="00CE707F"/>
    <w:rsid w:val="00CF00FF"/>
    <w:rsid w:val="00CF0808"/>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4FD5"/>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789"/>
    <w:rsid w:val="00F53BF1"/>
    <w:rsid w:val="00F53ECF"/>
    <w:rsid w:val="00F545F7"/>
    <w:rsid w:val="00F554E0"/>
    <w:rsid w:val="00F571CE"/>
    <w:rsid w:val="00F57FA1"/>
    <w:rsid w:val="00F60349"/>
    <w:rsid w:val="00F6191C"/>
    <w:rsid w:val="00F61D7D"/>
    <w:rsid w:val="00F62250"/>
    <w:rsid w:val="00F631ED"/>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05486553">
      <w:bodyDiv w:val="1"/>
      <w:marLeft w:val="0"/>
      <w:marRight w:val="0"/>
      <w:marTop w:val="0"/>
      <w:marBottom w:val="0"/>
      <w:divBdr>
        <w:top w:val="none" w:sz="0" w:space="0" w:color="auto"/>
        <w:left w:val="none" w:sz="0" w:space="0" w:color="auto"/>
        <w:bottom w:val="none" w:sz="0" w:space="0" w:color="auto"/>
        <w:right w:val="none" w:sz="0" w:space="0" w:color="auto"/>
      </w:divBdr>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2/10/03-2022-10-5-TEK-Shared-Vision.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orestforum.org" TargetMode="External"/><Relationship Id="rId4" Type="http://schemas.openxmlformats.org/officeDocument/2006/relationships/settings" Target="settings.xml"/><Relationship Id="rId9" Type="http://schemas.openxmlformats.org/officeDocument/2006/relationships/hyperlink" Target="https://acconsensus.org/wp-content/uploads/2022/10/08-BRIEF-DRAFT-Summary-ACCG-Planning-WG-Meeting-09.28.202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11</cp:revision>
  <cp:lastPrinted>2022-03-21T17:28:00Z</cp:lastPrinted>
  <dcterms:created xsi:type="dcterms:W3CDTF">2022-09-21T15:49:00Z</dcterms:created>
  <dcterms:modified xsi:type="dcterms:W3CDTF">2022-10-28T17:42:00Z</dcterms:modified>
</cp:coreProperties>
</file>