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1258" w14:textId="3D2A1B6B" w:rsidR="00BC7A07" w:rsidRPr="0035120A" w:rsidRDefault="00305C21" w:rsidP="00BB3258">
      <w:pPr>
        <w:spacing w:after="0"/>
        <w:jc w:val="center"/>
        <w:rPr>
          <w:rFonts w:cstheme="minorHAnsi"/>
        </w:rPr>
      </w:pPr>
      <w:r w:rsidRPr="0035120A">
        <w:rPr>
          <w:rFonts w:cstheme="minorHAnsi"/>
        </w:rPr>
        <w:t xml:space="preserve">ACCG </w:t>
      </w:r>
      <w:r w:rsidR="00874B51" w:rsidRPr="0035120A">
        <w:rPr>
          <w:rFonts w:cstheme="minorHAnsi"/>
        </w:rPr>
        <w:t>Funding Co</w:t>
      </w:r>
      <w:r w:rsidR="006F6B4C" w:rsidRPr="0035120A">
        <w:rPr>
          <w:rFonts w:cstheme="minorHAnsi"/>
        </w:rPr>
        <w:t>ordinatio</w:t>
      </w:r>
      <w:r w:rsidR="00ED155B" w:rsidRPr="0035120A">
        <w:rPr>
          <w:rFonts w:cstheme="minorHAnsi"/>
        </w:rPr>
        <w:t>n</w:t>
      </w:r>
      <w:r w:rsidR="00874B51" w:rsidRPr="0035120A">
        <w:rPr>
          <w:rFonts w:cstheme="minorHAnsi"/>
        </w:rPr>
        <w:t xml:space="preserve"> </w:t>
      </w:r>
      <w:r w:rsidRPr="0035120A">
        <w:rPr>
          <w:rFonts w:cstheme="minorHAnsi"/>
        </w:rPr>
        <w:t xml:space="preserve">Work Group </w:t>
      </w:r>
      <w:r w:rsidR="0073018E" w:rsidRPr="0035120A">
        <w:rPr>
          <w:rFonts w:cstheme="minorHAnsi"/>
        </w:rPr>
        <w:t>Action Items</w:t>
      </w:r>
    </w:p>
    <w:p w14:paraId="12E73884" w14:textId="28A481C0" w:rsidR="00BB3258" w:rsidRPr="0035120A" w:rsidRDefault="00874B51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35120A">
        <w:rPr>
          <w:rFonts w:asciiTheme="minorHAnsi" w:hAnsiTheme="minorHAnsi" w:cstheme="minorHAnsi"/>
          <w:sz w:val="22"/>
          <w:szCs w:val="22"/>
        </w:rPr>
        <w:t>September 22</w:t>
      </w:r>
      <w:r w:rsidR="00237407" w:rsidRPr="0035120A">
        <w:rPr>
          <w:rFonts w:asciiTheme="minorHAnsi" w:hAnsiTheme="minorHAnsi" w:cstheme="minorHAnsi"/>
          <w:sz w:val="22"/>
          <w:szCs w:val="22"/>
        </w:rPr>
        <w:t>, 2020</w:t>
      </w:r>
    </w:p>
    <w:p w14:paraId="6A80B1D6" w14:textId="77777777" w:rsidR="0095287C" w:rsidRPr="0035120A" w:rsidRDefault="0095287C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B40CCD6" w14:textId="4B0DAC64" w:rsidR="00111E5D" w:rsidRPr="0035120A" w:rsidRDefault="0073018E" w:rsidP="00952025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120A">
        <w:rPr>
          <w:rFonts w:asciiTheme="minorHAnsi" w:hAnsiTheme="minorHAnsi" w:cstheme="minorHAnsi"/>
          <w:sz w:val="22"/>
          <w:szCs w:val="22"/>
        </w:rPr>
        <w:t>Meeting Brief:</w:t>
      </w:r>
    </w:p>
    <w:p w14:paraId="1B6349AA" w14:textId="6D7B8682" w:rsidR="0073018E" w:rsidRPr="0035120A" w:rsidRDefault="0073018E" w:rsidP="0073018E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120A">
        <w:rPr>
          <w:rFonts w:asciiTheme="minorHAnsi" w:hAnsiTheme="minorHAnsi" w:cstheme="minorHAnsi"/>
          <w:sz w:val="22"/>
          <w:szCs w:val="22"/>
        </w:rPr>
        <w:t xml:space="preserve">The group conducted its in augural meeting. </w:t>
      </w:r>
    </w:p>
    <w:p w14:paraId="669B438E" w14:textId="5DC34B23" w:rsidR="0073018E" w:rsidRPr="0035120A" w:rsidRDefault="0095287C" w:rsidP="0073018E">
      <w:pPr>
        <w:pStyle w:val="m-4796487414132581322msoplaintext"/>
        <w:numPr>
          <w:ilvl w:val="0"/>
          <w:numId w:val="27"/>
        </w:numPr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120A">
        <w:rPr>
          <w:rFonts w:asciiTheme="minorHAnsi" w:hAnsiTheme="minorHAnsi" w:cstheme="minorHAnsi"/>
          <w:sz w:val="22"/>
          <w:szCs w:val="22"/>
        </w:rPr>
        <w:t xml:space="preserve">The participants </w:t>
      </w:r>
      <w:r w:rsidR="0073018E" w:rsidRPr="0035120A">
        <w:rPr>
          <w:rFonts w:asciiTheme="minorHAnsi" w:hAnsiTheme="minorHAnsi" w:cstheme="minorHAnsi"/>
          <w:sz w:val="22"/>
          <w:szCs w:val="22"/>
        </w:rPr>
        <w:t>reviewed the work group’s charge as described in the MOA, discussed the status of identifying priority projects within the ACCG area, and discussed tentative upcoming funding opportunities.</w:t>
      </w:r>
    </w:p>
    <w:p w14:paraId="648BF9F3" w14:textId="3A9EF9BC" w:rsidR="009B547C" w:rsidRPr="0035120A" w:rsidRDefault="0073018E" w:rsidP="0073018E">
      <w:pPr>
        <w:pStyle w:val="m-4796487414132581322msoplaintext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120A">
        <w:rPr>
          <w:rFonts w:asciiTheme="minorHAnsi" w:hAnsiTheme="minorHAnsi" w:cstheme="minorHAnsi"/>
          <w:sz w:val="22"/>
          <w:szCs w:val="22"/>
        </w:rPr>
        <w:t>The group will convene next on Tuesday, November 17</w:t>
      </w:r>
      <w:r w:rsidRPr="003512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5120A">
        <w:rPr>
          <w:rFonts w:asciiTheme="minorHAnsi" w:hAnsiTheme="minorHAnsi" w:cstheme="minorHAnsi"/>
          <w:sz w:val="22"/>
          <w:szCs w:val="22"/>
        </w:rPr>
        <w:t xml:space="preserve"> from 3pm to 4pm to reassess current and upcoming funding opportunities and to get a status check on the draft UMRWA-Forest Service MOA for NEPA.</w:t>
      </w:r>
    </w:p>
    <w:p w14:paraId="4620C975" w14:textId="77777777" w:rsidR="00FA6E66" w:rsidRPr="0035120A" w:rsidRDefault="00FA6E66" w:rsidP="00E66487">
      <w:pPr>
        <w:spacing w:after="0"/>
        <w:jc w:val="center"/>
        <w:rPr>
          <w:rFonts w:cstheme="minorHAnsi"/>
        </w:rPr>
      </w:pP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7375"/>
        <w:gridCol w:w="1449"/>
      </w:tblGrid>
      <w:tr w:rsidR="0073018E" w:rsidRPr="0035120A" w14:paraId="6E364D09" w14:textId="77777777" w:rsidTr="0095287C">
        <w:trPr>
          <w:trHeight w:val="485"/>
        </w:trPr>
        <w:tc>
          <w:tcPr>
            <w:tcW w:w="7375" w:type="dxa"/>
            <w:shd w:val="clear" w:color="auto" w:fill="BFBFBF" w:themeFill="background1" w:themeFillShade="BF"/>
          </w:tcPr>
          <w:p w14:paraId="121F89C0" w14:textId="7D13FD19" w:rsidR="0073018E" w:rsidRPr="0035120A" w:rsidRDefault="0073018E" w:rsidP="0073018E">
            <w:pPr>
              <w:rPr>
                <w:rFonts w:cstheme="minorHAnsi"/>
                <w:b/>
              </w:rPr>
            </w:pPr>
            <w:r w:rsidRPr="0035120A">
              <w:rPr>
                <w:rFonts w:cstheme="minorHAnsi"/>
                <w:b/>
              </w:rPr>
              <w:t>ACTION ITEM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5EF43C6D" w14:textId="28B119BF" w:rsidR="0073018E" w:rsidRPr="0035120A" w:rsidRDefault="0073018E" w:rsidP="00E66487">
            <w:pPr>
              <w:rPr>
                <w:rFonts w:cstheme="minorHAnsi"/>
                <w:b/>
              </w:rPr>
            </w:pPr>
            <w:r w:rsidRPr="0035120A">
              <w:rPr>
                <w:rFonts w:cstheme="minorHAnsi"/>
                <w:b/>
              </w:rPr>
              <w:t>RESPONSIBLE PARTIES</w:t>
            </w:r>
          </w:p>
        </w:tc>
      </w:tr>
      <w:tr w:rsidR="0073018E" w:rsidRPr="0035120A" w14:paraId="262C7F5C" w14:textId="77777777" w:rsidTr="0035120A">
        <w:trPr>
          <w:trHeight w:val="1043"/>
        </w:trPr>
        <w:tc>
          <w:tcPr>
            <w:tcW w:w="7375" w:type="dxa"/>
          </w:tcPr>
          <w:p w14:paraId="0075917F" w14:textId="5BD06104" w:rsidR="0073018E" w:rsidRPr="0035120A" w:rsidRDefault="0095287C" w:rsidP="0035120A">
            <w:pPr>
              <w:rPr>
                <w:rFonts w:cstheme="minorHAnsi"/>
                <w:shd w:val="clear" w:color="auto" w:fill="FFFFFF"/>
              </w:rPr>
            </w:pPr>
            <w:r w:rsidRPr="0035120A">
              <w:rPr>
                <w:rFonts w:cstheme="minorHAnsi"/>
                <w:shd w:val="clear" w:color="auto" w:fill="FFFFFF"/>
              </w:rPr>
              <w:t>Ask</w:t>
            </w:r>
            <w:r w:rsidR="0073018E" w:rsidRPr="0035120A">
              <w:rPr>
                <w:rFonts w:cstheme="minorHAnsi"/>
                <w:shd w:val="clear" w:color="auto" w:fill="FFFFFF"/>
              </w:rPr>
              <w:t xml:space="preserve"> </w:t>
            </w:r>
            <w:r w:rsidRPr="0035120A">
              <w:rPr>
                <w:rFonts w:cstheme="minorHAnsi"/>
                <w:shd w:val="clear" w:color="auto" w:fill="FFFFFF"/>
              </w:rPr>
              <w:t>the Planning Work Group to provide a list of</w:t>
            </w:r>
            <w:r w:rsidR="0035120A" w:rsidRPr="0035120A">
              <w:rPr>
                <w:rFonts w:cstheme="minorHAnsi"/>
                <w:shd w:val="clear" w:color="auto" w:fill="FFFFFF"/>
              </w:rPr>
              <w:t xml:space="preserve"> Category 1 (non-controversial)</w:t>
            </w:r>
            <w:r w:rsidR="0073018E" w:rsidRPr="0035120A">
              <w:rPr>
                <w:rFonts w:cstheme="minorHAnsi"/>
                <w:shd w:val="clear" w:color="auto" w:fill="FFFFFF"/>
              </w:rPr>
              <w:t xml:space="preserve"> projects </w:t>
            </w:r>
            <w:r w:rsidR="0035120A" w:rsidRPr="0035120A">
              <w:rPr>
                <w:rFonts w:cstheme="minorHAnsi"/>
                <w:shd w:val="clear" w:color="auto" w:fill="FFFFFF"/>
              </w:rPr>
              <w:t xml:space="preserve">(planning or implementation) </w:t>
            </w:r>
            <w:r w:rsidR="0073018E" w:rsidRPr="0035120A">
              <w:rPr>
                <w:rFonts w:cstheme="minorHAnsi"/>
                <w:shd w:val="clear" w:color="auto" w:fill="FFFFFF"/>
              </w:rPr>
              <w:t xml:space="preserve">that are </w:t>
            </w:r>
            <w:r w:rsidRPr="0035120A">
              <w:rPr>
                <w:rFonts w:cstheme="minorHAnsi"/>
                <w:shd w:val="clear" w:color="auto" w:fill="FFFFFF"/>
              </w:rPr>
              <w:t xml:space="preserve">in need of funding.  </w:t>
            </w:r>
            <w:r w:rsidR="0073018E" w:rsidRPr="0035120A">
              <w:rPr>
                <w:rFonts w:cstheme="minorHAnsi"/>
                <w:shd w:val="clear" w:color="auto" w:fill="FFFFFF"/>
              </w:rPr>
              <w:t>Forward</w:t>
            </w:r>
            <w:r w:rsidR="0035120A" w:rsidRPr="0035120A">
              <w:rPr>
                <w:rFonts w:cstheme="minorHAnsi"/>
                <w:shd w:val="clear" w:color="auto" w:fill="FFFFFF"/>
              </w:rPr>
              <w:t xml:space="preserve"> the</w:t>
            </w:r>
            <w:r w:rsidR="0073018E" w:rsidRPr="0035120A">
              <w:rPr>
                <w:rFonts w:cstheme="minorHAnsi"/>
                <w:shd w:val="clear" w:color="auto" w:fill="FFFFFF"/>
              </w:rPr>
              <w:t xml:space="preserve"> list of the projects to the Funding Coordination WG members. </w:t>
            </w:r>
          </w:p>
        </w:tc>
        <w:tc>
          <w:tcPr>
            <w:tcW w:w="1449" w:type="dxa"/>
          </w:tcPr>
          <w:p w14:paraId="395B6C36" w14:textId="2B3536EA" w:rsidR="0073018E" w:rsidRPr="0035120A" w:rsidRDefault="0073018E" w:rsidP="00FA6E66">
            <w:pPr>
              <w:rPr>
                <w:rFonts w:cstheme="minorHAnsi"/>
              </w:rPr>
            </w:pPr>
            <w:r w:rsidRPr="0035120A">
              <w:rPr>
                <w:rFonts w:cstheme="minorHAnsi"/>
              </w:rPr>
              <w:t>Regine</w:t>
            </w:r>
          </w:p>
        </w:tc>
      </w:tr>
      <w:tr w:rsidR="0073018E" w:rsidRPr="0035120A" w14:paraId="3CA03C14" w14:textId="77777777" w:rsidTr="0035120A">
        <w:trPr>
          <w:trHeight w:val="1160"/>
        </w:trPr>
        <w:tc>
          <w:tcPr>
            <w:tcW w:w="7375" w:type="dxa"/>
          </w:tcPr>
          <w:p w14:paraId="5999B426" w14:textId="0F607D41" w:rsidR="0073018E" w:rsidRPr="0035120A" w:rsidRDefault="0073018E" w:rsidP="0073018E">
            <w:pPr>
              <w:rPr>
                <w:rFonts w:cstheme="minorHAnsi"/>
                <w:shd w:val="clear" w:color="auto" w:fill="FFFFFF"/>
              </w:rPr>
            </w:pPr>
            <w:r w:rsidRPr="0035120A">
              <w:rPr>
                <w:rFonts w:cstheme="minorHAnsi"/>
                <w:shd w:val="clear" w:color="auto" w:fill="FFFFFF"/>
              </w:rPr>
              <w:t xml:space="preserve">Invite additional ACCG members to participate in the Funding Coordination WG at the next general meeting to </w:t>
            </w:r>
            <w:r w:rsidR="0035120A">
              <w:rPr>
                <w:rFonts w:cstheme="minorHAnsi"/>
                <w:shd w:val="clear" w:color="auto" w:fill="FFFFFF"/>
              </w:rPr>
              <w:t xml:space="preserve">encourage inclusivity and </w:t>
            </w:r>
            <w:r w:rsidRPr="0035120A">
              <w:rPr>
                <w:rFonts w:cstheme="minorHAnsi"/>
                <w:shd w:val="clear" w:color="auto" w:fill="FFFFFF"/>
              </w:rPr>
              <w:t>achieve representation of the triple bottom line</w:t>
            </w:r>
            <w:r w:rsidR="0035120A" w:rsidRPr="0035120A">
              <w:rPr>
                <w:rFonts w:cstheme="minorHAnsi"/>
                <w:shd w:val="clear" w:color="auto" w:fill="FFFFFF"/>
              </w:rPr>
              <w:t xml:space="preserve"> values (</w:t>
            </w:r>
            <w:r w:rsidR="0035120A" w:rsidRPr="0035120A">
              <w:rPr>
                <w:rFonts w:cstheme="minorHAnsi"/>
                <w:iCs/>
              </w:rPr>
              <w:t>environment, community, and economy</w:t>
            </w:r>
            <w:r w:rsidR="0035120A" w:rsidRPr="0035120A">
              <w:rPr>
                <w:rFonts w:cstheme="minorHAnsi"/>
                <w:iCs/>
              </w:rPr>
              <w:t>)</w:t>
            </w:r>
            <w:r w:rsidRPr="0035120A">
              <w:rPr>
                <w:rFonts w:cstheme="minorHAnsi"/>
                <w:shd w:val="clear" w:color="auto" w:fill="FFFFFF"/>
              </w:rPr>
              <w:t xml:space="preserve">. </w:t>
            </w:r>
          </w:p>
        </w:tc>
        <w:tc>
          <w:tcPr>
            <w:tcW w:w="1449" w:type="dxa"/>
          </w:tcPr>
          <w:p w14:paraId="78A0F6D5" w14:textId="2C2D1397" w:rsidR="0073018E" w:rsidRPr="0035120A" w:rsidRDefault="0073018E" w:rsidP="00FA6E66">
            <w:pPr>
              <w:rPr>
                <w:rFonts w:cstheme="minorHAnsi"/>
              </w:rPr>
            </w:pPr>
            <w:r w:rsidRPr="0035120A">
              <w:rPr>
                <w:rFonts w:cstheme="minorHAnsi"/>
              </w:rPr>
              <w:t>Regine</w:t>
            </w:r>
          </w:p>
        </w:tc>
      </w:tr>
      <w:tr w:rsidR="0073018E" w:rsidRPr="0035120A" w14:paraId="1DEC4FF2" w14:textId="77777777" w:rsidTr="0035120A">
        <w:trPr>
          <w:trHeight w:val="746"/>
        </w:trPr>
        <w:tc>
          <w:tcPr>
            <w:tcW w:w="7375" w:type="dxa"/>
          </w:tcPr>
          <w:p w14:paraId="175600AC" w14:textId="21F98A4D" w:rsidR="0073018E" w:rsidRPr="0035120A" w:rsidRDefault="0035120A" w:rsidP="003512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73018E" w:rsidRPr="0035120A">
              <w:rPr>
                <w:rFonts w:cstheme="minorHAnsi"/>
              </w:rPr>
              <w:t xml:space="preserve">the </w:t>
            </w:r>
            <w:hyperlink r:id="rId6" w:history="1">
              <w:r w:rsidR="0073018E" w:rsidRPr="0035120A">
                <w:rPr>
                  <w:rStyle w:val="Hyperlink"/>
                  <w:rFonts w:cstheme="minorHAnsi"/>
                </w:rPr>
                <w:t xml:space="preserve">SNC’s Funding </w:t>
              </w:r>
              <w:r>
                <w:rPr>
                  <w:rStyle w:val="Hyperlink"/>
                  <w:rFonts w:cstheme="minorHAnsi"/>
                </w:rPr>
                <w:t xml:space="preserve">Opportunities </w:t>
              </w:r>
              <w:r w:rsidR="0073018E" w:rsidRPr="0035120A">
                <w:rPr>
                  <w:rStyle w:val="Hyperlink"/>
                  <w:rFonts w:cstheme="minorHAnsi"/>
                </w:rPr>
                <w:t>Newsletter</w:t>
              </w:r>
            </w:hyperlink>
            <w:r w:rsidR="0073018E" w:rsidRPr="0035120A">
              <w:rPr>
                <w:rFonts w:cstheme="minorHAnsi"/>
              </w:rPr>
              <w:t>.</w:t>
            </w:r>
          </w:p>
        </w:tc>
        <w:tc>
          <w:tcPr>
            <w:tcW w:w="1449" w:type="dxa"/>
          </w:tcPr>
          <w:p w14:paraId="59647696" w14:textId="5908DAC7" w:rsidR="0073018E" w:rsidRPr="0035120A" w:rsidRDefault="0035120A" w:rsidP="00CD44D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bookmarkStart w:id="0" w:name="_GoBack"/>
            <w:bookmarkEnd w:id="0"/>
          </w:p>
        </w:tc>
      </w:tr>
    </w:tbl>
    <w:p w14:paraId="6536E461" w14:textId="2DEC2275" w:rsidR="009F504E" w:rsidRPr="0035120A" w:rsidRDefault="009F504E" w:rsidP="00E66487">
      <w:pPr>
        <w:spacing w:after="0"/>
        <w:rPr>
          <w:rFonts w:cstheme="minorHAnsi"/>
          <w:color w:val="FF0000"/>
        </w:rPr>
      </w:pPr>
    </w:p>
    <w:p w14:paraId="38CB9C26" w14:textId="77777777" w:rsidR="00A20D19" w:rsidRPr="0035120A" w:rsidRDefault="00A20D19" w:rsidP="00E66487">
      <w:pPr>
        <w:spacing w:after="0"/>
        <w:rPr>
          <w:rFonts w:cstheme="minorHAnsi"/>
        </w:rPr>
      </w:pPr>
    </w:p>
    <w:p w14:paraId="186183E8" w14:textId="395E1872" w:rsidR="008B5760" w:rsidRPr="0035120A" w:rsidRDefault="00F31444" w:rsidP="0073018E">
      <w:pPr>
        <w:tabs>
          <w:tab w:val="left" w:pos="5388"/>
        </w:tabs>
        <w:spacing w:after="0"/>
        <w:rPr>
          <w:rFonts w:cstheme="minorHAnsi"/>
        </w:rPr>
      </w:pPr>
      <w:r w:rsidRPr="0035120A">
        <w:rPr>
          <w:rFonts w:cstheme="minorHAnsi"/>
        </w:rPr>
        <w:t>Meeting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130"/>
        <w:gridCol w:w="1440"/>
      </w:tblGrid>
      <w:tr w:rsidR="0073018E" w:rsidRPr="0035120A" w14:paraId="1E3F150C" w14:textId="77777777" w:rsidTr="0095287C">
        <w:trPr>
          <w:trHeight w:val="458"/>
        </w:trPr>
        <w:tc>
          <w:tcPr>
            <w:tcW w:w="2245" w:type="dxa"/>
          </w:tcPr>
          <w:p w14:paraId="1AE95566" w14:textId="713A1B18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Name</w:t>
            </w:r>
          </w:p>
        </w:tc>
        <w:tc>
          <w:tcPr>
            <w:tcW w:w="5130" w:type="dxa"/>
          </w:tcPr>
          <w:p w14:paraId="047DEB79" w14:textId="6CFE2439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Affiliation</w:t>
            </w:r>
          </w:p>
        </w:tc>
        <w:tc>
          <w:tcPr>
            <w:tcW w:w="1440" w:type="dxa"/>
          </w:tcPr>
          <w:p w14:paraId="2BCB7DFF" w14:textId="77777777" w:rsidR="00F31444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 xml:space="preserve">Time </w:t>
            </w:r>
          </w:p>
          <w:p w14:paraId="6DBF2405" w14:textId="6F84ECBC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(Hours)</w:t>
            </w:r>
          </w:p>
        </w:tc>
      </w:tr>
      <w:tr w:rsidR="0073018E" w:rsidRPr="0035120A" w14:paraId="5A917A26" w14:textId="77777777" w:rsidTr="0095287C">
        <w:tc>
          <w:tcPr>
            <w:tcW w:w="2245" w:type="dxa"/>
          </w:tcPr>
          <w:p w14:paraId="75173D3B" w14:textId="6CC08A60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Michael Pickard</w:t>
            </w:r>
          </w:p>
        </w:tc>
        <w:tc>
          <w:tcPr>
            <w:tcW w:w="5130" w:type="dxa"/>
          </w:tcPr>
          <w:p w14:paraId="1794F267" w14:textId="40074A05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Sierra Nevada Conservancy</w:t>
            </w:r>
          </w:p>
        </w:tc>
        <w:tc>
          <w:tcPr>
            <w:tcW w:w="1440" w:type="dxa"/>
          </w:tcPr>
          <w:p w14:paraId="48241789" w14:textId="7C383DF5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73018E" w:rsidRPr="0035120A" w14:paraId="2711D246" w14:textId="77777777" w:rsidTr="0095287C">
        <w:tc>
          <w:tcPr>
            <w:tcW w:w="2245" w:type="dxa"/>
          </w:tcPr>
          <w:p w14:paraId="1A07E0DE" w14:textId="72AF858B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Robin Wall</w:t>
            </w:r>
          </w:p>
        </w:tc>
        <w:tc>
          <w:tcPr>
            <w:tcW w:w="5130" w:type="dxa"/>
          </w:tcPr>
          <w:p w14:paraId="3B4A6F0E" w14:textId="2B0D0064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Eldorado National Forest, Amador Ranger District</w:t>
            </w:r>
          </w:p>
        </w:tc>
        <w:tc>
          <w:tcPr>
            <w:tcW w:w="1440" w:type="dxa"/>
          </w:tcPr>
          <w:p w14:paraId="31932DB9" w14:textId="14ADCEE7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73018E" w:rsidRPr="0035120A" w14:paraId="7E206133" w14:textId="77777777" w:rsidTr="0095287C">
        <w:tc>
          <w:tcPr>
            <w:tcW w:w="2245" w:type="dxa"/>
          </w:tcPr>
          <w:p w14:paraId="71BC8FE2" w14:textId="0AC81186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Richard Sykes</w:t>
            </w:r>
          </w:p>
        </w:tc>
        <w:tc>
          <w:tcPr>
            <w:tcW w:w="5130" w:type="dxa"/>
          </w:tcPr>
          <w:p w14:paraId="69E8C3BD" w14:textId="3855093D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 xml:space="preserve">Upper </w:t>
            </w:r>
            <w:proofErr w:type="spellStart"/>
            <w:r w:rsidRPr="0035120A">
              <w:rPr>
                <w:rFonts w:cstheme="minorHAnsi"/>
              </w:rPr>
              <w:t>Mokelumne</w:t>
            </w:r>
            <w:proofErr w:type="spellEnd"/>
            <w:r w:rsidRPr="0035120A">
              <w:rPr>
                <w:rFonts w:cstheme="minorHAnsi"/>
              </w:rPr>
              <w:t xml:space="preserve"> River Watershed Authority</w:t>
            </w:r>
          </w:p>
        </w:tc>
        <w:tc>
          <w:tcPr>
            <w:tcW w:w="1440" w:type="dxa"/>
          </w:tcPr>
          <w:p w14:paraId="21AA2691" w14:textId="6AE720CC" w:rsidR="0073018E" w:rsidRPr="0035120A" w:rsidRDefault="0073018E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73018E" w:rsidRPr="0035120A" w14:paraId="0C9F16EC" w14:textId="77777777" w:rsidTr="0095287C">
        <w:tc>
          <w:tcPr>
            <w:tcW w:w="2245" w:type="dxa"/>
          </w:tcPr>
          <w:p w14:paraId="3B3DEBFF" w14:textId="4C47C75E" w:rsidR="0073018E" w:rsidRPr="0035120A" w:rsidRDefault="00F31444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 xml:space="preserve">Karen </w:t>
            </w:r>
            <w:proofErr w:type="spellStart"/>
            <w:r w:rsidRPr="0035120A">
              <w:rPr>
                <w:rFonts w:cstheme="minorHAnsi"/>
              </w:rPr>
              <w:t>Quidachay</w:t>
            </w:r>
            <w:proofErr w:type="spellEnd"/>
          </w:p>
        </w:tc>
        <w:tc>
          <w:tcPr>
            <w:tcW w:w="5130" w:type="dxa"/>
          </w:tcPr>
          <w:p w14:paraId="519362E3" w14:textId="78B84C98" w:rsidR="0073018E" w:rsidRPr="0035120A" w:rsidRDefault="00F31444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Landmark Environmental</w:t>
            </w:r>
          </w:p>
        </w:tc>
        <w:tc>
          <w:tcPr>
            <w:tcW w:w="1440" w:type="dxa"/>
          </w:tcPr>
          <w:p w14:paraId="1E4582B9" w14:textId="515F4F31" w:rsidR="0073018E" w:rsidRPr="0035120A" w:rsidRDefault="00F31444" w:rsidP="0073018E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F31444" w:rsidRPr="0035120A" w14:paraId="1178B08C" w14:textId="77777777" w:rsidTr="0095287C">
        <w:tc>
          <w:tcPr>
            <w:tcW w:w="2245" w:type="dxa"/>
          </w:tcPr>
          <w:p w14:paraId="78831663" w14:textId="6780520B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Thurman Roberts</w:t>
            </w:r>
          </w:p>
        </w:tc>
        <w:tc>
          <w:tcPr>
            <w:tcW w:w="5130" w:type="dxa"/>
          </w:tcPr>
          <w:p w14:paraId="57FEC867" w14:textId="40D84FAE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Sierra Nevada Alliance/Calaveras Healthy Impact Product Solutions</w:t>
            </w:r>
          </w:p>
        </w:tc>
        <w:tc>
          <w:tcPr>
            <w:tcW w:w="1440" w:type="dxa"/>
          </w:tcPr>
          <w:p w14:paraId="645AFBBF" w14:textId="45759E54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  <w:tr w:rsidR="00F31444" w:rsidRPr="0035120A" w14:paraId="35FF450B" w14:textId="77777777" w:rsidTr="0095287C">
        <w:tc>
          <w:tcPr>
            <w:tcW w:w="2245" w:type="dxa"/>
          </w:tcPr>
          <w:p w14:paraId="25613A26" w14:textId="1D089901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Regine Miller</w:t>
            </w:r>
          </w:p>
        </w:tc>
        <w:tc>
          <w:tcPr>
            <w:tcW w:w="5130" w:type="dxa"/>
          </w:tcPr>
          <w:p w14:paraId="1E009242" w14:textId="262158FB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Calaveras Healthy Impact Product Solutions</w:t>
            </w:r>
          </w:p>
        </w:tc>
        <w:tc>
          <w:tcPr>
            <w:tcW w:w="1440" w:type="dxa"/>
          </w:tcPr>
          <w:p w14:paraId="16F7A846" w14:textId="685F6607" w:rsidR="00F31444" w:rsidRPr="0035120A" w:rsidRDefault="00F31444" w:rsidP="00F31444">
            <w:pPr>
              <w:tabs>
                <w:tab w:val="left" w:pos="5388"/>
              </w:tabs>
              <w:rPr>
                <w:rFonts w:cstheme="minorHAnsi"/>
              </w:rPr>
            </w:pPr>
            <w:r w:rsidRPr="0035120A">
              <w:rPr>
                <w:rFonts w:cstheme="minorHAnsi"/>
              </w:rPr>
              <w:t>1.0</w:t>
            </w:r>
          </w:p>
        </w:tc>
      </w:tr>
    </w:tbl>
    <w:p w14:paraId="1DB571CA" w14:textId="77777777" w:rsidR="0073018E" w:rsidRPr="0035120A" w:rsidRDefault="0073018E" w:rsidP="0073018E">
      <w:pPr>
        <w:tabs>
          <w:tab w:val="left" w:pos="5388"/>
        </w:tabs>
        <w:spacing w:after="0"/>
        <w:rPr>
          <w:rFonts w:cstheme="minorHAnsi"/>
        </w:rPr>
      </w:pPr>
    </w:p>
    <w:sectPr w:rsidR="0073018E" w:rsidRPr="0035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1252"/>
    <w:multiLevelType w:val="hybridMultilevel"/>
    <w:tmpl w:val="EF4A8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1"/>
  </w:num>
  <w:num w:numId="5">
    <w:abstractNumId w:val="8"/>
  </w:num>
  <w:num w:numId="6">
    <w:abstractNumId w:val="23"/>
  </w:num>
  <w:num w:numId="7">
    <w:abstractNumId w:val="25"/>
  </w:num>
  <w:num w:numId="8">
    <w:abstractNumId w:val="16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24"/>
  </w:num>
  <w:num w:numId="17">
    <w:abstractNumId w:val="26"/>
  </w:num>
  <w:num w:numId="18">
    <w:abstractNumId w:val="22"/>
  </w:num>
  <w:num w:numId="19">
    <w:abstractNumId w:val="6"/>
  </w:num>
  <w:num w:numId="20">
    <w:abstractNumId w:val="15"/>
  </w:num>
  <w:num w:numId="21">
    <w:abstractNumId w:val="13"/>
  </w:num>
  <w:num w:numId="22">
    <w:abstractNumId w:val="14"/>
  </w:num>
  <w:num w:numId="23">
    <w:abstractNumId w:val="20"/>
  </w:num>
  <w:num w:numId="24">
    <w:abstractNumId w:val="2"/>
  </w:num>
  <w:num w:numId="25">
    <w:abstractNumId w:val="3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01F9B"/>
    <w:rsid w:val="00003A7E"/>
    <w:rsid w:val="00007510"/>
    <w:rsid w:val="00032F88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775B"/>
    <w:rsid w:val="00270197"/>
    <w:rsid w:val="002728E3"/>
    <w:rsid w:val="002867A7"/>
    <w:rsid w:val="002A2894"/>
    <w:rsid w:val="002A5C03"/>
    <w:rsid w:val="002C4374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5120A"/>
    <w:rsid w:val="003566D2"/>
    <w:rsid w:val="00371D38"/>
    <w:rsid w:val="00373BF6"/>
    <w:rsid w:val="003B550F"/>
    <w:rsid w:val="003B7194"/>
    <w:rsid w:val="003E0EF2"/>
    <w:rsid w:val="003F0BC8"/>
    <w:rsid w:val="003F6754"/>
    <w:rsid w:val="00401BD4"/>
    <w:rsid w:val="00406344"/>
    <w:rsid w:val="00421FAF"/>
    <w:rsid w:val="00424D3C"/>
    <w:rsid w:val="004259B0"/>
    <w:rsid w:val="0046608A"/>
    <w:rsid w:val="004813C3"/>
    <w:rsid w:val="00484325"/>
    <w:rsid w:val="00495942"/>
    <w:rsid w:val="004A79A7"/>
    <w:rsid w:val="004A7DE0"/>
    <w:rsid w:val="004C0844"/>
    <w:rsid w:val="004D036C"/>
    <w:rsid w:val="00501777"/>
    <w:rsid w:val="00507A01"/>
    <w:rsid w:val="005124E0"/>
    <w:rsid w:val="00521F24"/>
    <w:rsid w:val="005649F4"/>
    <w:rsid w:val="005766A0"/>
    <w:rsid w:val="00576CD8"/>
    <w:rsid w:val="0058075B"/>
    <w:rsid w:val="005A6EE3"/>
    <w:rsid w:val="005B4A20"/>
    <w:rsid w:val="005C00D7"/>
    <w:rsid w:val="005F2119"/>
    <w:rsid w:val="0060419F"/>
    <w:rsid w:val="006207B0"/>
    <w:rsid w:val="006324DB"/>
    <w:rsid w:val="00633D5C"/>
    <w:rsid w:val="00635C94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7828"/>
    <w:rsid w:val="006D61B7"/>
    <w:rsid w:val="006F3403"/>
    <w:rsid w:val="006F40CB"/>
    <w:rsid w:val="006F6B4C"/>
    <w:rsid w:val="00702BAF"/>
    <w:rsid w:val="00702BFA"/>
    <w:rsid w:val="0073018E"/>
    <w:rsid w:val="007318EE"/>
    <w:rsid w:val="00740B04"/>
    <w:rsid w:val="007451FB"/>
    <w:rsid w:val="00745945"/>
    <w:rsid w:val="00755565"/>
    <w:rsid w:val="007878C3"/>
    <w:rsid w:val="007A6885"/>
    <w:rsid w:val="007E374C"/>
    <w:rsid w:val="007F104C"/>
    <w:rsid w:val="007F6CBE"/>
    <w:rsid w:val="00800EC9"/>
    <w:rsid w:val="008116F9"/>
    <w:rsid w:val="00822995"/>
    <w:rsid w:val="00830BE9"/>
    <w:rsid w:val="00850774"/>
    <w:rsid w:val="00874B51"/>
    <w:rsid w:val="00882E62"/>
    <w:rsid w:val="0088423C"/>
    <w:rsid w:val="00892158"/>
    <w:rsid w:val="00895BEF"/>
    <w:rsid w:val="008A7158"/>
    <w:rsid w:val="008B5760"/>
    <w:rsid w:val="008C58B2"/>
    <w:rsid w:val="008D6AC8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287C"/>
    <w:rsid w:val="009569A7"/>
    <w:rsid w:val="00963593"/>
    <w:rsid w:val="00976B82"/>
    <w:rsid w:val="00977444"/>
    <w:rsid w:val="00981852"/>
    <w:rsid w:val="00983F85"/>
    <w:rsid w:val="009B547C"/>
    <w:rsid w:val="009B57DC"/>
    <w:rsid w:val="009C2DEA"/>
    <w:rsid w:val="009D288E"/>
    <w:rsid w:val="009E1E9D"/>
    <w:rsid w:val="009F3765"/>
    <w:rsid w:val="009F504E"/>
    <w:rsid w:val="00A062BF"/>
    <w:rsid w:val="00A0765F"/>
    <w:rsid w:val="00A20D19"/>
    <w:rsid w:val="00A21FE6"/>
    <w:rsid w:val="00A23695"/>
    <w:rsid w:val="00A25263"/>
    <w:rsid w:val="00A44476"/>
    <w:rsid w:val="00AA084C"/>
    <w:rsid w:val="00AA21B5"/>
    <w:rsid w:val="00AC104A"/>
    <w:rsid w:val="00AE494F"/>
    <w:rsid w:val="00B03D06"/>
    <w:rsid w:val="00B15024"/>
    <w:rsid w:val="00B15051"/>
    <w:rsid w:val="00B21F7B"/>
    <w:rsid w:val="00B351A3"/>
    <w:rsid w:val="00B35E9B"/>
    <w:rsid w:val="00B46E1D"/>
    <w:rsid w:val="00B52009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F4934"/>
    <w:rsid w:val="00C43D1D"/>
    <w:rsid w:val="00C441DA"/>
    <w:rsid w:val="00C620F5"/>
    <w:rsid w:val="00C74682"/>
    <w:rsid w:val="00C9567C"/>
    <w:rsid w:val="00C96D1C"/>
    <w:rsid w:val="00CA2FE6"/>
    <w:rsid w:val="00CB3F23"/>
    <w:rsid w:val="00CB4161"/>
    <w:rsid w:val="00CD21DE"/>
    <w:rsid w:val="00CD44D6"/>
    <w:rsid w:val="00CE1C8D"/>
    <w:rsid w:val="00D1669D"/>
    <w:rsid w:val="00D2738A"/>
    <w:rsid w:val="00D31DBA"/>
    <w:rsid w:val="00D363E9"/>
    <w:rsid w:val="00D37BBF"/>
    <w:rsid w:val="00D46E24"/>
    <w:rsid w:val="00D6019D"/>
    <w:rsid w:val="00D6562E"/>
    <w:rsid w:val="00D72ABE"/>
    <w:rsid w:val="00D82511"/>
    <w:rsid w:val="00D84D01"/>
    <w:rsid w:val="00D9025B"/>
    <w:rsid w:val="00D9270C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6ADB"/>
    <w:rsid w:val="00EB1DD0"/>
    <w:rsid w:val="00EB2A21"/>
    <w:rsid w:val="00EB3235"/>
    <w:rsid w:val="00EC0B4C"/>
    <w:rsid w:val="00EC5AB5"/>
    <w:rsid w:val="00ED155B"/>
    <w:rsid w:val="00ED23EB"/>
    <w:rsid w:val="00F02B1A"/>
    <w:rsid w:val="00F11AD7"/>
    <w:rsid w:val="00F312A4"/>
    <w:rsid w:val="00F3144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erranevada.ca.gov/funding/funding-opportunities-newslet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78-BECD-48FC-A26E-B71BB084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9</cp:revision>
  <cp:lastPrinted>2019-03-07T18:18:00Z</cp:lastPrinted>
  <dcterms:created xsi:type="dcterms:W3CDTF">2020-09-22T12:48:00Z</dcterms:created>
  <dcterms:modified xsi:type="dcterms:W3CDTF">2020-09-30T21:27:00Z</dcterms:modified>
</cp:coreProperties>
</file>