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AA7C2" w14:textId="26CB2E5D" w:rsidR="003F12F4" w:rsidRPr="00B76B5D" w:rsidRDefault="00D141EB" w:rsidP="00041563">
      <w:pPr>
        <w:rPr>
          <w:rFonts w:asciiTheme="minorHAnsi" w:hAnsiTheme="minorHAnsi"/>
          <w:i/>
        </w:rPr>
      </w:pPr>
      <w:bookmarkStart w:id="0" w:name="_GoBack"/>
      <w:bookmarkEnd w:id="0"/>
      <w:r w:rsidRPr="00B76B5D">
        <w:rPr>
          <w:rFonts w:asciiTheme="minorHAnsi" w:hAnsiTheme="minorHAnsi"/>
          <w:i/>
        </w:rPr>
        <w:t>Prepared by the Consensus Building Institute</w:t>
      </w:r>
      <w:r w:rsidR="00211A6F">
        <w:rPr>
          <w:rFonts w:asciiTheme="minorHAnsi" w:hAnsiTheme="minorHAnsi"/>
          <w:i/>
        </w:rPr>
        <w:t xml:space="preserve"> (CBI)</w:t>
      </w:r>
    </w:p>
    <w:p w14:paraId="5EA26842" w14:textId="1BBE2B5D" w:rsidR="00D141EB" w:rsidRPr="00661AE2" w:rsidRDefault="00D141EB" w:rsidP="00661AE2">
      <w:pPr>
        <w:pStyle w:val="Heading1"/>
      </w:pPr>
      <w:r w:rsidRPr="00661AE2">
        <w:t>Meeting Brief</w:t>
      </w:r>
    </w:p>
    <w:p w14:paraId="505F8C74" w14:textId="06222E6A" w:rsidR="00A03B96" w:rsidRDefault="00504BD4" w:rsidP="00A03B96">
      <w:pPr>
        <w:pStyle w:val="ListParagraph"/>
        <w:numPr>
          <w:ilvl w:val="0"/>
          <w:numId w:val="21"/>
        </w:numPr>
        <w:tabs>
          <w:tab w:val="center" w:pos="4680"/>
        </w:tabs>
        <w:spacing w:after="0" w:line="240" w:lineRule="auto"/>
        <w:rPr>
          <w:sz w:val="24"/>
          <w:szCs w:val="24"/>
        </w:rPr>
      </w:pPr>
      <w:r w:rsidRPr="00B76B5D">
        <w:rPr>
          <w:sz w:val="24"/>
          <w:szCs w:val="24"/>
        </w:rPr>
        <w:t>The Planning W</w:t>
      </w:r>
      <w:r w:rsidR="002D014F" w:rsidRPr="00B76B5D">
        <w:rPr>
          <w:sz w:val="24"/>
          <w:szCs w:val="24"/>
        </w:rPr>
        <w:t>ork Group (WG)</w:t>
      </w:r>
      <w:r w:rsidRPr="00B76B5D">
        <w:rPr>
          <w:sz w:val="24"/>
          <w:szCs w:val="24"/>
        </w:rPr>
        <w:t xml:space="preserve"> </w:t>
      </w:r>
      <w:r w:rsidR="00167DAB">
        <w:rPr>
          <w:sz w:val="24"/>
          <w:szCs w:val="24"/>
        </w:rPr>
        <w:t>confirmed Paul Ullrich and Malcolm North as speakers for the June and July ACCG general meeting.</w:t>
      </w:r>
    </w:p>
    <w:p w14:paraId="7EF96918" w14:textId="34BB0A64" w:rsidR="00A03B96" w:rsidRDefault="00DD614D" w:rsidP="00A03B96">
      <w:pPr>
        <w:pStyle w:val="ListParagraph"/>
        <w:numPr>
          <w:ilvl w:val="0"/>
          <w:numId w:val="21"/>
        </w:numPr>
        <w:tabs>
          <w:tab w:val="center" w:pos="4680"/>
        </w:tabs>
        <w:spacing w:after="0" w:line="240" w:lineRule="auto"/>
        <w:rPr>
          <w:sz w:val="24"/>
          <w:szCs w:val="24"/>
        </w:rPr>
      </w:pPr>
      <w:r>
        <w:rPr>
          <w:sz w:val="24"/>
          <w:szCs w:val="24"/>
        </w:rPr>
        <w:t xml:space="preserve">The </w:t>
      </w:r>
      <w:r w:rsidR="00705D1A">
        <w:rPr>
          <w:sz w:val="24"/>
          <w:szCs w:val="24"/>
        </w:rPr>
        <w:t>Amador Ranger District (RD) and Calaveras RD gave project updates to the WG</w:t>
      </w:r>
      <w:r w:rsidR="004E0F32">
        <w:rPr>
          <w:sz w:val="24"/>
          <w:szCs w:val="24"/>
        </w:rPr>
        <w:t xml:space="preserve">. </w:t>
      </w:r>
      <w:r w:rsidR="00473332">
        <w:rPr>
          <w:sz w:val="24"/>
          <w:szCs w:val="24"/>
        </w:rPr>
        <w:t>UM</w:t>
      </w:r>
      <w:r w:rsidR="007020C5">
        <w:rPr>
          <w:sz w:val="24"/>
          <w:szCs w:val="24"/>
        </w:rPr>
        <w:t>RW</w:t>
      </w:r>
      <w:r w:rsidR="00473332">
        <w:rPr>
          <w:sz w:val="24"/>
          <w:szCs w:val="24"/>
        </w:rPr>
        <w:t xml:space="preserve">A and the Forest Service </w:t>
      </w:r>
      <w:r w:rsidR="00D702D7">
        <w:rPr>
          <w:sz w:val="24"/>
          <w:szCs w:val="24"/>
        </w:rPr>
        <w:t>will work to</w:t>
      </w:r>
      <w:r w:rsidR="00167DAB">
        <w:rPr>
          <w:sz w:val="24"/>
          <w:szCs w:val="24"/>
        </w:rPr>
        <w:t xml:space="preserve"> confirm</w:t>
      </w:r>
      <w:r w:rsidR="00473332">
        <w:rPr>
          <w:sz w:val="24"/>
          <w:szCs w:val="24"/>
        </w:rPr>
        <w:t xml:space="preserve"> projects</w:t>
      </w:r>
      <w:r w:rsidR="00D702D7">
        <w:rPr>
          <w:sz w:val="24"/>
          <w:szCs w:val="24"/>
        </w:rPr>
        <w:t xml:space="preserve"> on UMRWA’s project list</w:t>
      </w:r>
      <w:r w:rsidR="00473332">
        <w:rPr>
          <w:sz w:val="24"/>
          <w:szCs w:val="24"/>
        </w:rPr>
        <w:t xml:space="preserve"> that could potential</w:t>
      </w:r>
      <w:r w:rsidR="00836C27">
        <w:rPr>
          <w:sz w:val="24"/>
          <w:szCs w:val="24"/>
        </w:rPr>
        <w:t>ly receive</w:t>
      </w:r>
      <w:r w:rsidR="00473332">
        <w:rPr>
          <w:sz w:val="24"/>
          <w:szCs w:val="24"/>
        </w:rPr>
        <w:t xml:space="preserve"> stimulus funding</w:t>
      </w:r>
      <w:r w:rsidR="00476133">
        <w:rPr>
          <w:sz w:val="24"/>
          <w:szCs w:val="24"/>
        </w:rPr>
        <w:t xml:space="preserve"> through the Sierra Nevada Conservancy</w:t>
      </w:r>
      <w:r w:rsidR="00167DAB">
        <w:rPr>
          <w:sz w:val="24"/>
          <w:szCs w:val="24"/>
        </w:rPr>
        <w:t xml:space="preserve"> </w:t>
      </w:r>
      <w:r w:rsidR="009535BE">
        <w:rPr>
          <w:sz w:val="24"/>
          <w:szCs w:val="24"/>
        </w:rPr>
        <w:t>and/or</w:t>
      </w:r>
      <w:r w:rsidR="00D702D7">
        <w:rPr>
          <w:sz w:val="24"/>
          <w:szCs w:val="24"/>
        </w:rPr>
        <w:t xml:space="preserve"> pursue</w:t>
      </w:r>
      <w:r w:rsidR="00167DAB">
        <w:rPr>
          <w:sz w:val="24"/>
          <w:szCs w:val="24"/>
        </w:rPr>
        <w:t xml:space="preserve"> other potential</w:t>
      </w:r>
      <w:r w:rsidR="00787270">
        <w:rPr>
          <w:sz w:val="24"/>
          <w:szCs w:val="24"/>
        </w:rPr>
        <w:t xml:space="preserve"> funding</w:t>
      </w:r>
      <w:r w:rsidR="00167DAB">
        <w:rPr>
          <w:sz w:val="24"/>
          <w:szCs w:val="24"/>
        </w:rPr>
        <w:t xml:space="preserve"> sources.</w:t>
      </w:r>
    </w:p>
    <w:p w14:paraId="4E7CADC3" w14:textId="5EFC70EC" w:rsidR="006C0330" w:rsidRPr="006C0330" w:rsidRDefault="006C0330" w:rsidP="006C0330">
      <w:pPr>
        <w:pStyle w:val="ListParagraph"/>
        <w:numPr>
          <w:ilvl w:val="0"/>
          <w:numId w:val="21"/>
        </w:numPr>
        <w:tabs>
          <w:tab w:val="center" w:pos="4680"/>
        </w:tabs>
        <w:spacing w:after="0" w:line="240" w:lineRule="auto"/>
        <w:rPr>
          <w:sz w:val="24"/>
          <w:szCs w:val="24"/>
        </w:rPr>
      </w:pPr>
      <w:r>
        <w:rPr>
          <w:sz w:val="24"/>
          <w:szCs w:val="24"/>
        </w:rPr>
        <w:t xml:space="preserve">The Planning WG Socio-Economic Ad Hoc Group presented </w:t>
      </w:r>
      <w:r w:rsidR="00D702D7">
        <w:rPr>
          <w:sz w:val="24"/>
          <w:szCs w:val="24"/>
        </w:rPr>
        <w:t xml:space="preserve">a </w:t>
      </w:r>
      <w:r>
        <w:rPr>
          <w:sz w:val="24"/>
          <w:szCs w:val="24"/>
        </w:rPr>
        <w:t>recommendation on how to incorporate community and economic benefits into the ACCG project development and review process and received input from the Planning WG. The discussion</w:t>
      </w:r>
      <w:r w:rsidR="00D702D7">
        <w:rPr>
          <w:sz w:val="24"/>
          <w:szCs w:val="24"/>
        </w:rPr>
        <w:t xml:space="preserve"> will </w:t>
      </w:r>
      <w:r>
        <w:rPr>
          <w:sz w:val="24"/>
          <w:szCs w:val="24"/>
        </w:rPr>
        <w:t>continue at the June Planning WG</w:t>
      </w:r>
      <w:r w:rsidR="00A21F03">
        <w:rPr>
          <w:sz w:val="24"/>
          <w:szCs w:val="24"/>
        </w:rPr>
        <w:t>.</w:t>
      </w:r>
    </w:p>
    <w:p w14:paraId="0C85B6FF" w14:textId="0C8E2ADA" w:rsidR="00215B25" w:rsidRDefault="006C0330" w:rsidP="00A03B96">
      <w:pPr>
        <w:pStyle w:val="ListParagraph"/>
        <w:numPr>
          <w:ilvl w:val="0"/>
          <w:numId w:val="21"/>
        </w:numPr>
        <w:tabs>
          <w:tab w:val="center" w:pos="4680"/>
        </w:tabs>
        <w:spacing w:after="0" w:line="240" w:lineRule="auto"/>
        <w:rPr>
          <w:sz w:val="24"/>
          <w:szCs w:val="24"/>
        </w:rPr>
      </w:pPr>
      <w:r w:rsidRPr="00EC04D5">
        <w:rPr>
          <w:sz w:val="24"/>
          <w:szCs w:val="24"/>
        </w:rPr>
        <w:t>Megan Layhee, project consultant, gave an interactive web map presentation using ArcGIS Story Maps. She walked through the components of the ACCG’s draft Fuels Reduction Project Mapper including data structure and symbology</w:t>
      </w:r>
      <w:r>
        <w:rPr>
          <w:sz w:val="24"/>
          <w:szCs w:val="24"/>
        </w:rPr>
        <w:t xml:space="preserve"> for which the WG provided input that will be further discussed at the upcoming SLAWG meeting on June </w:t>
      </w:r>
      <w:r w:rsidR="00D702D7">
        <w:rPr>
          <w:sz w:val="24"/>
          <w:szCs w:val="24"/>
        </w:rPr>
        <w:t>2</w:t>
      </w:r>
      <w:r w:rsidR="00D702D7" w:rsidRPr="00D702D7">
        <w:rPr>
          <w:sz w:val="24"/>
          <w:szCs w:val="24"/>
          <w:vertAlign w:val="superscript"/>
        </w:rPr>
        <w:t>nd</w:t>
      </w:r>
      <w:r w:rsidR="00A21F03">
        <w:rPr>
          <w:sz w:val="24"/>
          <w:szCs w:val="24"/>
        </w:rPr>
        <w:t xml:space="preserve"> and presented to the full ACCG at the June general meeting.</w:t>
      </w:r>
      <w:r w:rsidR="00B925D1">
        <w:rPr>
          <w:sz w:val="24"/>
          <w:szCs w:val="24"/>
        </w:rPr>
        <w:t xml:space="preserve"> The WG expressed support for the overall framework and direction of the development of the tool.</w:t>
      </w:r>
    </w:p>
    <w:p w14:paraId="221FB8D9" w14:textId="1DC69D36" w:rsidR="002B606F" w:rsidRPr="00661AE2" w:rsidRDefault="00195E2F" w:rsidP="00661AE2">
      <w:pPr>
        <w:pStyle w:val="Heading1"/>
      </w:pPr>
      <w:r w:rsidRPr="00661AE2">
        <w:t>Action Items</w:t>
      </w:r>
    </w:p>
    <w:tbl>
      <w:tblPr>
        <w:tblStyle w:val="TableGrid"/>
        <w:tblW w:w="5000" w:type="pct"/>
        <w:tblLook w:val="04A0" w:firstRow="1" w:lastRow="0" w:firstColumn="1" w:lastColumn="0" w:noHBand="0" w:noVBand="1"/>
      </w:tblPr>
      <w:tblGrid>
        <w:gridCol w:w="6745"/>
        <w:gridCol w:w="2605"/>
      </w:tblGrid>
      <w:tr w:rsidR="00706454" w:rsidRPr="00B76B5D" w14:paraId="22B7A8A3" w14:textId="77777777" w:rsidTr="00B56C39">
        <w:trPr>
          <w:tblHeader/>
        </w:trPr>
        <w:tc>
          <w:tcPr>
            <w:tcW w:w="3607" w:type="pct"/>
            <w:shd w:val="clear" w:color="auto" w:fill="A8D08D" w:themeFill="accent6" w:themeFillTint="99"/>
          </w:tcPr>
          <w:p w14:paraId="2E218850" w14:textId="77777777" w:rsidR="00706454" w:rsidRPr="00B76B5D" w:rsidRDefault="00706454" w:rsidP="007C30BA">
            <w:pPr>
              <w:jc w:val="center"/>
              <w:rPr>
                <w:rFonts w:asciiTheme="minorHAnsi" w:hAnsiTheme="minorHAnsi"/>
                <w:b/>
              </w:rPr>
            </w:pPr>
            <w:r w:rsidRPr="00B76B5D">
              <w:rPr>
                <w:rFonts w:asciiTheme="minorHAnsi" w:hAnsiTheme="minorHAnsi"/>
                <w:b/>
              </w:rPr>
              <w:t>Actions</w:t>
            </w:r>
          </w:p>
        </w:tc>
        <w:tc>
          <w:tcPr>
            <w:tcW w:w="1393" w:type="pct"/>
            <w:shd w:val="clear" w:color="auto" w:fill="A8D08D" w:themeFill="accent6" w:themeFillTint="99"/>
          </w:tcPr>
          <w:p w14:paraId="145BD99A" w14:textId="77777777" w:rsidR="00706454" w:rsidRPr="00B76B5D" w:rsidRDefault="00706454" w:rsidP="007C30BA">
            <w:pPr>
              <w:jc w:val="center"/>
              <w:rPr>
                <w:rFonts w:asciiTheme="minorHAnsi" w:hAnsiTheme="minorHAnsi"/>
                <w:b/>
              </w:rPr>
            </w:pPr>
            <w:r w:rsidRPr="00B76B5D">
              <w:rPr>
                <w:rFonts w:asciiTheme="minorHAnsi" w:hAnsiTheme="minorHAnsi"/>
                <w:b/>
              </w:rPr>
              <w:t>Point Person(s)</w:t>
            </w:r>
          </w:p>
        </w:tc>
      </w:tr>
      <w:tr w:rsidR="00FC3C9E" w:rsidRPr="00B76B5D" w14:paraId="2D7B6BE5" w14:textId="77777777" w:rsidTr="00B56C39">
        <w:tc>
          <w:tcPr>
            <w:tcW w:w="3607" w:type="pct"/>
          </w:tcPr>
          <w:p w14:paraId="4E7975A7" w14:textId="0E35D470" w:rsidR="00FC3C9E" w:rsidRPr="0031648B" w:rsidRDefault="007E71BC" w:rsidP="007C30BA">
            <w:pPr>
              <w:tabs>
                <w:tab w:val="center" w:pos="4680"/>
              </w:tabs>
              <w:rPr>
                <w:rFonts w:asciiTheme="minorHAnsi" w:hAnsiTheme="minorHAnsi" w:cstheme="minorHAnsi"/>
              </w:rPr>
            </w:pPr>
            <w:r>
              <w:rPr>
                <w:rFonts w:asciiTheme="minorHAnsi" w:hAnsiTheme="minorHAnsi" w:cstheme="minorHAnsi"/>
              </w:rPr>
              <w:t>Revise the April 22, 2020 Planning WG summary to reflect the corrections made by the WG.</w:t>
            </w:r>
          </w:p>
        </w:tc>
        <w:tc>
          <w:tcPr>
            <w:tcW w:w="1393" w:type="pct"/>
          </w:tcPr>
          <w:p w14:paraId="24A372E4" w14:textId="3E1F467B" w:rsidR="00FC3C9E" w:rsidRDefault="007E71BC" w:rsidP="007C30BA">
            <w:pPr>
              <w:rPr>
                <w:rFonts w:asciiTheme="minorHAnsi" w:hAnsiTheme="minorHAnsi"/>
              </w:rPr>
            </w:pPr>
            <w:r>
              <w:rPr>
                <w:rFonts w:asciiTheme="minorHAnsi" w:hAnsiTheme="minorHAnsi"/>
              </w:rPr>
              <w:t>Tania Carlone</w:t>
            </w:r>
          </w:p>
        </w:tc>
      </w:tr>
      <w:tr w:rsidR="001B3F1B" w:rsidRPr="00B76B5D" w14:paraId="7FB65F7D" w14:textId="77777777" w:rsidTr="00B56C39">
        <w:tc>
          <w:tcPr>
            <w:tcW w:w="3607" w:type="pct"/>
          </w:tcPr>
          <w:p w14:paraId="5BD54DCE" w14:textId="15AEA711" w:rsidR="001B3F1B" w:rsidRDefault="001A3154" w:rsidP="007C30BA">
            <w:pPr>
              <w:tabs>
                <w:tab w:val="center" w:pos="4680"/>
              </w:tabs>
              <w:rPr>
                <w:rFonts w:asciiTheme="minorHAnsi" w:hAnsiTheme="minorHAnsi" w:cstheme="minorHAnsi"/>
              </w:rPr>
            </w:pPr>
            <w:r>
              <w:rPr>
                <w:rFonts w:asciiTheme="minorHAnsi" w:hAnsiTheme="minorHAnsi" w:cstheme="minorHAnsi"/>
              </w:rPr>
              <w:t>Contact general meeting speakers, Paul Ullrich (June) and Malcom North (July) to confirm details and logistics.</w:t>
            </w:r>
          </w:p>
        </w:tc>
        <w:tc>
          <w:tcPr>
            <w:tcW w:w="1393" w:type="pct"/>
          </w:tcPr>
          <w:p w14:paraId="7BEA5EE7" w14:textId="77777777" w:rsidR="001B3F1B" w:rsidRDefault="001A3154" w:rsidP="007C30BA">
            <w:pPr>
              <w:rPr>
                <w:rFonts w:asciiTheme="minorHAnsi" w:hAnsiTheme="minorHAnsi"/>
              </w:rPr>
            </w:pPr>
            <w:r w:rsidRPr="001A3154">
              <w:rPr>
                <w:rFonts w:asciiTheme="minorHAnsi" w:hAnsiTheme="minorHAnsi"/>
              </w:rPr>
              <w:t>Tania Carlone</w:t>
            </w:r>
          </w:p>
          <w:p w14:paraId="2116B8A5" w14:textId="0B7C22B2" w:rsidR="001A3154" w:rsidRDefault="001A3154" w:rsidP="007C30BA">
            <w:pPr>
              <w:rPr>
                <w:rFonts w:asciiTheme="minorHAnsi" w:hAnsiTheme="minorHAnsi"/>
              </w:rPr>
            </w:pPr>
            <w:r>
              <w:rPr>
                <w:rFonts w:asciiTheme="minorHAnsi" w:hAnsiTheme="minorHAnsi"/>
              </w:rPr>
              <w:t>Regine Miller</w:t>
            </w:r>
          </w:p>
        </w:tc>
      </w:tr>
      <w:tr w:rsidR="00706454" w:rsidRPr="00B76B5D" w14:paraId="74139803" w14:textId="77777777" w:rsidTr="00B56C39">
        <w:tc>
          <w:tcPr>
            <w:tcW w:w="3607" w:type="pct"/>
          </w:tcPr>
          <w:p w14:paraId="7ACD37D3" w14:textId="58DDDBC5" w:rsidR="00706454" w:rsidRPr="0031648B" w:rsidRDefault="0090534A" w:rsidP="007C30BA">
            <w:pPr>
              <w:tabs>
                <w:tab w:val="center" w:pos="4680"/>
              </w:tabs>
              <w:rPr>
                <w:rFonts w:asciiTheme="minorHAnsi" w:hAnsiTheme="minorHAnsi"/>
              </w:rPr>
            </w:pPr>
            <w:r>
              <w:rPr>
                <w:rFonts w:asciiTheme="minorHAnsi" w:hAnsiTheme="minorHAnsi"/>
              </w:rPr>
              <w:t>Send UMRWA project list to Amador and Calaveras Ranger Districts to confirm projects for SNC stimulus and other possible funding.</w:t>
            </w:r>
          </w:p>
        </w:tc>
        <w:tc>
          <w:tcPr>
            <w:tcW w:w="1393" w:type="pct"/>
          </w:tcPr>
          <w:p w14:paraId="0C92BAC4" w14:textId="6BDFC489" w:rsidR="00F70D4E" w:rsidRPr="00B76B5D" w:rsidRDefault="0090534A" w:rsidP="007C30BA">
            <w:pPr>
              <w:rPr>
                <w:rFonts w:asciiTheme="minorHAnsi" w:hAnsiTheme="minorHAnsi"/>
              </w:rPr>
            </w:pPr>
            <w:r>
              <w:rPr>
                <w:rFonts w:asciiTheme="minorHAnsi" w:hAnsiTheme="minorHAnsi"/>
              </w:rPr>
              <w:t>Rich Farrington</w:t>
            </w:r>
          </w:p>
        </w:tc>
      </w:tr>
      <w:tr w:rsidR="009D2D10" w:rsidRPr="00B76B5D" w14:paraId="6650F3A4" w14:textId="77777777" w:rsidTr="00B56C39">
        <w:tc>
          <w:tcPr>
            <w:tcW w:w="3607" w:type="pct"/>
          </w:tcPr>
          <w:p w14:paraId="369AA28D" w14:textId="14F3C522" w:rsidR="009D2D10" w:rsidRPr="00B76B5D" w:rsidRDefault="00502459" w:rsidP="007C30BA">
            <w:pPr>
              <w:tabs>
                <w:tab w:val="center" w:pos="4680"/>
              </w:tabs>
              <w:rPr>
                <w:rFonts w:asciiTheme="minorHAnsi" w:hAnsiTheme="minorHAnsi"/>
              </w:rPr>
            </w:pPr>
            <w:r>
              <w:rPr>
                <w:rFonts w:asciiTheme="minorHAnsi" w:hAnsiTheme="minorHAnsi"/>
              </w:rPr>
              <w:t xml:space="preserve">Follow up with Steve Wilensky and Regine Miller regarding how CHIPS defines living wages and </w:t>
            </w:r>
            <w:r w:rsidR="00F6601A">
              <w:rPr>
                <w:rFonts w:asciiTheme="minorHAnsi" w:hAnsiTheme="minorHAnsi"/>
              </w:rPr>
              <w:t>“</w:t>
            </w:r>
            <w:r>
              <w:rPr>
                <w:rFonts w:asciiTheme="minorHAnsi" w:hAnsiTheme="minorHAnsi"/>
              </w:rPr>
              <w:t>local</w:t>
            </w:r>
            <w:r w:rsidR="00F6601A">
              <w:rPr>
                <w:rFonts w:asciiTheme="minorHAnsi" w:hAnsiTheme="minorHAnsi"/>
              </w:rPr>
              <w:t>”</w:t>
            </w:r>
            <w:r>
              <w:rPr>
                <w:rFonts w:asciiTheme="minorHAnsi" w:hAnsiTheme="minorHAnsi"/>
              </w:rPr>
              <w:t xml:space="preserve"> contractors to inform Community and Economic Benefits Ad hoc group’s efforts</w:t>
            </w:r>
            <w:r w:rsidR="00A5490E">
              <w:rPr>
                <w:rFonts w:asciiTheme="minorHAnsi" w:hAnsiTheme="minorHAnsi"/>
              </w:rPr>
              <w:t xml:space="preserve"> and bring back to the Planning WG for further discussion.</w:t>
            </w:r>
          </w:p>
        </w:tc>
        <w:tc>
          <w:tcPr>
            <w:tcW w:w="1393" w:type="pct"/>
          </w:tcPr>
          <w:p w14:paraId="655AC553" w14:textId="1963449C" w:rsidR="009D2D10" w:rsidRPr="00B76B5D" w:rsidRDefault="00502459" w:rsidP="007C30BA">
            <w:pPr>
              <w:rPr>
                <w:rFonts w:asciiTheme="minorHAnsi" w:hAnsiTheme="minorHAnsi"/>
              </w:rPr>
            </w:pPr>
            <w:r>
              <w:rPr>
                <w:rFonts w:asciiTheme="minorHAnsi" w:hAnsiTheme="minorHAnsi"/>
              </w:rPr>
              <w:t>Tania Carlone</w:t>
            </w:r>
          </w:p>
        </w:tc>
      </w:tr>
      <w:tr w:rsidR="00706454" w:rsidRPr="00B76B5D" w14:paraId="1677FF49" w14:textId="77777777" w:rsidTr="00B56C39">
        <w:tc>
          <w:tcPr>
            <w:tcW w:w="3607" w:type="pct"/>
          </w:tcPr>
          <w:p w14:paraId="2EBBAEBE" w14:textId="759D8952" w:rsidR="00706454" w:rsidRPr="00B76B5D" w:rsidRDefault="00A5490E" w:rsidP="007C30BA">
            <w:pPr>
              <w:tabs>
                <w:tab w:val="center" w:pos="4680"/>
              </w:tabs>
              <w:rPr>
                <w:rFonts w:asciiTheme="minorHAnsi" w:hAnsiTheme="minorHAnsi"/>
              </w:rPr>
            </w:pPr>
            <w:r>
              <w:rPr>
                <w:rFonts w:asciiTheme="minorHAnsi" w:hAnsiTheme="minorHAnsi"/>
              </w:rPr>
              <w:t>Present Mapping Tool overview and conceptual framework to the full ACCG at June general meeting.</w:t>
            </w:r>
          </w:p>
        </w:tc>
        <w:tc>
          <w:tcPr>
            <w:tcW w:w="1393" w:type="pct"/>
          </w:tcPr>
          <w:p w14:paraId="2943509A" w14:textId="6F0D587D" w:rsidR="00A10162" w:rsidRPr="00B76B5D" w:rsidRDefault="00A5490E" w:rsidP="007C30BA">
            <w:pPr>
              <w:rPr>
                <w:rFonts w:asciiTheme="minorHAnsi" w:hAnsiTheme="minorHAnsi"/>
              </w:rPr>
            </w:pPr>
            <w:r>
              <w:rPr>
                <w:rFonts w:asciiTheme="minorHAnsi" w:hAnsiTheme="minorHAnsi"/>
              </w:rPr>
              <w:t>Megan Layhee</w:t>
            </w:r>
          </w:p>
        </w:tc>
      </w:tr>
    </w:tbl>
    <w:p w14:paraId="564B4A44" w14:textId="78B57FE5" w:rsidR="004C6E7D" w:rsidRPr="00661AE2" w:rsidRDefault="00266382" w:rsidP="00661AE2">
      <w:pPr>
        <w:pStyle w:val="Heading1"/>
      </w:pPr>
      <w:r>
        <w:t>Summary</w:t>
      </w:r>
    </w:p>
    <w:p w14:paraId="5BD2310B" w14:textId="08332D24" w:rsidR="00792AE7" w:rsidRPr="004A2B97" w:rsidRDefault="00792AE7" w:rsidP="00792AE7">
      <w:pPr>
        <w:pStyle w:val="Heading2"/>
        <w:rPr>
          <w:rFonts w:asciiTheme="minorHAnsi" w:hAnsiTheme="minorHAnsi"/>
        </w:rPr>
      </w:pPr>
      <w:r>
        <w:rPr>
          <w:rFonts w:asciiTheme="minorHAnsi" w:hAnsiTheme="minorHAnsi"/>
        </w:rPr>
        <w:t xml:space="preserve">Agenda Review and </w:t>
      </w:r>
      <w:r w:rsidR="00B21DB4">
        <w:rPr>
          <w:rFonts w:asciiTheme="minorHAnsi" w:hAnsiTheme="minorHAnsi"/>
        </w:rPr>
        <w:t>April</w:t>
      </w:r>
      <w:r>
        <w:rPr>
          <w:rFonts w:asciiTheme="minorHAnsi" w:hAnsiTheme="minorHAnsi"/>
        </w:rPr>
        <w:t xml:space="preserve"> Meeting Summary Approval</w:t>
      </w:r>
    </w:p>
    <w:p w14:paraId="357D6FF1" w14:textId="4F39F0DA" w:rsidR="00792AE7" w:rsidRDefault="00792AE7" w:rsidP="00792AE7">
      <w:pPr>
        <w:rPr>
          <w:rFonts w:asciiTheme="minorHAnsi" w:hAnsiTheme="minorHAnsi"/>
        </w:rPr>
      </w:pPr>
      <w:r>
        <w:rPr>
          <w:rFonts w:asciiTheme="minorHAnsi" w:hAnsiTheme="minorHAnsi"/>
        </w:rPr>
        <w:t xml:space="preserve">The Planning WG (WG) </w:t>
      </w:r>
      <w:r w:rsidR="00261182">
        <w:rPr>
          <w:rFonts w:asciiTheme="minorHAnsi" w:hAnsiTheme="minorHAnsi"/>
        </w:rPr>
        <w:t>met via Zoom video-conference. There weren’t any adjustments to the agenda</w:t>
      </w:r>
      <w:r w:rsidR="0081315F">
        <w:rPr>
          <w:rFonts w:asciiTheme="minorHAnsi" w:hAnsiTheme="minorHAnsi"/>
        </w:rPr>
        <w:t xml:space="preserve">. </w:t>
      </w:r>
      <w:r w:rsidR="00286435">
        <w:rPr>
          <w:rFonts w:asciiTheme="minorHAnsi" w:hAnsiTheme="minorHAnsi"/>
        </w:rPr>
        <w:t xml:space="preserve">Rich Farrington requested </w:t>
      </w:r>
      <w:r w:rsidR="006460A9">
        <w:rPr>
          <w:rFonts w:asciiTheme="minorHAnsi" w:hAnsiTheme="minorHAnsi"/>
        </w:rPr>
        <w:t>a revision to the April 22, 2020 Planning WG meeting summary, namely in the last bullet on page 4 of the summary to list the proposed ACCG forest restoration goals to be included in a “preamble” to the Forest Treatment Guidance document revision for ACCG consideration.</w:t>
      </w:r>
      <w:r w:rsidR="00FC3C9E">
        <w:rPr>
          <w:rFonts w:asciiTheme="minorHAnsi" w:hAnsiTheme="minorHAnsi"/>
        </w:rPr>
        <w:t xml:space="preserve"> </w:t>
      </w:r>
      <w:r>
        <w:rPr>
          <w:rFonts w:asciiTheme="minorHAnsi" w:hAnsiTheme="minorHAnsi"/>
        </w:rPr>
        <w:t xml:space="preserve"> </w:t>
      </w:r>
      <w:r w:rsidR="006460A9">
        <w:rPr>
          <w:rFonts w:asciiTheme="minorHAnsi" w:hAnsiTheme="minorHAnsi"/>
        </w:rPr>
        <w:t xml:space="preserve">The proposed six goals include: 1) Support the “Triple Bottom </w:t>
      </w:r>
      <w:r w:rsidR="006460A9">
        <w:rPr>
          <w:rFonts w:asciiTheme="minorHAnsi" w:hAnsiTheme="minorHAnsi"/>
        </w:rPr>
        <w:lastRenderedPageBreak/>
        <w:t>Line” of the ACCG Principles and Policies to Guide Operations: Sustainable Environmental, Community, and Economic benefits; 2) Achieve the ACCG Strategic Plan Goal of “Getting More Done on the Ground;” 3) Overcome “obstacles” to increasing Pace &amp; Scale including lack of sustainable funding and complex NEPA; 4) Adapt to Climate Change, particularly the increasing threat of Mega Fires and Drought Mortality (GTR 220 &amp; GTR 237 recommend creating forest heterogeneity to provide ecological flexibility to withstand environmental stresses.); 5) Re-establish the natural fire regime, where possible; 6) Thin vegetation and create heterogeneity in fuel breaks to help protect communities and forest resources.</w:t>
      </w:r>
      <w:r w:rsidR="007E71BC">
        <w:rPr>
          <w:rFonts w:asciiTheme="minorHAnsi" w:hAnsiTheme="minorHAnsi"/>
        </w:rPr>
        <w:t xml:space="preserve"> </w:t>
      </w:r>
      <w:r w:rsidR="00E96FCC">
        <w:rPr>
          <w:rFonts w:asciiTheme="minorHAnsi" w:hAnsiTheme="minorHAnsi"/>
        </w:rPr>
        <w:t xml:space="preserve">The </w:t>
      </w:r>
      <w:r w:rsidR="00C50E70">
        <w:rPr>
          <w:rFonts w:asciiTheme="minorHAnsi" w:hAnsiTheme="minorHAnsi"/>
        </w:rPr>
        <w:t>Planning WG will revisit the document at the June Planning WG meeting.</w:t>
      </w:r>
    </w:p>
    <w:p w14:paraId="4F36BD40" w14:textId="35627FE1" w:rsidR="00266382" w:rsidRPr="004A2B97" w:rsidRDefault="00E10EF5" w:rsidP="00266382">
      <w:pPr>
        <w:pStyle w:val="Heading2"/>
        <w:rPr>
          <w:rFonts w:asciiTheme="minorHAnsi" w:hAnsiTheme="minorHAnsi"/>
        </w:rPr>
      </w:pPr>
      <w:r>
        <w:rPr>
          <w:rFonts w:asciiTheme="minorHAnsi" w:hAnsiTheme="minorHAnsi"/>
        </w:rPr>
        <w:br/>
      </w:r>
      <w:r w:rsidR="00266382" w:rsidRPr="004A2B97">
        <w:rPr>
          <w:rFonts w:asciiTheme="minorHAnsi" w:hAnsiTheme="minorHAnsi"/>
        </w:rPr>
        <w:t>2020 General Meeting Speaker Schedule</w:t>
      </w:r>
    </w:p>
    <w:p w14:paraId="08332171" w14:textId="134CAE71" w:rsidR="00266382" w:rsidRDefault="001A3154" w:rsidP="00266382">
      <w:pPr>
        <w:rPr>
          <w:rFonts w:asciiTheme="minorHAnsi" w:hAnsiTheme="minorHAnsi"/>
        </w:rPr>
      </w:pPr>
      <w:r>
        <w:rPr>
          <w:rFonts w:asciiTheme="minorHAnsi" w:hAnsiTheme="minorHAnsi"/>
        </w:rPr>
        <w:t xml:space="preserve">Rich confirmed presenters Dr. Paul Ullrich for the June general meeting and Dr. Malcolm North for the July general meeting. He will follow up with Dr. Scott Stephens to confirm him as a speaker for the August general meeting. The Planning WG suggested reserving 75 minutes for each speaker, if possible, and also encouraged the ACCG to expand its outreach for these presentations, given the presenters’ level of expertise. Tania and Regine Miller will coordinate logistics with confirmed speakers. </w:t>
      </w:r>
    </w:p>
    <w:p w14:paraId="44959526" w14:textId="1E809360" w:rsidR="00441A0E" w:rsidRDefault="00441A0E" w:rsidP="00266382">
      <w:pPr>
        <w:rPr>
          <w:rFonts w:asciiTheme="minorHAnsi" w:hAnsiTheme="minorHAnsi"/>
        </w:rPr>
      </w:pPr>
    </w:p>
    <w:p w14:paraId="066D6ED6" w14:textId="7A8875A6" w:rsidR="00E45F22" w:rsidRPr="00E30C97" w:rsidRDefault="00E45F22" w:rsidP="00E45F22">
      <w:pPr>
        <w:pStyle w:val="Heading2"/>
        <w:rPr>
          <w:rFonts w:asciiTheme="minorHAnsi" w:hAnsiTheme="minorHAnsi"/>
          <w:szCs w:val="24"/>
        </w:rPr>
      </w:pPr>
      <w:r>
        <w:rPr>
          <w:rFonts w:asciiTheme="minorHAnsi" w:hAnsiTheme="minorHAnsi"/>
          <w:szCs w:val="24"/>
        </w:rPr>
        <w:t>Forest Service Updates</w:t>
      </w:r>
    </w:p>
    <w:p w14:paraId="4CAE3476" w14:textId="53444088" w:rsidR="004A7FC0" w:rsidRPr="004A7FC0" w:rsidRDefault="00036031" w:rsidP="004A7FC0">
      <w:pPr>
        <w:pStyle w:val="ListParagraph"/>
        <w:numPr>
          <w:ilvl w:val="0"/>
          <w:numId w:val="26"/>
        </w:numPr>
        <w:rPr>
          <w:b/>
          <w:sz w:val="24"/>
          <w:szCs w:val="24"/>
        </w:rPr>
      </w:pPr>
      <w:r>
        <w:rPr>
          <w:b/>
          <w:sz w:val="24"/>
          <w:szCs w:val="24"/>
        </w:rPr>
        <w:t>Amador Ranger District:</w:t>
      </w:r>
      <w:r w:rsidRPr="00E30C97">
        <w:rPr>
          <w:b/>
          <w:sz w:val="24"/>
          <w:szCs w:val="24"/>
        </w:rPr>
        <w:t xml:space="preserve"> </w:t>
      </w:r>
      <w:r w:rsidR="004A7FC0">
        <w:rPr>
          <w:sz w:val="24"/>
          <w:szCs w:val="24"/>
        </w:rPr>
        <w:t>The Amador Ranger District</w:t>
      </w:r>
      <w:r w:rsidR="005809A1">
        <w:rPr>
          <w:sz w:val="24"/>
          <w:szCs w:val="24"/>
        </w:rPr>
        <w:t xml:space="preserve"> (RD)</w:t>
      </w:r>
      <w:r w:rsidR="004A7FC0">
        <w:rPr>
          <w:sz w:val="24"/>
          <w:szCs w:val="24"/>
        </w:rPr>
        <w:t xml:space="preserve"> informed that WG </w:t>
      </w:r>
      <w:r w:rsidR="0028496B">
        <w:rPr>
          <w:sz w:val="24"/>
          <w:szCs w:val="24"/>
        </w:rPr>
        <w:t>that the planting program for this year has been cancelled as a result of Covid-19</w:t>
      </w:r>
      <w:r w:rsidR="00287173">
        <w:rPr>
          <w:sz w:val="24"/>
          <w:szCs w:val="24"/>
        </w:rPr>
        <w:t xml:space="preserve"> and Chuck Loffland has been assigned to the Covid incident management team.</w:t>
      </w:r>
      <w:r w:rsidR="007343CA">
        <w:rPr>
          <w:sz w:val="24"/>
          <w:szCs w:val="24"/>
        </w:rPr>
        <w:t xml:space="preserve"> Robin Wall is expected to return from her detail in late June.</w:t>
      </w:r>
      <w:r w:rsidR="00287173">
        <w:rPr>
          <w:sz w:val="24"/>
          <w:szCs w:val="24"/>
        </w:rPr>
        <w:t xml:space="preserve"> Therefore, Marc Young will be plugging into the ACCG to provide coverage, where possible.</w:t>
      </w:r>
      <w:r w:rsidR="005C4CC8">
        <w:rPr>
          <w:sz w:val="24"/>
          <w:szCs w:val="24"/>
        </w:rPr>
        <w:t xml:space="preserve"> The RD is also doing some herbicide work on the Panther fuel breaks. There </w:t>
      </w:r>
      <w:r w:rsidR="00F818E2">
        <w:rPr>
          <w:sz w:val="24"/>
          <w:szCs w:val="24"/>
        </w:rPr>
        <w:t>are</w:t>
      </w:r>
      <w:r w:rsidR="005C4CC8">
        <w:rPr>
          <w:sz w:val="24"/>
          <w:szCs w:val="24"/>
        </w:rPr>
        <w:t xml:space="preserve"> some questions about whether they will be resuming survey work on Cole Creek. </w:t>
      </w:r>
      <w:r w:rsidR="00F818E2">
        <w:rPr>
          <w:sz w:val="24"/>
          <w:szCs w:val="24"/>
        </w:rPr>
        <w:t xml:space="preserve">Gwen Starrett requested information about the time frame for risk assessment completion to give </w:t>
      </w:r>
      <w:r w:rsidR="0068338A">
        <w:rPr>
          <w:sz w:val="24"/>
          <w:szCs w:val="24"/>
        </w:rPr>
        <w:t>her</w:t>
      </w:r>
      <w:r w:rsidR="00F818E2">
        <w:rPr>
          <w:sz w:val="24"/>
          <w:szCs w:val="24"/>
        </w:rPr>
        <w:t xml:space="preserve"> an idea for planning volunteer work for the 3 Meadows Project. The RD shared that CHIPS will begin roadside treatments in the Power Fire Area.</w:t>
      </w:r>
      <w:r w:rsidR="005C4CC8">
        <w:rPr>
          <w:sz w:val="24"/>
          <w:szCs w:val="24"/>
        </w:rPr>
        <w:t xml:space="preserve"> </w:t>
      </w:r>
    </w:p>
    <w:p w14:paraId="7BBDDD7D" w14:textId="29C41F91" w:rsidR="00B613A8" w:rsidRPr="00E518F8" w:rsidRDefault="00036031" w:rsidP="00B613A8">
      <w:pPr>
        <w:pStyle w:val="ListParagraph"/>
        <w:numPr>
          <w:ilvl w:val="0"/>
          <w:numId w:val="26"/>
        </w:numPr>
        <w:rPr>
          <w:b/>
          <w:sz w:val="24"/>
          <w:szCs w:val="24"/>
        </w:rPr>
      </w:pPr>
      <w:r w:rsidRPr="00E518F8">
        <w:rPr>
          <w:b/>
          <w:sz w:val="24"/>
          <w:szCs w:val="24"/>
        </w:rPr>
        <w:t xml:space="preserve">Calaveras Ranger District: </w:t>
      </w:r>
      <w:r w:rsidR="005809A1" w:rsidRPr="00E518F8">
        <w:rPr>
          <w:sz w:val="24"/>
          <w:szCs w:val="24"/>
        </w:rPr>
        <w:t>The Calaveras RD reported</w:t>
      </w:r>
      <w:r w:rsidR="00C60247" w:rsidRPr="00E518F8">
        <w:rPr>
          <w:sz w:val="24"/>
          <w:szCs w:val="24"/>
        </w:rPr>
        <w:t xml:space="preserve"> that the RD is working with</w:t>
      </w:r>
      <w:r w:rsidR="0068338A" w:rsidRPr="00E518F8">
        <w:rPr>
          <w:sz w:val="24"/>
          <w:szCs w:val="24"/>
        </w:rPr>
        <w:t xml:space="preserve"> CHIPS on</w:t>
      </w:r>
      <w:r w:rsidR="00C60247" w:rsidRPr="00E518F8">
        <w:rPr>
          <w:sz w:val="24"/>
          <w:szCs w:val="24"/>
        </w:rPr>
        <w:t xml:space="preserve"> their</w:t>
      </w:r>
      <w:r w:rsidR="00B613A8" w:rsidRPr="00E518F8">
        <w:rPr>
          <w:sz w:val="24"/>
          <w:szCs w:val="24"/>
        </w:rPr>
        <w:t xml:space="preserve"> California Climate Investment (</w:t>
      </w:r>
      <w:r w:rsidR="00C60247" w:rsidRPr="00E518F8">
        <w:rPr>
          <w:sz w:val="24"/>
          <w:szCs w:val="24"/>
        </w:rPr>
        <w:t>CCI</w:t>
      </w:r>
      <w:r w:rsidR="00B613A8" w:rsidRPr="00E518F8">
        <w:rPr>
          <w:sz w:val="24"/>
          <w:szCs w:val="24"/>
        </w:rPr>
        <w:t>) Forest Health Grant Program</w:t>
      </w:r>
      <w:r w:rsidR="00C60247" w:rsidRPr="00E518F8">
        <w:rPr>
          <w:sz w:val="24"/>
          <w:szCs w:val="24"/>
        </w:rPr>
        <w:t xml:space="preserve"> grant</w:t>
      </w:r>
      <w:r w:rsidR="0068338A" w:rsidRPr="00E518F8">
        <w:rPr>
          <w:sz w:val="24"/>
          <w:szCs w:val="24"/>
        </w:rPr>
        <w:t xml:space="preserve">. </w:t>
      </w:r>
      <w:r w:rsidR="00C60247" w:rsidRPr="00E518F8">
        <w:rPr>
          <w:sz w:val="24"/>
          <w:szCs w:val="24"/>
        </w:rPr>
        <w:t>They</w:t>
      </w:r>
      <w:r w:rsidR="00B613A8" w:rsidRPr="00E518F8">
        <w:rPr>
          <w:sz w:val="24"/>
          <w:szCs w:val="24"/>
        </w:rPr>
        <w:t xml:space="preserve"> will be</w:t>
      </w:r>
      <w:r w:rsidR="00C60247" w:rsidRPr="00E518F8">
        <w:rPr>
          <w:sz w:val="24"/>
          <w:szCs w:val="24"/>
        </w:rPr>
        <w:t xml:space="preserve"> meeting on June 11</w:t>
      </w:r>
      <w:r w:rsidR="00C60247" w:rsidRPr="00E518F8">
        <w:rPr>
          <w:sz w:val="24"/>
          <w:szCs w:val="24"/>
          <w:vertAlign w:val="superscript"/>
        </w:rPr>
        <w:t>th</w:t>
      </w:r>
      <w:r w:rsidR="00C60247" w:rsidRPr="00E518F8">
        <w:rPr>
          <w:sz w:val="24"/>
          <w:szCs w:val="24"/>
        </w:rPr>
        <w:t xml:space="preserve"> and are eager to get to work. </w:t>
      </w:r>
      <w:r w:rsidR="00B613A8" w:rsidRPr="00E518F8">
        <w:rPr>
          <w:sz w:val="24"/>
          <w:szCs w:val="24"/>
        </w:rPr>
        <w:t>In response to a Sierra Nevada Conservancy (SNC) request for priority</w:t>
      </w:r>
      <w:r w:rsidR="008D1DA8">
        <w:rPr>
          <w:sz w:val="24"/>
          <w:szCs w:val="24"/>
        </w:rPr>
        <w:t xml:space="preserve"> projects</w:t>
      </w:r>
      <w:r w:rsidR="00B613A8" w:rsidRPr="00E518F8">
        <w:rPr>
          <w:sz w:val="24"/>
          <w:szCs w:val="24"/>
        </w:rPr>
        <w:t xml:space="preserve"> that could be candidates for stimulus funding, The RD identified the Arnold Avery project since it fit the criteria of shuttle</w:t>
      </w:r>
      <w:r w:rsidR="00303C46">
        <w:rPr>
          <w:sz w:val="24"/>
          <w:szCs w:val="24"/>
        </w:rPr>
        <w:t>-</w:t>
      </w:r>
      <w:r w:rsidR="00B613A8" w:rsidRPr="00E518F8">
        <w:rPr>
          <w:sz w:val="24"/>
          <w:szCs w:val="24"/>
        </w:rPr>
        <w:t xml:space="preserve">ready, completed NEPA, and hazardous fuels reduction. </w:t>
      </w:r>
      <w:r w:rsidR="00287173" w:rsidRPr="00E518F8">
        <w:rPr>
          <w:sz w:val="24"/>
          <w:szCs w:val="24"/>
        </w:rPr>
        <w:t>The RD specified that projects are being initiated in the old Schimke area and McKey Hill. The FS is also working with Sierra Pacific Industries and CalFire on fuels breaks.</w:t>
      </w:r>
      <w:r w:rsidR="007343CA" w:rsidRPr="00E518F8">
        <w:rPr>
          <w:sz w:val="24"/>
          <w:szCs w:val="24"/>
        </w:rPr>
        <w:t xml:space="preserve"> Matt Hilden reported that almost 50% of prescribed pile burning over 370 acres have been completed. UMRWA has started mastication on the Fore and Black Springs projects. Cabbage and Thompson stewardship will create traffic in the area over the field season. High </w:t>
      </w:r>
      <w:r w:rsidR="007343CA" w:rsidRPr="00E518F8">
        <w:rPr>
          <w:sz w:val="24"/>
          <w:szCs w:val="24"/>
        </w:rPr>
        <w:lastRenderedPageBreak/>
        <w:t>elevation</w:t>
      </w:r>
      <w:r w:rsidR="004F21B8" w:rsidRPr="00E518F8">
        <w:rPr>
          <w:sz w:val="24"/>
          <w:szCs w:val="24"/>
        </w:rPr>
        <w:t xml:space="preserve"> </w:t>
      </w:r>
      <w:r w:rsidR="007343CA" w:rsidRPr="00E518F8">
        <w:rPr>
          <w:sz w:val="24"/>
          <w:szCs w:val="24"/>
        </w:rPr>
        <w:t>roads will be closed until 6/30 but could be modified based on conditions.</w:t>
      </w:r>
      <w:r w:rsidR="00CC6B30" w:rsidRPr="00E518F8">
        <w:rPr>
          <w:sz w:val="24"/>
          <w:szCs w:val="24"/>
        </w:rPr>
        <w:t xml:space="preserve"> </w:t>
      </w:r>
      <w:r w:rsidR="00316DD7" w:rsidRPr="00E518F8">
        <w:rPr>
          <w:sz w:val="24"/>
          <w:szCs w:val="24"/>
        </w:rPr>
        <w:t>Ray Cablayan is expected to return from his detail on June 1</w:t>
      </w:r>
      <w:r w:rsidR="00316DD7" w:rsidRPr="00E518F8">
        <w:rPr>
          <w:sz w:val="24"/>
          <w:szCs w:val="24"/>
          <w:vertAlign w:val="superscript"/>
        </w:rPr>
        <w:t>st</w:t>
      </w:r>
      <w:r w:rsidR="00316DD7" w:rsidRPr="00E518F8">
        <w:rPr>
          <w:sz w:val="24"/>
          <w:szCs w:val="24"/>
        </w:rPr>
        <w:t>.</w:t>
      </w:r>
      <w:r w:rsidR="007343CA" w:rsidRPr="00E518F8">
        <w:rPr>
          <w:sz w:val="24"/>
          <w:szCs w:val="24"/>
        </w:rPr>
        <w:t xml:space="preserve"> </w:t>
      </w:r>
    </w:p>
    <w:p w14:paraId="1EBC84E9" w14:textId="03842DAE" w:rsidR="0000010F" w:rsidRPr="00FB6BD2" w:rsidRDefault="00B613A8" w:rsidP="0032424F">
      <w:pPr>
        <w:pStyle w:val="ListParagraph"/>
        <w:numPr>
          <w:ilvl w:val="0"/>
          <w:numId w:val="26"/>
        </w:numPr>
        <w:rPr>
          <w:b/>
          <w:sz w:val="24"/>
          <w:szCs w:val="24"/>
        </w:rPr>
      </w:pPr>
      <w:r>
        <w:rPr>
          <w:b/>
          <w:sz w:val="24"/>
          <w:szCs w:val="24"/>
        </w:rPr>
        <w:t xml:space="preserve">UMWRA Coordination with Forest Service: </w:t>
      </w:r>
      <w:r>
        <w:rPr>
          <w:sz w:val="24"/>
          <w:szCs w:val="24"/>
        </w:rPr>
        <w:t>As a follow</w:t>
      </w:r>
      <w:r w:rsidR="00AE5C9B">
        <w:rPr>
          <w:sz w:val="24"/>
          <w:szCs w:val="24"/>
        </w:rPr>
        <w:t>-</w:t>
      </w:r>
      <w:r>
        <w:rPr>
          <w:sz w:val="24"/>
          <w:szCs w:val="24"/>
        </w:rPr>
        <w:t>up from last month’s Planning WG meeting</w:t>
      </w:r>
      <w:r w:rsidR="00AE5C9B">
        <w:rPr>
          <w:sz w:val="24"/>
          <w:szCs w:val="24"/>
        </w:rPr>
        <w:t>,</w:t>
      </w:r>
      <w:r>
        <w:rPr>
          <w:sz w:val="24"/>
          <w:szCs w:val="24"/>
        </w:rPr>
        <w:t xml:space="preserve"> Rich Farrington reported that UMRWA had coordinated with the Forest Service (FS) to identify possible projects that could be candidates to receive stimulus funding through SNC</w:t>
      </w:r>
      <w:r w:rsidR="00AE5C9B">
        <w:rPr>
          <w:sz w:val="24"/>
          <w:szCs w:val="24"/>
        </w:rPr>
        <w:t>. Through that effort, the following projects</w:t>
      </w:r>
      <w:r w:rsidR="004E61D9">
        <w:rPr>
          <w:sz w:val="24"/>
          <w:szCs w:val="24"/>
        </w:rPr>
        <w:t xml:space="preserve"> were identified</w:t>
      </w:r>
      <w:r w:rsidR="00AE5C9B">
        <w:rPr>
          <w:sz w:val="24"/>
          <w:szCs w:val="24"/>
        </w:rPr>
        <w:t xml:space="preserve"> on the Calaveras: The Fore Project, West Calaveras, Whitten Fuel Break, Hemlock Planting, WUI fuel breaks, Mokelumne 5-year Strategy; and on the Amador: Cole Timber, Power Fire Road, Power Fire Restoration, Power Fire Nexus Tree Removal, Mokelumne 5-year Strategy.</w:t>
      </w:r>
      <w:r w:rsidR="00785B6E">
        <w:rPr>
          <w:sz w:val="24"/>
          <w:szCs w:val="24"/>
        </w:rPr>
        <w:t xml:space="preserve"> Rich further confirmed that UMRWA sent the SNC this</w:t>
      </w:r>
      <w:r w:rsidR="008E53FD">
        <w:rPr>
          <w:sz w:val="24"/>
          <w:szCs w:val="24"/>
        </w:rPr>
        <w:t xml:space="preserve"> draft</w:t>
      </w:r>
      <w:r w:rsidR="00785B6E">
        <w:rPr>
          <w:sz w:val="24"/>
          <w:szCs w:val="24"/>
        </w:rPr>
        <w:t xml:space="preserve"> list of projects</w:t>
      </w:r>
      <w:r w:rsidR="008E53FD">
        <w:rPr>
          <w:sz w:val="24"/>
          <w:szCs w:val="24"/>
        </w:rPr>
        <w:t xml:space="preserve"> with the following requested information: 1) project name; 2) county; 3) budget request; 4) one sentence description; 5) amount of budget requested for planning. UMRWA would like to confirm the list with the Ranger Districts. SNC confirmed that they are primarily looking for shovel-ready projects but that they are accepting others that include a planning component.</w:t>
      </w:r>
      <w:r w:rsidR="0000010F">
        <w:rPr>
          <w:sz w:val="24"/>
          <w:szCs w:val="24"/>
        </w:rPr>
        <w:t xml:space="preserve"> Additionally, UM</w:t>
      </w:r>
      <w:r w:rsidR="00CA63FA">
        <w:rPr>
          <w:sz w:val="24"/>
          <w:szCs w:val="24"/>
        </w:rPr>
        <w:t>RWA</w:t>
      </w:r>
      <w:r w:rsidR="0000010F">
        <w:rPr>
          <w:sz w:val="24"/>
          <w:szCs w:val="24"/>
        </w:rPr>
        <w:t xml:space="preserve"> would like for firm-up the project list in order to begin searching for funding to help implement projects under its Stewardship Agreement with the FS.</w:t>
      </w:r>
    </w:p>
    <w:p w14:paraId="5ADB46E9" w14:textId="77777777" w:rsidR="00FB6BD2" w:rsidRPr="00E30C97" w:rsidRDefault="00FB6BD2" w:rsidP="00FB6BD2">
      <w:pPr>
        <w:pStyle w:val="Heading2"/>
        <w:rPr>
          <w:rFonts w:asciiTheme="minorHAnsi" w:hAnsiTheme="minorHAnsi"/>
          <w:szCs w:val="24"/>
        </w:rPr>
      </w:pPr>
      <w:r w:rsidRPr="00E30C97">
        <w:rPr>
          <w:rFonts w:asciiTheme="minorHAnsi" w:hAnsiTheme="minorHAnsi"/>
          <w:szCs w:val="24"/>
        </w:rPr>
        <w:t>Project Development &amp; Approval Process</w:t>
      </w:r>
    </w:p>
    <w:p w14:paraId="5AFE0B01" w14:textId="2C572699" w:rsidR="009517F8" w:rsidRPr="009517F8" w:rsidRDefault="00FB6BD2" w:rsidP="009517F8">
      <w:pPr>
        <w:pStyle w:val="ListParagraph"/>
        <w:numPr>
          <w:ilvl w:val="0"/>
          <w:numId w:val="26"/>
        </w:numPr>
        <w:rPr>
          <w:b/>
          <w:sz w:val="24"/>
          <w:szCs w:val="24"/>
        </w:rPr>
      </w:pPr>
      <w:r w:rsidRPr="00E30C97">
        <w:rPr>
          <w:b/>
          <w:sz w:val="24"/>
          <w:szCs w:val="24"/>
        </w:rPr>
        <w:t xml:space="preserve">Socio-economic ad hoc working group update: </w:t>
      </w:r>
      <w:r>
        <w:rPr>
          <w:sz w:val="24"/>
          <w:szCs w:val="24"/>
        </w:rPr>
        <w:t xml:space="preserve">The ad hoc group met several times to discuss how to effectively incorporate community and economic </w:t>
      </w:r>
      <w:r w:rsidR="00EA3344">
        <w:rPr>
          <w:sz w:val="24"/>
          <w:szCs w:val="24"/>
        </w:rPr>
        <w:t>benefits into</w:t>
      </w:r>
      <w:r>
        <w:rPr>
          <w:sz w:val="24"/>
          <w:szCs w:val="24"/>
        </w:rPr>
        <w:t xml:space="preserve"> the project development process. The ad hoc group presented its recommendation to </w:t>
      </w:r>
      <w:r w:rsidR="00EA3344">
        <w:rPr>
          <w:sz w:val="24"/>
          <w:szCs w:val="24"/>
        </w:rPr>
        <w:t xml:space="preserve">the WG to </w:t>
      </w:r>
      <w:r>
        <w:rPr>
          <w:sz w:val="24"/>
          <w:szCs w:val="24"/>
        </w:rPr>
        <w:t>streamline the inclusion of these components by adding a checklist to the project submission form</w:t>
      </w:r>
      <w:r w:rsidR="00241D91">
        <w:rPr>
          <w:sz w:val="24"/>
          <w:szCs w:val="24"/>
        </w:rPr>
        <w:t xml:space="preserve"> that would support and give greater definition</w:t>
      </w:r>
      <w:r w:rsidR="00B60B68">
        <w:rPr>
          <w:sz w:val="24"/>
          <w:szCs w:val="24"/>
        </w:rPr>
        <w:t xml:space="preserve"> to</w:t>
      </w:r>
      <w:r w:rsidR="00241D91">
        <w:rPr>
          <w:sz w:val="24"/>
          <w:szCs w:val="24"/>
        </w:rPr>
        <w:t xml:space="preserve"> the ACCG Principles &amp; Policies related to community and economic benefits</w:t>
      </w:r>
      <w:r>
        <w:rPr>
          <w:sz w:val="24"/>
          <w:szCs w:val="24"/>
        </w:rPr>
        <w:t>.</w:t>
      </w:r>
      <w:r w:rsidR="00241D91">
        <w:rPr>
          <w:sz w:val="24"/>
          <w:szCs w:val="24"/>
        </w:rPr>
        <w:t xml:space="preserve"> The ad hoc gave an overview of the checklist and requested WG i</w:t>
      </w:r>
      <w:r w:rsidR="00241D91" w:rsidRPr="00F6601A">
        <w:rPr>
          <w:sz w:val="24"/>
          <w:szCs w:val="24"/>
        </w:rPr>
        <w:t>nput.</w:t>
      </w:r>
      <w:r w:rsidRPr="00F6601A">
        <w:rPr>
          <w:sz w:val="24"/>
          <w:szCs w:val="24"/>
        </w:rPr>
        <w:t xml:space="preserve"> The WG voiced support for the overall approach</w:t>
      </w:r>
      <w:r w:rsidR="009517F8" w:rsidRPr="00F6601A">
        <w:rPr>
          <w:sz w:val="24"/>
          <w:szCs w:val="24"/>
        </w:rPr>
        <w:t xml:space="preserve"> </w:t>
      </w:r>
      <w:r w:rsidR="00897121">
        <w:rPr>
          <w:sz w:val="24"/>
          <w:szCs w:val="24"/>
        </w:rPr>
        <w:t>with some questions for possible refinement.</w:t>
      </w:r>
    </w:p>
    <w:p w14:paraId="5839082F" w14:textId="31F3D072" w:rsidR="009517F8" w:rsidRPr="00EF78CD" w:rsidRDefault="00241D91" w:rsidP="009517F8">
      <w:pPr>
        <w:pStyle w:val="ListParagraph"/>
        <w:numPr>
          <w:ilvl w:val="1"/>
          <w:numId w:val="26"/>
        </w:numPr>
        <w:rPr>
          <w:b/>
          <w:sz w:val="24"/>
          <w:szCs w:val="24"/>
        </w:rPr>
      </w:pPr>
      <w:r w:rsidRPr="00EF78CD">
        <w:rPr>
          <w:sz w:val="24"/>
          <w:szCs w:val="24"/>
        </w:rPr>
        <w:t xml:space="preserve">John Heissenbuttel requested clarification on how the ad hoc is defining living wages, </w:t>
      </w:r>
      <w:r w:rsidR="00CE7705" w:rsidRPr="00EF78CD">
        <w:rPr>
          <w:sz w:val="24"/>
          <w:szCs w:val="24"/>
        </w:rPr>
        <w:t>“</w:t>
      </w:r>
      <w:r w:rsidRPr="00EF78CD">
        <w:rPr>
          <w:sz w:val="24"/>
          <w:szCs w:val="24"/>
        </w:rPr>
        <w:t>local</w:t>
      </w:r>
      <w:r w:rsidR="00CE7705" w:rsidRPr="00EF78CD">
        <w:rPr>
          <w:sz w:val="24"/>
          <w:szCs w:val="24"/>
        </w:rPr>
        <w:t>”</w:t>
      </w:r>
      <w:r w:rsidRPr="00EF78CD">
        <w:rPr>
          <w:sz w:val="24"/>
          <w:szCs w:val="24"/>
        </w:rPr>
        <w:t xml:space="preserve"> contractors, and under-utilized forest products.  </w:t>
      </w:r>
      <w:r w:rsidR="009517F8" w:rsidRPr="00EF78CD">
        <w:rPr>
          <w:sz w:val="24"/>
          <w:szCs w:val="24"/>
        </w:rPr>
        <w:t>Other</w:t>
      </w:r>
      <w:r w:rsidR="00CE7705" w:rsidRPr="00EF78CD">
        <w:rPr>
          <w:sz w:val="24"/>
          <w:szCs w:val="24"/>
        </w:rPr>
        <w:t xml:space="preserve"> participants felt it would be valuable to have a broader discussion clarifying what the ACCG means by local.</w:t>
      </w:r>
      <w:r w:rsidR="009517F8" w:rsidRPr="00EF78CD">
        <w:rPr>
          <w:sz w:val="24"/>
          <w:szCs w:val="24"/>
        </w:rPr>
        <w:t xml:space="preserve"> </w:t>
      </w:r>
      <w:r w:rsidR="00502459">
        <w:rPr>
          <w:sz w:val="24"/>
          <w:szCs w:val="24"/>
        </w:rPr>
        <w:t>In terms of under-utilized forest projects, Shane Dante noted that there could be a benefit in leaving the term undefined because it keeps the door open for others to innovate. John Heissenbuttel suggested that asking Steve Wilensky how CHIPS defines living wages and local contractors would be a good place to start.</w:t>
      </w:r>
      <w:r w:rsidR="00F6601A">
        <w:rPr>
          <w:sz w:val="24"/>
          <w:szCs w:val="24"/>
        </w:rPr>
        <w:t xml:space="preserve"> Rich Farrington raised his interest in maintaining the term sustainable when referring to </w:t>
      </w:r>
      <w:r w:rsidR="004F78E0">
        <w:rPr>
          <w:sz w:val="24"/>
          <w:szCs w:val="24"/>
        </w:rPr>
        <w:t>creating more permanent (“sustainable”)  jobs and wanted to make sure that concept and term was maintained in the checklist.</w:t>
      </w:r>
      <w:r w:rsidR="00F6601A">
        <w:rPr>
          <w:sz w:val="24"/>
          <w:szCs w:val="24"/>
        </w:rPr>
        <w:t xml:space="preserve"> One WG member shared the following link to aid in the discussion </w:t>
      </w:r>
      <w:r w:rsidR="004F78E0">
        <w:rPr>
          <w:sz w:val="24"/>
          <w:szCs w:val="24"/>
        </w:rPr>
        <w:t xml:space="preserve">about </w:t>
      </w:r>
      <w:r w:rsidR="00F6601A">
        <w:rPr>
          <w:sz w:val="24"/>
          <w:szCs w:val="24"/>
        </w:rPr>
        <w:t>defining living wage: https://livingwage.mit.edu</w:t>
      </w:r>
      <w:r w:rsidR="00262C9D">
        <w:rPr>
          <w:sz w:val="24"/>
          <w:szCs w:val="24"/>
        </w:rPr>
        <w:t>.</w:t>
      </w:r>
    </w:p>
    <w:p w14:paraId="3EDC8891" w14:textId="77777777" w:rsidR="009517F8" w:rsidRPr="00EF78CD" w:rsidRDefault="009517F8" w:rsidP="009517F8">
      <w:pPr>
        <w:pStyle w:val="ListParagraph"/>
        <w:numPr>
          <w:ilvl w:val="1"/>
          <w:numId w:val="26"/>
        </w:numPr>
        <w:rPr>
          <w:b/>
          <w:sz w:val="24"/>
          <w:szCs w:val="24"/>
        </w:rPr>
      </w:pPr>
      <w:r w:rsidRPr="00EF78CD">
        <w:rPr>
          <w:sz w:val="24"/>
          <w:szCs w:val="24"/>
        </w:rPr>
        <w:t xml:space="preserve">John Buckley reminded the WG that the checklist, as with other components of the project development process, is not intended to be a project screen but to </w:t>
      </w:r>
      <w:r w:rsidRPr="00EF78CD">
        <w:rPr>
          <w:sz w:val="24"/>
          <w:szCs w:val="24"/>
        </w:rPr>
        <w:lastRenderedPageBreak/>
        <w:t xml:space="preserve">provide some indication for consideration. He encouraged the WG to accept it and test it. </w:t>
      </w:r>
    </w:p>
    <w:p w14:paraId="47FCCB73" w14:textId="5F0D75D7" w:rsidR="00EF78CD" w:rsidRPr="00EF78CD" w:rsidRDefault="009517F8" w:rsidP="00EF78CD">
      <w:pPr>
        <w:pStyle w:val="ListParagraph"/>
        <w:numPr>
          <w:ilvl w:val="1"/>
          <w:numId w:val="26"/>
        </w:numPr>
        <w:rPr>
          <w:b/>
          <w:sz w:val="24"/>
          <w:szCs w:val="24"/>
        </w:rPr>
      </w:pPr>
      <w:r w:rsidRPr="00EF78CD">
        <w:rPr>
          <w:sz w:val="24"/>
          <w:szCs w:val="24"/>
        </w:rPr>
        <w:t>Sue Holper offered that the checklist is intended to invite conversation and that maybe adding examples to help define terms could be helpful.</w:t>
      </w:r>
      <w:r w:rsidR="00EF78CD" w:rsidRPr="00EF78CD">
        <w:rPr>
          <w:sz w:val="24"/>
          <w:szCs w:val="24"/>
        </w:rPr>
        <w:t xml:space="preserve"> There was some discussion about possibly adding a glossary of terms to help define what are otherwise subjective terms.</w:t>
      </w:r>
    </w:p>
    <w:p w14:paraId="226E9006" w14:textId="0E35FB34" w:rsidR="00EF78CD" w:rsidRPr="003030A9" w:rsidRDefault="00EF78CD" w:rsidP="00EF78CD">
      <w:pPr>
        <w:pStyle w:val="ListParagraph"/>
        <w:numPr>
          <w:ilvl w:val="1"/>
          <w:numId w:val="26"/>
        </w:numPr>
        <w:rPr>
          <w:b/>
          <w:sz w:val="24"/>
          <w:szCs w:val="24"/>
        </w:rPr>
      </w:pPr>
      <w:r w:rsidRPr="00EF78CD">
        <w:rPr>
          <w:sz w:val="24"/>
          <w:szCs w:val="24"/>
        </w:rPr>
        <w:t>Gwen Starrett suggested that the socio-economic assessment work from the Sierra Institute may help inform</w:t>
      </w:r>
      <w:r>
        <w:rPr>
          <w:sz w:val="24"/>
          <w:szCs w:val="24"/>
        </w:rPr>
        <w:t xml:space="preserve"> some of the terminology. This raised a broader topic about the Planning WG’s responsibility to</w:t>
      </w:r>
      <w:r w:rsidR="00502459">
        <w:rPr>
          <w:sz w:val="24"/>
          <w:szCs w:val="24"/>
        </w:rPr>
        <w:t xml:space="preserve"> synthesize</w:t>
      </w:r>
      <w:r>
        <w:rPr>
          <w:sz w:val="24"/>
          <w:szCs w:val="24"/>
        </w:rPr>
        <w:t xml:space="preserve"> information from speakers, monitoring and assessments, etc. and incorporat</w:t>
      </w:r>
      <w:r w:rsidR="00502459">
        <w:rPr>
          <w:sz w:val="24"/>
          <w:szCs w:val="24"/>
        </w:rPr>
        <w:t>e</w:t>
      </w:r>
      <w:r>
        <w:rPr>
          <w:sz w:val="24"/>
          <w:szCs w:val="24"/>
        </w:rPr>
        <w:t xml:space="preserve"> it into the ACCG’s planning efforts</w:t>
      </w:r>
      <w:r w:rsidR="00502459">
        <w:rPr>
          <w:sz w:val="24"/>
          <w:szCs w:val="24"/>
        </w:rPr>
        <w:t>.</w:t>
      </w:r>
    </w:p>
    <w:p w14:paraId="47F2B7DB" w14:textId="15D1EE71" w:rsidR="003030A9" w:rsidRPr="003030A9" w:rsidRDefault="003030A9" w:rsidP="003030A9">
      <w:pPr>
        <w:pStyle w:val="ListParagraph"/>
        <w:rPr>
          <w:sz w:val="24"/>
          <w:szCs w:val="24"/>
        </w:rPr>
      </w:pPr>
      <w:r>
        <w:rPr>
          <w:sz w:val="24"/>
          <w:szCs w:val="24"/>
        </w:rPr>
        <w:t>The Community and Economic benefits discussion will continue at the June Planning WG meeting.</w:t>
      </w:r>
    </w:p>
    <w:p w14:paraId="7AD8F9C5" w14:textId="6EA6C08E" w:rsidR="00752357" w:rsidRPr="003030A9" w:rsidRDefault="00752357" w:rsidP="003030A9">
      <w:pPr>
        <w:pStyle w:val="Heading2"/>
        <w:rPr>
          <w:rFonts w:asciiTheme="minorHAnsi" w:hAnsiTheme="minorHAnsi"/>
          <w:szCs w:val="24"/>
        </w:rPr>
      </w:pPr>
      <w:r>
        <w:rPr>
          <w:rFonts w:asciiTheme="minorHAnsi" w:hAnsiTheme="minorHAnsi"/>
          <w:szCs w:val="24"/>
        </w:rPr>
        <w:t>Mapping Tool Development &amp; Next Steps</w:t>
      </w:r>
    </w:p>
    <w:p w14:paraId="3087EF32" w14:textId="0F306B38" w:rsidR="00051024" w:rsidRPr="00EC04D5" w:rsidRDefault="0032424F" w:rsidP="00EC04D5">
      <w:pPr>
        <w:pStyle w:val="ListParagraph"/>
        <w:numPr>
          <w:ilvl w:val="0"/>
          <w:numId w:val="27"/>
        </w:numPr>
        <w:rPr>
          <w:b/>
          <w:sz w:val="24"/>
          <w:szCs w:val="24"/>
        </w:rPr>
      </w:pPr>
      <w:r w:rsidRPr="00EC04D5">
        <w:rPr>
          <w:b/>
          <w:sz w:val="24"/>
          <w:szCs w:val="24"/>
        </w:rPr>
        <w:t xml:space="preserve">Regional Forest and Fire Capacity Program (RFFCP) Grant: </w:t>
      </w:r>
      <w:r w:rsidRPr="00EC04D5">
        <w:rPr>
          <w:sz w:val="24"/>
          <w:szCs w:val="24"/>
        </w:rPr>
        <w:t>Megan Layhee, project consultant,</w:t>
      </w:r>
      <w:r w:rsidR="00F21412" w:rsidRPr="00EC04D5">
        <w:rPr>
          <w:sz w:val="24"/>
          <w:szCs w:val="24"/>
        </w:rPr>
        <w:t xml:space="preserve"> gave an interactive web map presentation using ArcGIS Story Maps. She walked through the components of the ACCG</w:t>
      </w:r>
      <w:r w:rsidR="00EC04D5" w:rsidRPr="00EC04D5">
        <w:rPr>
          <w:sz w:val="24"/>
          <w:szCs w:val="24"/>
        </w:rPr>
        <w:t>’s</w:t>
      </w:r>
      <w:r w:rsidR="00F21412" w:rsidRPr="00EC04D5">
        <w:rPr>
          <w:sz w:val="24"/>
          <w:szCs w:val="24"/>
        </w:rPr>
        <w:t xml:space="preserve"> draft Fuels Reduction Project Mapper including data structure and symbology.</w:t>
      </w:r>
      <w:r w:rsidR="00EC04D5" w:rsidRPr="00EC04D5">
        <w:rPr>
          <w:sz w:val="24"/>
          <w:szCs w:val="24"/>
        </w:rPr>
        <w:t xml:space="preserve"> Megan</w:t>
      </w:r>
      <w:r w:rsidRPr="00EC04D5">
        <w:rPr>
          <w:sz w:val="24"/>
          <w:szCs w:val="24"/>
        </w:rPr>
        <w:t xml:space="preserve"> </w:t>
      </w:r>
      <w:r w:rsidR="003030A9" w:rsidRPr="00EC04D5">
        <w:rPr>
          <w:sz w:val="24"/>
          <w:szCs w:val="24"/>
        </w:rPr>
        <w:t>informed the WG that the next SLAWG meeting would take place via Zoom on Tuesday, 6/2 from 1-2:30</w:t>
      </w:r>
      <w:r w:rsidR="00391F7C" w:rsidRPr="00EC04D5">
        <w:rPr>
          <w:sz w:val="24"/>
          <w:szCs w:val="24"/>
        </w:rPr>
        <w:t xml:space="preserve">. Megan invited interested Planning WG members to attend the SLAWG meeting and to contact her if they wished to be included on the SLAWG’s email distribution list or wished to </w:t>
      </w:r>
      <w:r w:rsidR="00041628" w:rsidRPr="00EC04D5">
        <w:rPr>
          <w:sz w:val="24"/>
          <w:szCs w:val="24"/>
        </w:rPr>
        <w:t>further discuss the mapping tool or presentation (</w:t>
      </w:r>
      <w:hyperlink r:id="rId7" w:history="1">
        <w:r w:rsidR="00041628" w:rsidRPr="00EC04D5">
          <w:rPr>
            <w:rStyle w:val="Hyperlink"/>
            <w:sz w:val="24"/>
            <w:szCs w:val="24"/>
          </w:rPr>
          <w:t>megan.layhee1@gmail.com</w:t>
        </w:r>
      </w:hyperlink>
      <w:r w:rsidR="00041628" w:rsidRPr="00EC04D5">
        <w:rPr>
          <w:sz w:val="24"/>
          <w:szCs w:val="24"/>
        </w:rPr>
        <w:t xml:space="preserve">). </w:t>
      </w:r>
      <w:r w:rsidR="00051024" w:rsidRPr="00EC04D5">
        <w:rPr>
          <w:sz w:val="24"/>
          <w:szCs w:val="24"/>
        </w:rPr>
        <w:t xml:space="preserve">Megan gave an overview of the conceptual framework for the mapping tool. She noted that she is still working with the BLM to get data. She clarified that data currently in the tool includes any activity that alters vegetation. </w:t>
      </w:r>
      <w:r w:rsidR="00EC04D5" w:rsidRPr="00EC04D5">
        <w:rPr>
          <w:sz w:val="24"/>
          <w:szCs w:val="24"/>
        </w:rPr>
        <w:t>It’s</w:t>
      </w:r>
      <w:r w:rsidR="00051024" w:rsidRPr="00EC04D5">
        <w:rPr>
          <w:sz w:val="24"/>
          <w:szCs w:val="24"/>
        </w:rPr>
        <w:t xml:space="preserve"> possible to modify these activities, including removing some of the activities if it is too much information and detail. For each project, the tool currently includes: 1) year, 2) status; 3) activity type; 4) organization; 5) method of activity; 6) acres; </w:t>
      </w:r>
      <w:r w:rsidR="002E6FE3" w:rsidRPr="00EC04D5">
        <w:rPr>
          <w:sz w:val="24"/>
          <w:szCs w:val="24"/>
        </w:rPr>
        <w:t>7)</w:t>
      </w:r>
      <w:r w:rsidR="00EC04D5" w:rsidRPr="00EC04D5">
        <w:rPr>
          <w:sz w:val="24"/>
          <w:szCs w:val="24"/>
        </w:rPr>
        <w:t xml:space="preserve"> </w:t>
      </w:r>
      <w:r w:rsidR="002E6FE3" w:rsidRPr="00EC04D5">
        <w:rPr>
          <w:sz w:val="24"/>
          <w:szCs w:val="24"/>
        </w:rPr>
        <w:t>NEPA/CEQA name</w:t>
      </w:r>
      <w:r w:rsidR="00EC04D5" w:rsidRPr="00EC04D5">
        <w:rPr>
          <w:sz w:val="24"/>
          <w:szCs w:val="24"/>
        </w:rPr>
        <w:t xml:space="preserve">. Megan asked some questions for the WG’s consideration: </w:t>
      </w:r>
      <w:r w:rsidR="00EC04D5" w:rsidRPr="00EC04D5">
        <w:rPr>
          <w:b/>
          <w:sz w:val="24"/>
          <w:szCs w:val="24"/>
        </w:rPr>
        <w:t xml:space="preserve">What information is most helpful or valuable to include for individual projects? What is the right timeframe for projects? </w:t>
      </w:r>
      <w:r w:rsidR="00CA4916" w:rsidRPr="00EC04D5">
        <w:rPr>
          <w:sz w:val="24"/>
          <w:szCs w:val="24"/>
        </w:rPr>
        <w:t xml:space="preserve">The tool includes projects that were implemented within the last 20 years. </w:t>
      </w:r>
      <w:r w:rsidR="00CA4916" w:rsidRPr="006D18DA">
        <w:rPr>
          <w:b/>
          <w:sz w:val="24"/>
          <w:szCs w:val="24"/>
        </w:rPr>
        <w:t xml:space="preserve">Is this the right timeframe? </w:t>
      </w:r>
      <w:r w:rsidR="00CA4916" w:rsidRPr="00EC04D5">
        <w:rPr>
          <w:sz w:val="24"/>
          <w:szCs w:val="24"/>
        </w:rPr>
        <w:t xml:space="preserve">In making the determination about timeframe, it’s important to realize that information can always be filtered but it’s harder to add baseline data. </w:t>
      </w:r>
      <w:r w:rsidR="006D18DA">
        <w:rPr>
          <w:sz w:val="24"/>
          <w:szCs w:val="24"/>
        </w:rPr>
        <w:t>In considering these questions, WG participants offered the following input:</w:t>
      </w:r>
    </w:p>
    <w:p w14:paraId="3BF3EAF4" w14:textId="7D358655" w:rsidR="00051024" w:rsidRDefault="00CA4916" w:rsidP="00CA4916">
      <w:pPr>
        <w:pStyle w:val="ListParagraph"/>
        <w:numPr>
          <w:ilvl w:val="1"/>
          <w:numId w:val="27"/>
        </w:numPr>
        <w:rPr>
          <w:b/>
          <w:sz w:val="24"/>
          <w:szCs w:val="24"/>
        </w:rPr>
      </w:pPr>
      <w:r w:rsidRPr="00EC04D5">
        <w:rPr>
          <w:sz w:val="24"/>
          <w:szCs w:val="24"/>
        </w:rPr>
        <w:t xml:space="preserve">John Buckley asked how the ACCG expects to use this information. Is it to </w:t>
      </w:r>
      <w:r w:rsidR="00EC04D5">
        <w:rPr>
          <w:sz w:val="24"/>
          <w:szCs w:val="24"/>
        </w:rPr>
        <w:t>identify gaps and opportunities and for what work the ACCG would like to do on the ground?</w:t>
      </w:r>
      <w:r w:rsidR="00EC04D5">
        <w:rPr>
          <w:b/>
          <w:sz w:val="24"/>
          <w:szCs w:val="24"/>
        </w:rPr>
        <w:t xml:space="preserve"> </w:t>
      </w:r>
    </w:p>
    <w:p w14:paraId="096F57C1" w14:textId="13B19EFB" w:rsidR="00BC5F0B" w:rsidRPr="006D18DA" w:rsidRDefault="00BC5F0B" w:rsidP="00CA4916">
      <w:pPr>
        <w:pStyle w:val="ListParagraph"/>
        <w:numPr>
          <w:ilvl w:val="1"/>
          <w:numId w:val="27"/>
        </w:numPr>
        <w:rPr>
          <w:b/>
          <w:sz w:val="24"/>
          <w:szCs w:val="24"/>
        </w:rPr>
      </w:pPr>
      <w:r>
        <w:rPr>
          <w:sz w:val="24"/>
          <w:szCs w:val="24"/>
        </w:rPr>
        <w:t>Rich suggested that what the ACCG is trying to do is to reduce megafires and associated impacts</w:t>
      </w:r>
      <w:r w:rsidR="007E07CE">
        <w:rPr>
          <w:sz w:val="24"/>
          <w:szCs w:val="24"/>
        </w:rPr>
        <w:t xml:space="preserve">. The </w:t>
      </w:r>
      <w:r>
        <w:rPr>
          <w:sz w:val="24"/>
          <w:szCs w:val="24"/>
        </w:rPr>
        <w:t xml:space="preserve">reduction of risk </w:t>
      </w:r>
      <w:r w:rsidR="007E07CE">
        <w:rPr>
          <w:sz w:val="24"/>
          <w:szCs w:val="24"/>
        </w:rPr>
        <w:t xml:space="preserve">from </w:t>
      </w:r>
      <w:r>
        <w:rPr>
          <w:sz w:val="24"/>
          <w:szCs w:val="24"/>
        </w:rPr>
        <w:t xml:space="preserve">megafires makes risk the key. </w:t>
      </w:r>
      <w:r>
        <w:rPr>
          <w:sz w:val="24"/>
          <w:szCs w:val="24"/>
        </w:rPr>
        <w:lastRenderedPageBreak/>
        <w:t>Somehow, the ACCG will have to know the project inventory, assets, and risks which ultimately leads to being able to prioritize projects.</w:t>
      </w:r>
      <w:r w:rsidR="006D18DA">
        <w:rPr>
          <w:sz w:val="24"/>
          <w:szCs w:val="24"/>
        </w:rPr>
        <w:t xml:space="preserve"> </w:t>
      </w:r>
    </w:p>
    <w:p w14:paraId="64CAD4E8" w14:textId="1684C1CB" w:rsidR="006D18DA" w:rsidRPr="00757AB4" w:rsidRDefault="006D18DA" w:rsidP="00CA4916">
      <w:pPr>
        <w:pStyle w:val="ListParagraph"/>
        <w:numPr>
          <w:ilvl w:val="1"/>
          <w:numId w:val="27"/>
        </w:numPr>
        <w:rPr>
          <w:b/>
          <w:sz w:val="24"/>
          <w:szCs w:val="24"/>
        </w:rPr>
      </w:pPr>
      <w:r>
        <w:rPr>
          <w:sz w:val="24"/>
          <w:szCs w:val="24"/>
        </w:rPr>
        <w:t>WG members suggested that it may be beneficial</w:t>
      </w:r>
      <w:r w:rsidR="00757AB4">
        <w:rPr>
          <w:sz w:val="24"/>
          <w:szCs w:val="24"/>
        </w:rPr>
        <w:t xml:space="preserve"> to create an overlay for projects less than 5/7/10 years old, for example.</w:t>
      </w:r>
    </w:p>
    <w:p w14:paraId="7E0B4223" w14:textId="2364F0EF" w:rsidR="00757AB4" w:rsidRPr="00B925D1" w:rsidRDefault="00757AB4" w:rsidP="00CA4916">
      <w:pPr>
        <w:pStyle w:val="ListParagraph"/>
        <w:numPr>
          <w:ilvl w:val="1"/>
          <w:numId w:val="27"/>
        </w:numPr>
        <w:rPr>
          <w:b/>
          <w:sz w:val="24"/>
          <w:szCs w:val="24"/>
        </w:rPr>
      </w:pPr>
      <w:r>
        <w:rPr>
          <w:sz w:val="24"/>
          <w:szCs w:val="24"/>
        </w:rPr>
        <w:t xml:space="preserve">Greg Suba suggested that it’s better to have information in front of us, noting that there is a shelf life for how long a treatment will remain effective. </w:t>
      </w:r>
      <w:r w:rsidR="001F2827">
        <w:rPr>
          <w:sz w:val="24"/>
          <w:szCs w:val="24"/>
        </w:rPr>
        <w:t>He emphasized what will drive how the ACCG uses this tool depends on the questions</w:t>
      </w:r>
      <w:r w:rsidR="00B925D1">
        <w:rPr>
          <w:sz w:val="24"/>
          <w:szCs w:val="24"/>
        </w:rPr>
        <w:t xml:space="preserve"> posed. Questions like: How have these treatments affected the fuel scape? What have we done and where can we go next? </w:t>
      </w:r>
    </w:p>
    <w:p w14:paraId="727BD172" w14:textId="4419D1B2" w:rsidR="00B925D1" w:rsidRPr="00B925D1" w:rsidRDefault="00B925D1" w:rsidP="00CA4916">
      <w:pPr>
        <w:pStyle w:val="ListParagraph"/>
        <w:numPr>
          <w:ilvl w:val="1"/>
          <w:numId w:val="27"/>
        </w:numPr>
        <w:rPr>
          <w:b/>
          <w:sz w:val="24"/>
          <w:szCs w:val="24"/>
        </w:rPr>
      </w:pPr>
      <w:r>
        <w:rPr>
          <w:sz w:val="24"/>
          <w:szCs w:val="24"/>
        </w:rPr>
        <w:t>Rich asked the group if anything was missing from the overall structure. He asked if the framework</w:t>
      </w:r>
      <w:r w:rsidR="00B02481">
        <w:rPr>
          <w:sz w:val="24"/>
          <w:szCs w:val="24"/>
        </w:rPr>
        <w:t xml:space="preserve"> (see below graphic)</w:t>
      </w:r>
      <w:r>
        <w:rPr>
          <w:sz w:val="24"/>
          <w:szCs w:val="24"/>
        </w:rPr>
        <w:t xml:space="preserve"> accurately describes what the ACCG is attempting to do and asked if the WG supports the overall framework.</w:t>
      </w:r>
      <w:r w:rsidR="002473CA">
        <w:rPr>
          <w:sz w:val="24"/>
          <w:szCs w:val="24"/>
        </w:rPr>
        <w:t xml:space="preserve"> He also suggested that we need to clearly define the questions we are attempting to answer with this tool</w:t>
      </w:r>
      <w:r w:rsidR="00BB26D7">
        <w:rPr>
          <w:sz w:val="24"/>
          <w:szCs w:val="24"/>
        </w:rPr>
        <w:t>.</w:t>
      </w:r>
    </w:p>
    <w:p w14:paraId="00BBC925" w14:textId="4002DB02" w:rsidR="00B925D1" w:rsidRPr="00B925D1" w:rsidRDefault="00B925D1" w:rsidP="00CA4916">
      <w:pPr>
        <w:pStyle w:val="ListParagraph"/>
        <w:numPr>
          <w:ilvl w:val="1"/>
          <w:numId w:val="27"/>
        </w:numPr>
        <w:rPr>
          <w:b/>
          <w:sz w:val="24"/>
          <w:szCs w:val="24"/>
        </w:rPr>
      </w:pPr>
      <w:r>
        <w:rPr>
          <w:sz w:val="24"/>
          <w:szCs w:val="24"/>
        </w:rPr>
        <w:t xml:space="preserve">John Buckley offered that the framework makes sense but he cautioned the group that </w:t>
      </w:r>
      <w:r w:rsidR="00BB26D7">
        <w:rPr>
          <w:sz w:val="24"/>
          <w:szCs w:val="24"/>
        </w:rPr>
        <w:t>the</w:t>
      </w:r>
      <w:r w:rsidR="00B02481">
        <w:rPr>
          <w:sz w:val="24"/>
          <w:szCs w:val="24"/>
        </w:rPr>
        <w:t xml:space="preserve"> process needs to be taken one step at a time.</w:t>
      </w:r>
    </w:p>
    <w:p w14:paraId="34015206" w14:textId="50FE83B2" w:rsidR="00B925D1" w:rsidRPr="002473CA" w:rsidRDefault="00B925D1" w:rsidP="00CA4916">
      <w:pPr>
        <w:pStyle w:val="ListParagraph"/>
        <w:numPr>
          <w:ilvl w:val="1"/>
          <w:numId w:val="27"/>
        </w:numPr>
        <w:rPr>
          <w:b/>
          <w:sz w:val="24"/>
          <w:szCs w:val="24"/>
        </w:rPr>
      </w:pPr>
      <w:r>
        <w:rPr>
          <w:sz w:val="24"/>
          <w:szCs w:val="24"/>
        </w:rPr>
        <w:t xml:space="preserve">Greg </w:t>
      </w:r>
      <w:r w:rsidR="003851A3">
        <w:rPr>
          <w:sz w:val="24"/>
          <w:szCs w:val="24"/>
        </w:rPr>
        <w:t>voiced support for the framework and suggested that we’ll need to get ready to have a healthy discussion regarding assets and fire risk.</w:t>
      </w:r>
    </w:p>
    <w:p w14:paraId="4F0F1C74" w14:textId="4D3895F1" w:rsidR="002473CA" w:rsidRPr="002473CA" w:rsidRDefault="002473CA" w:rsidP="00CA4916">
      <w:pPr>
        <w:pStyle w:val="ListParagraph"/>
        <w:numPr>
          <w:ilvl w:val="1"/>
          <w:numId w:val="27"/>
        </w:numPr>
        <w:rPr>
          <w:b/>
          <w:sz w:val="24"/>
          <w:szCs w:val="24"/>
        </w:rPr>
      </w:pPr>
      <w:r>
        <w:rPr>
          <w:sz w:val="24"/>
          <w:szCs w:val="24"/>
        </w:rPr>
        <w:t xml:space="preserve">Randy Hanvelt asked how </w:t>
      </w:r>
      <w:r w:rsidR="001B2C14">
        <w:rPr>
          <w:sz w:val="24"/>
          <w:szCs w:val="24"/>
        </w:rPr>
        <w:t xml:space="preserve">would </w:t>
      </w:r>
      <w:r>
        <w:rPr>
          <w:sz w:val="24"/>
          <w:szCs w:val="24"/>
        </w:rPr>
        <w:t>we assign priority areas, noting that we are going to find resources capability as an obstacle.</w:t>
      </w:r>
    </w:p>
    <w:p w14:paraId="54BC8D8A" w14:textId="0EDD2B0D" w:rsidR="002473CA" w:rsidRPr="00B925D1" w:rsidRDefault="002473CA" w:rsidP="00CA4916">
      <w:pPr>
        <w:pStyle w:val="ListParagraph"/>
        <w:numPr>
          <w:ilvl w:val="1"/>
          <w:numId w:val="27"/>
        </w:numPr>
        <w:rPr>
          <w:b/>
          <w:sz w:val="24"/>
          <w:szCs w:val="24"/>
        </w:rPr>
      </w:pPr>
      <w:r>
        <w:rPr>
          <w:sz w:val="24"/>
          <w:szCs w:val="24"/>
        </w:rPr>
        <w:t xml:space="preserve">Joe Aragon expressed that the collaborative can really help within the assets and fire risk parts of the framework. </w:t>
      </w:r>
    </w:p>
    <w:p w14:paraId="26AAC335" w14:textId="199E3E61" w:rsidR="00B925D1" w:rsidRPr="003851A3" w:rsidRDefault="00B925D1" w:rsidP="00B925D1">
      <w:pPr>
        <w:tabs>
          <w:tab w:val="center" w:pos="4680"/>
        </w:tabs>
        <w:rPr>
          <w:rFonts w:asciiTheme="minorHAnsi" w:hAnsiTheme="minorHAnsi" w:cstheme="minorHAnsi"/>
        </w:rPr>
      </w:pPr>
      <w:r w:rsidRPr="003851A3">
        <w:rPr>
          <w:rFonts w:asciiTheme="minorHAnsi" w:hAnsiTheme="minorHAnsi" w:cstheme="minorHAnsi"/>
        </w:rPr>
        <w:t>The WG expressed that the tool is moving in the right direction and that it’s on the road to being a useful tool for ACCG planning activities.</w:t>
      </w:r>
      <w:r w:rsidR="00192F30" w:rsidRPr="003851A3">
        <w:rPr>
          <w:rFonts w:asciiTheme="minorHAnsi" w:hAnsiTheme="minorHAnsi" w:cstheme="minorHAnsi"/>
        </w:rPr>
        <w:t xml:space="preserve"> The WG suggested that at that general meeting it would be important to seek support from the full ACCG for the</w:t>
      </w:r>
      <w:r w:rsidR="00BD273B" w:rsidRPr="003851A3">
        <w:rPr>
          <w:rFonts w:asciiTheme="minorHAnsi" w:hAnsiTheme="minorHAnsi" w:cstheme="minorHAnsi"/>
        </w:rPr>
        <w:t xml:space="preserve"> below</w:t>
      </w:r>
      <w:r w:rsidR="00192F30" w:rsidRPr="003851A3">
        <w:rPr>
          <w:rFonts w:asciiTheme="minorHAnsi" w:hAnsiTheme="minorHAnsi" w:cstheme="minorHAnsi"/>
        </w:rPr>
        <w:t xml:space="preserve"> 4-step framework</w:t>
      </w:r>
      <w:r w:rsidR="00BD273B" w:rsidRPr="003851A3">
        <w:rPr>
          <w:rFonts w:asciiTheme="minorHAnsi" w:hAnsiTheme="minorHAnsi" w:cstheme="minorHAnsi"/>
        </w:rPr>
        <w:t>.</w:t>
      </w:r>
    </w:p>
    <w:p w14:paraId="10972F2E" w14:textId="12F9B17C" w:rsidR="00B02481" w:rsidRDefault="00B02481" w:rsidP="00B925D1">
      <w:pPr>
        <w:tabs>
          <w:tab w:val="center" w:pos="4680"/>
        </w:tabs>
      </w:pPr>
    </w:p>
    <w:p w14:paraId="101A9740" w14:textId="62DA830C" w:rsidR="00B02481" w:rsidRPr="00B925D1" w:rsidRDefault="00B02481" w:rsidP="00B02481">
      <w:pPr>
        <w:tabs>
          <w:tab w:val="center" w:pos="4680"/>
        </w:tabs>
        <w:jc w:val="center"/>
      </w:pPr>
      <w:r w:rsidRPr="00B02481">
        <w:rPr>
          <w:noProof/>
        </w:rPr>
        <w:lastRenderedPageBreak/>
        <w:drawing>
          <wp:inline distT="0" distB="0" distL="0" distR="0" wp14:anchorId="73E24609" wp14:editId="0B9E9905">
            <wp:extent cx="5879947" cy="3553097"/>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8686" cy="3570463"/>
                    </a:xfrm>
                    <a:prstGeom prst="rect">
                      <a:avLst/>
                    </a:prstGeom>
                  </pic:spPr>
                </pic:pic>
              </a:graphicData>
            </a:graphic>
          </wp:inline>
        </w:drawing>
      </w:r>
    </w:p>
    <w:p w14:paraId="4CF4CEA6" w14:textId="7DF92572" w:rsidR="0032424F" w:rsidRPr="00A5490E" w:rsidRDefault="0032424F" w:rsidP="00A5490E">
      <w:pPr>
        <w:rPr>
          <w:b/>
        </w:rPr>
      </w:pPr>
      <w:r w:rsidRPr="00B83095">
        <w:br/>
      </w:r>
      <w:r w:rsidRPr="00A5490E">
        <w:rPr>
          <w:b/>
        </w:rPr>
        <w:t xml:space="preserve">Next Steps: </w:t>
      </w:r>
    </w:p>
    <w:p w14:paraId="28160EAE" w14:textId="6B7BBB4D" w:rsidR="00C479D1" w:rsidRDefault="00757AB4" w:rsidP="0032424F">
      <w:pPr>
        <w:pStyle w:val="ListParagraph"/>
        <w:numPr>
          <w:ilvl w:val="0"/>
          <w:numId w:val="34"/>
        </w:numPr>
        <w:rPr>
          <w:sz w:val="24"/>
          <w:szCs w:val="24"/>
        </w:rPr>
      </w:pPr>
      <w:r>
        <w:rPr>
          <w:sz w:val="24"/>
          <w:szCs w:val="24"/>
        </w:rPr>
        <w:t xml:space="preserve">SLAWG Meeting on 6/2, 1-2:30 </w:t>
      </w:r>
    </w:p>
    <w:p w14:paraId="6B94CE46" w14:textId="20D4ACC2" w:rsidR="0032424F" w:rsidRDefault="00066350" w:rsidP="0032424F">
      <w:pPr>
        <w:pStyle w:val="ListParagraph"/>
        <w:numPr>
          <w:ilvl w:val="0"/>
          <w:numId w:val="34"/>
        </w:numPr>
        <w:rPr>
          <w:sz w:val="24"/>
          <w:szCs w:val="24"/>
        </w:rPr>
      </w:pPr>
      <w:r>
        <w:rPr>
          <w:sz w:val="24"/>
          <w:szCs w:val="24"/>
        </w:rPr>
        <w:t>Presentation</w:t>
      </w:r>
      <w:r w:rsidR="0032424F">
        <w:rPr>
          <w:sz w:val="24"/>
          <w:szCs w:val="24"/>
        </w:rPr>
        <w:t xml:space="preserve"> to the full ACCG at the June </w:t>
      </w:r>
      <w:r>
        <w:rPr>
          <w:sz w:val="24"/>
          <w:szCs w:val="24"/>
        </w:rPr>
        <w:t>g</w:t>
      </w:r>
      <w:r w:rsidR="0032424F">
        <w:rPr>
          <w:sz w:val="24"/>
          <w:szCs w:val="24"/>
        </w:rPr>
        <w:t xml:space="preserve">eneral </w:t>
      </w:r>
      <w:r>
        <w:rPr>
          <w:sz w:val="24"/>
          <w:szCs w:val="24"/>
        </w:rPr>
        <w:t>m</w:t>
      </w:r>
      <w:r w:rsidR="0032424F">
        <w:rPr>
          <w:sz w:val="24"/>
          <w:szCs w:val="24"/>
        </w:rPr>
        <w:t>eeting and seek input from the full group</w:t>
      </w:r>
      <w:r w:rsidR="00663A1A">
        <w:rPr>
          <w:sz w:val="24"/>
          <w:szCs w:val="24"/>
        </w:rPr>
        <w:t>, particularly on the framework.</w:t>
      </w:r>
    </w:p>
    <w:p w14:paraId="3562EF22" w14:textId="2D6CECEB" w:rsidR="00D56E93" w:rsidRPr="00B76B5D" w:rsidRDefault="002E186B" w:rsidP="00533D7C">
      <w:pPr>
        <w:tabs>
          <w:tab w:val="center" w:pos="4680"/>
        </w:tabs>
        <w:rPr>
          <w:rFonts w:asciiTheme="minorHAnsi" w:hAnsiTheme="minorHAnsi"/>
        </w:rPr>
      </w:pPr>
      <w:r w:rsidRPr="00B76B5D">
        <w:rPr>
          <w:rFonts w:asciiTheme="minorHAnsi" w:hAnsiTheme="minorHAnsi"/>
        </w:rPr>
        <w:t>The next Planning Work Group meeting will be on</w:t>
      </w:r>
      <w:r w:rsidR="004F7EFC">
        <w:rPr>
          <w:rFonts w:asciiTheme="minorHAnsi" w:hAnsiTheme="minorHAnsi"/>
        </w:rPr>
        <w:t xml:space="preserve"> Wednesday,</w:t>
      </w:r>
      <w:r w:rsidRPr="00B76B5D">
        <w:rPr>
          <w:rFonts w:asciiTheme="minorHAnsi" w:hAnsiTheme="minorHAnsi"/>
        </w:rPr>
        <w:t xml:space="preserve"> </w:t>
      </w:r>
      <w:r w:rsidR="00752357">
        <w:rPr>
          <w:rFonts w:asciiTheme="minorHAnsi" w:hAnsiTheme="minorHAnsi"/>
        </w:rPr>
        <w:t>June</w:t>
      </w:r>
      <w:r w:rsidR="007063A8">
        <w:rPr>
          <w:rFonts w:asciiTheme="minorHAnsi" w:hAnsiTheme="minorHAnsi"/>
        </w:rPr>
        <w:t xml:space="preserve"> 2</w:t>
      </w:r>
      <w:r w:rsidR="00752357">
        <w:rPr>
          <w:rFonts w:asciiTheme="minorHAnsi" w:hAnsiTheme="minorHAnsi"/>
        </w:rPr>
        <w:t>4</w:t>
      </w:r>
      <w:r w:rsidR="00991192">
        <w:rPr>
          <w:rFonts w:asciiTheme="minorHAnsi" w:hAnsiTheme="minorHAnsi"/>
        </w:rPr>
        <w:t>, 2020</w:t>
      </w:r>
      <w:r w:rsidR="008C7FCF">
        <w:rPr>
          <w:rFonts w:asciiTheme="minorHAnsi" w:hAnsiTheme="minorHAnsi"/>
        </w:rPr>
        <w:t xml:space="preserve">. The meeting will take place on-line via Zoom. </w:t>
      </w:r>
    </w:p>
    <w:p w14:paraId="505C8B5B" w14:textId="6F88C769" w:rsidR="00A040AE" w:rsidRPr="00661AE2" w:rsidRDefault="00475748" w:rsidP="00661AE2">
      <w:pPr>
        <w:pStyle w:val="Heading1"/>
      </w:pPr>
      <w:r w:rsidRPr="00661AE2">
        <w:t>Meeting Participants</w:t>
      </w:r>
      <w:r w:rsidR="00A040AE" w:rsidRPr="00661AE2">
        <w:t xml:space="preserve"> </w:t>
      </w:r>
      <w:r w:rsidR="00C847EC" w:rsidRPr="00661AE2">
        <w:tab/>
      </w:r>
    </w:p>
    <w:tbl>
      <w:tblPr>
        <w:tblStyle w:val="TableGrid"/>
        <w:tblW w:w="0" w:type="auto"/>
        <w:tblLook w:val="04A0" w:firstRow="1" w:lastRow="0" w:firstColumn="1" w:lastColumn="0" w:noHBand="0" w:noVBand="1"/>
      </w:tblPr>
      <w:tblGrid>
        <w:gridCol w:w="3044"/>
        <w:gridCol w:w="2261"/>
        <w:gridCol w:w="2250"/>
        <w:gridCol w:w="1795"/>
      </w:tblGrid>
      <w:tr w:rsidR="00D67414" w:rsidRPr="00B76B5D" w14:paraId="611656AF" w14:textId="30A8D548" w:rsidTr="00BF4C45">
        <w:trPr>
          <w:tblHeader/>
        </w:trPr>
        <w:tc>
          <w:tcPr>
            <w:tcW w:w="3044" w:type="dxa"/>
            <w:shd w:val="clear" w:color="auto" w:fill="A8D08D" w:themeFill="accent6" w:themeFillTint="99"/>
          </w:tcPr>
          <w:p w14:paraId="3F7D1613" w14:textId="77777777" w:rsidR="00D67414" w:rsidRPr="00B76B5D" w:rsidRDefault="00D67414" w:rsidP="00B368F4">
            <w:pPr>
              <w:jc w:val="center"/>
              <w:rPr>
                <w:rFonts w:asciiTheme="minorHAnsi" w:hAnsiTheme="minorHAnsi"/>
                <w:b/>
              </w:rPr>
            </w:pPr>
            <w:r w:rsidRPr="00B76B5D">
              <w:rPr>
                <w:rFonts w:asciiTheme="minorHAnsi" w:hAnsiTheme="minorHAnsi"/>
                <w:b/>
              </w:rPr>
              <w:t>Name</w:t>
            </w:r>
          </w:p>
        </w:tc>
        <w:tc>
          <w:tcPr>
            <w:tcW w:w="2261" w:type="dxa"/>
            <w:shd w:val="clear" w:color="auto" w:fill="A8D08D" w:themeFill="accent6" w:themeFillTint="99"/>
          </w:tcPr>
          <w:p w14:paraId="3CC4B311" w14:textId="77777777" w:rsidR="00D67414" w:rsidRPr="00B76B5D" w:rsidRDefault="00D67414" w:rsidP="00B368F4">
            <w:pPr>
              <w:jc w:val="center"/>
              <w:rPr>
                <w:rFonts w:asciiTheme="minorHAnsi" w:hAnsiTheme="minorHAnsi"/>
                <w:b/>
              </w:rPr>
            </w:pPr>
            <w:r w:rsidRPr="00B76B5D">
              <w:rPr>
                <w:rFonts w:asciiTheme="minorHAnsi" w:hAnsiTheme="minorHAnsi"/>
                <w:b/>
              </w:rPr>
              <w:t>Affiliation</w:t>
            </w:r>
          </w:p>
        </w:tc>
        <w:tc>
          <w:tcPr>
            <w:tcW w:w="2250" w:type="dxa"/>
            <w:shd w:val="clear" w:color="auto" w:fill="A8D08D" w:themeFill="accent6" w:themeFillTint="99"/>
          </w:tcPr>
          <w:p w14:paraId="7E4718D0" w14:textId="3E2E9C5B" w:rsidR="00D67414" w:rsidRPr="00B76B5D" w:rsidRDefault="00D67414" w:rsidP="00B368F4">
            <w:pPr>
              <w:jc w:val="center"/>
              <w:rPr>
                <w:rFonts w:asciiTheme="minorHAnsi" w:hAnsiTheme="minorHAnsi"/>
                <w:b/>
              </w:rPr>
            </w:pPr>
            <w:r w:rsidRPr="00B76B5D">
              <w:rPr>
                <w:rFonts w:asciiTheme="minorHAnsi" w:hAnsiTheme="minorHAnsi"/>
                <w:b/>
              </w:rPr>
              <w:t>Miles</w:t>
            </w:r>
            <w:r w:rsidR="001173D0">
              <w:rPr>
                <w:rFonts w:asciiTheme="minorHAnsi" w:hAnsiTheme="minorHAnsi"/>
                <w:b/>
              </w:rPr>
              <w:t xml:space="preserve"> (N/A- videoconference)</w:t>
            </w:r>
          </w:p>
        </w:tc>
        <w:tc>
          <w:tcPr>
            <w:tcW w:w="1795" w:type="dxa"/>
            <w:shd w:val="clear" w:color="auto" w:fill="A8D08D" w:themeFill="accent6" w:themeFillTint="99"/>
          </w:tcPr>
          <w:p w14:paraId="580AEA3F" w14:textId="387716EE" w:rsidR="00D67414" w:rsidRPr="00B76B5D" w:rsidRDefault="00102B17" w:rsidP="00B368F4">
            <w:pPr>
              <w:jc w:val="center"/>
              <w:rPr>
                <w:rFonts w:asciiTheme="minorHAnsi" w:hAnsiTheme="minorHAnsi"/>
                <w:b/>
              </w:rPr>
            </w:pPr>
            <w:r w:rsidRPr="00B76B5D">
              <w:rPr>
                <w:rFonts w:asciiTheme="minorHAnsi" w:hAnsiTheme="minorHAnsi"/>
                <w:b/>
              </w:rPr>
              <w:t>Hours</w:t>
            </w:r>
          </w:p>
        </w:tc>
      </w:tr>
      <w:tr w:rsidR="00104D20" w:rsidRPr="00B76B5D" w14:paraId="20836F8F" w14:textId="77777777" w:rsidTr="00BF4C45">
        <w:tc>
          <w:tcPr>
            <w:tcW w:w="3044" w:type="dxa"/>
          </w:tcPr>
          <w:p w14:paraId="7FF18070" w14:textId="09E50C2E" w:rsidR="00104D20" w:rsidRDefault="001F7C27" w:rsidP="00B368F4">
            <w:pPr>
              <w:rPr>
                <w:rFonts w:asciiTheme="minorHAnsi" w:hAnsiTheme="minorHAnsi"/>
              </w:rPr>
            </w:pPr>
            <w:r>
              <w:rPr>
                <w:rFonts w:asciiTheme="minorHAnsi" w:hAnsiTheme="minorHAnsi"/>
              </w:rPr>
              <w:t>Tania Carlone (facilitator)</w:t>
            </w:r>
          </w:p>
        </w:tc>
        <w:tc>
          <w:tcPr>
            <w:tcW w:w="2261" w:type="dxa"/>
          </w:tcPr>
          <w:p w14:paraId="6ED94A50" w14:textId="4360EFBB" w:rsidR="00104D20" w:rsidRDefault="001F7C27" w:rsidP="00B368F4">
            <w:pPr>
              <w:rPr>
                <w:rFonts w:asciiTheme="minorHAnsi" w:hAnsiTheme="minorHAnsi"/>
              </w:rPr>
            </w:pPr>
            <w:r>
              <w:rPr>
                <w:rFonts w:asciiTheme="minorHAnsi" w:hAnsiTheme="minorHAnsi"/>
              </w:rPr>
              <w:t>Consensus Building Institute (CBI)</w:t>
            </w:r>
          </w:p>
        </w:tc>
        <w:tc>
          <w:tcPr>
            <w:tcW w:w="2250" w:type="dxa"/>
          </w:tcPr>
          <w:p w14:paraId="2104C232" w14:textId="77777777" w:rsidR="00104D20" w:rsidRPr="00B76B5D" w:rsidRDefault="00104D20" w:rsidP="00B368F4">
            <w:pPr>
              <w:rPr>
                <w:rFonts w:asciiTheme="minorHAnsi" w:hAnsiTheme="minorHAnsi"/>
              </w:rPr>
            </w:pPr>
          </w:p>
        </w:tc>
        <w:tc>
          <w:tcPr>
            <w:tcW w:w="1795" w:type="dxa"/>
          </w:tcPr>
          <w:p w14:paraId="4E9AB7A1" w14:textId="21C0A04B" w:rsidR="00104D20" w:rsidRDefault="00B70067" w:rsidP="00B368F4">
            <w:pPr>
              <w:rPr>
                <w:rFonts w:asciiTheme="minorHAnsi" w:hAnsiTheme="minorHAnsi"/>
              </w:rPr>
            </w:pPr>
            <w:r>
              <w:rPr>
                <w:rFonts w:asciiTheme="minorHAnsi" w:hAnsiTheme="minorHAnsi"/>
              </w:rPr>
              <w:t>3</w:t>
            </w:r>
          </w:p>
        </w:tc>
      </w:tr>
      <w:tr w:rsidR="001F7C27" w:rsidRPr="00B76B5D" w14:paraId="688F3E32" w14:textId="77777777" w:rsidTr="00BF4C45">
        <w:tc>
          <w:tcPr>
            <w:tcW w:w="3044" w:type="dxa"/>
          </w:tcPr>
          <w:p w14:paraId="391D0448" w14:textId="7E2BC023" w:rsidR="001F7C27" w:rsidRDefault="001F7C27" w:rsidP="001F7C27">
            <w:pPr>
              <w:rPr>
                <w:rFonts w:asciiTheme="minorHAnsi" w:hAnsiTheme="minorHAnsi"/>
              </w:rPr>
            </w:pPr>
            <w:r>
              <w:rPr>
                <w:rFonts w:asciiTheme="minorHAnsi" w:hAnsiTheme="minorHAnsi"/>
              </w:rPr>
              <w:t>Dawn Coultrap</w:t>
            </w:r>
          </w:p>
        </w:tc>
        <w:tc>
          <w:tcPr>
            <w:tcW w:w="2261" w:type="dxa"/>
          </w:tcPr>
          <w:p w14:paraId="293A130D" w14:textId="4515FD28" w:rsidR="001F7C27" w:rsidRDefault="001F7C27" w:rsidP="001F7C27">
            <w:pPr>
              <w:rPr>
                <w:rFonts w:asciiTheme="minorHAnsi" w:hAnsiTheme="minorHAnsi"/>
              </w:rPr>
            </w:pPr>
            <w:r>
              <w:rPr>
                <w:rFonts w:asciiTheme="minorHAnsi" w:hAnsiTheme="minorHAnsi"/>
              </w:rPr>
              <w:t>USFS</w:t>
            </w:r>
            <w:r w:rsidR="00353B0A">
              <w:rPr>
                <w:rFonts w:asciiTheme="minorHAnsi" w:hAnsiTheme="minorHAnsi"/>
              </w:rPr>
              <w:t>- Calaveras</w:t>
            </w:r>
          </w:p>
        </w:tc>
        <w:tc>
          <w:tcPr>
            <w:tcW w:w="2250" w:type="dxa"/>
          </w:tcPr>
          <w:p w14:paraId="33F9ABD8" w14:textId="77777777" w:rsidR="001F7C27" w:rsidRPr="00B76B5D" w:rsidRDefault="001F7C27" w:rsidP="001F7C27">
            <w:pPr>
              <w:rPr>
                <w:rFonts w:asciiTheme="minorHAnsi" w:hAnsiTheme="minorHAnsi"/>
              </w:rPr>
            </w:pPr>
          </w:p>
        </w:tc>
        <w:tc>
          <w:tcPr>
            <w:tcW w:w="1795" w:type="dxa"/>
          </w:tcPr>
          <w:p w14:paraId="0C425A4F" w14:textId="4218BAD0" w:rsidR="001F7C27" w:rsidRDefault="001F7C27" w:rsidP="001F7C27">
            <w:pPr>
              <w:rPr>
                <w:rFonts w:asciiTheme="minorHAnsi" w:hAnsiTheme="minorHAnsi"/>
              </w:rPr>
            </w:pPr>
            <w:r>
              <w:rPr>
                <w:rFonts w:asciiTheme="minorHAnsi" w:hAnsiTheme="minorHAnsi"/>
              </w:rPr>
              <w:t>3</w:t>
            </w:r>
          </w:p>
        </w:tc>
      </w:tr>
      <w:tr w:rsidR="001F7C27" w:rsidRPr="00B76B5D" w14:paraId="591646BD" w14:textId="77777777" w:rsidTr="00BF4C45">
        <w:tc>
          <w:tcPr>
            <w:tcW w:w="3044" w:type="dxa"/>
          </w:tcPr>
          <w:p w14:paraId="37EB4674" w14:textId="6244D0AB" w:rsidR="001F7C27" w:rsidRDefault="001F7C27" w:rsidP="001F7C27">
            <w:pPr>
              <w:rPr>
                <w:rFonts w:asciiTheme="minorHAnsi" w:hAnsiTheme="minorHAnsi"/>
              </w:rPr>
            </w:pPr>
            <w:r>
              <w:rPr>
                <w:rFonts w:asciiTheme="minorHAnsi" w:hAnsiTheme="minorHAnsi"/>
              </w:rPr>
              <w:t>Shane Dante</w:t>
            </w:r>
          </w:p>
        </w:tc>
        <w:tc>
          <w:tcPr>
            <w:tcW w:w="2261" w:type="dxa"/>
          </w:tcPr>
          <w:p w14:paraId="57FAB059" w14:textId="05060E4F" w:rsidR="001F7C27" w:rsidRDefault="001F7C27" w:rsidP="001F7C27">
            <w:pPr>
              <w:rPr>
                <w:rFonts w:asciiTheme="minorHAnsi" w:hAnsiTheme="minorHAnsi"/>
              </w:rPr>
            </w:pPr>
            <w:r>
              <w:rPr>
                <w:rFonts w:asciiTheme="minorHAnsi" w:hAnsiTheme="minorHAnsi"/>
              </w:rPr>
              <w:t>Foothill Conservancy</w:t>
            </w:r>
          </w:p>
        </w:tc>
        <w:tc>
          <w:tcPr>
            <w:tcW w:w="2250" w:type="dxa"/>
          </w:tcPr>
          <w:p w14:paraId="474C28DD" w14:textId="77777777" w:rsidR="001F7C27" w:rsidRPr="00B76B5D" w:rsidRDefault="001F7C27" w:rsidP="001F7C27">
            <w:pPr>
              <w:rPr>
                <w:rFonts w:asciiTheme="minorHAnsi" w:hAnsiTheme="minorHAnsi"/>
              </w:rPr>
            </w:pPr>
          </w:p>
        </w:tc>
        <w:tc>
          <w:tcPr>
            <w:tcW w:w="1795" w:type="dxa"/>
          </w:tcPr>
          <w:p w14:paraId="4FC87AA7" w14:textId="545FAC8A" w:rsidR="001F7C27" w:rsidRDefault="001F7C27" w:rsidP="001F7C27">
            <w:pPr>
              <w:rPr>
                <w:rFonts w:asciiTheme="minorHAnsi" w:hAnsiTheme="minorHAnsi"/>
              </w:rPr>
            </w:pPr>
            <w:r>
              <w:rPr>
                <w:rFonts w:asciiTheme="minorHAnsi" w:hAnsiTheme="minorHAnsi"/>
              </w:rPr>
              <w:t>3</w:t>
            </w:r>
          </w:p>
        </w:tc>
      </w:tr>
      <w:tr w:rsidR="001F7C27" w:rsidRPr="00B76B5D" w14:paraId="0652ECED" w14:textId="77777777" w:rsidTr="00BF4C45">
        <w:tc>
          <w:tcPr>
            <w:tcW w:w="3044" w:type="dxa"/>
          </w:tcPr>
          <w:p w14:paraId="1F29761C" w14:textId="4E6C57FF" w:rsidR="001F7C27" w:rsidRDefault="001F7C27" w:rsidP="001F7C27">
            <w:pPr>
              <w:rPr>
                <w:rFonts w:asciiTheme="minorHAnsi" w:hAnsiTheme="minorHAnsi"/>
              </w:rPr>
            </w:pPr>
            <w:r>
              <w:rPr>
                <w:rFonts w:asciiTheme="minorHAnsi" w:hAnsiTheme="minorHAnsi"/>
              </w:rPr>
              <w:t>Rich Farrington</w:t>
            </w:r>
          </w:p>
        </w:tc>
        <w:tc>
          <w:tcPr>
            <w:tcW w:w="2261" w:type="dxa"/>
          </w:tcPr>
          <w:p w14:paraId="14A4E0DF" w14:textId="29BF947B" w:rsidR="001F7C27" w:rsidRDefault="001F7C27" w:rsidP="001F7C27">
            <w:pPr>
              <w:rPr>
                <w:rFonts w:asciiTheme="minorHAnsi" w:hAnsiTheme="minorHAnsi"/>
              </w:rPr>
            </w:pPr>
            <w:r>
              <w:rPr>
                <w:rFonts w:asciiTheme="minorHAnsi" w:hAnsiTheme="minorHAnsi"/>
              </w:rPr>
              <w:t>UMRWA</w:t>
            </w:r>
          </w:p>
        </w:tc>
        <w:tc>
          <w:tcPr>
            <w:tcW w:w="2250" w:type="dxa"/>
          </w:tcPr>
          <w:p w14:paraId="1453968B" w14:textId="77777777" w:rsidR="001F7C27" w:rsidRPr="00B76B5D" w:rsidRDefault="001F7C27" w:rsidP="001F7C27">
            <w:pPr>
              <w:rPr>
                <w:rFonts w:asciiTheme="minorHAnsi" w:hAnsiTheme="minorHAnsi"/>
              </w:rPr>
            </w:pPr>
          </w:p>
        </w:tc>
        <w:tc>
          <w:tcPr>
            <w:tcW w:w="1795" w:type="dxa"/>
          </w:tcPr>
          <w:p w14:paraId="65C30991" w14:textId="35AFE9AF" w:rsidR="001F7C27" w:rsidRDefault="001F7C27" w:rsidP="001F7C27">
            <w:pPr>
              <w:rPr>
                <w:rFonts w:asciiTheme="minorHAnsi" w:hAnsiTheme="minorHAnsi"/>
              </w:rPr>
            </w:pPr>
            <w:r>
              <w:rPr>
                <w:rFonts w:asciiTheme="minorHAnsi" w:hAnsiTheme="minorHAnsi"/>
              </w:rPr>
              <w:t>3</w:t>
            </w:r>
          </w:p>
        </w:tc>
      </w:tr>
      <w:tr w:rsidR="00C37406" w:rsidRPr="00B76B5D" w14:paraId="674A29FE" w14:textId="77777777" w:rsidTr="00BF4C45">
        <w:tc>
          <w:tcPr>
            <w:tcW w:w="3044" w:type="dxa"/>
          </w:tcPr>
          <w:p w14:paraId="7496BB0B" w14:textId="35A18657" w:rsidR="00C37406" w:rsidRDefault="00C37406" w:rsidP="001F7C27">
            <w:pPr>
              <w:rPr>
                <w:rFonts w:asciiTheme="minorHAnsi" w:hAnsiTheme="minorHAnsi"/>
              </w:rPr>
            </w:pPr>
            <w:r>
              <w:rPr>
                <w:rFonts w:asciiTheme="minorHAnsi" w:hAnsiTheme="minorHAnsi"/>
              </w:rPr>
              <w:t>Randy Hanvelt</w:t>
            </w:r>
          </w:p>
        </w:tc>
        <w:tc>
          <w:tcPr>
            <w:tcW w:w="2261" w:type="dxa"/>
          </w:tcPr>
          <w:p w14:paraId="55927E6B" w14:textId="77777777" w:rsidR="00C37406" w:rsidRDefault="00C37406" w:rsidP="001F7C27">
            <w:pPr>
              <w:rPr>
                <w:rFonts w:asciiTheme="minorHAnsi" w:hAnsiTheme="minorHAnsi"/>
              </w:rPr>
            </w:pPr>
          </w:p>
        </w:tc>
        <w:tc>
          <w:tcPr>
            <w:tcW w:w="2250" w:type="dxa"/>
          </w:tcPr>
          <w:p w14:paraId="7008BE96" w14:textId="77777777" w:rsidR="00C37406" w:rsidRPr="00B76B5D" w:rsidRDefault="00C37406" w:rsidP="001F7C27">
            <w:pPr>
              <w:rPr>
                <w:rFonts w:asciiTheme="minorHAnsi" w:hAnsiTheme="minorHAnsi"/>
              </w:rPr>
            </w:pPr>
          </w:p>
        </w:tc>
        <w:tc>
          <w:tcPr>
            <w:tcW w:w="1795" w:type="dxa"/>
          </w:tcPr>
          <w:p w14:paraId="1A847A07" w14:textId="10AB75CD" w:rsidR="00C37406" w:rsidRDefault="00C37406" w:rsidP="001F7C27">
            <w:pPr>
              <w:rPr>
                <w:rFonts w:asciiTheme="minorHAnsi" w:hAnsiTheme="minorHAnsi"/>
              </w:rPr>
            </w:pPr>
            <w:r>
              <w:rPr>
                <w:rFonts w:asciiTheme="minorHAnsi" w:hAnsiTheme="minorHAnsi"/>
              </w:rPr>
              <w:t>3</w:t>
            </w:r>
          </w:p>
        </w:tc>
      </w:tr>
      <w:tr w:rsidR="00C37406" w:rsidRPr="00B76B5D" w14:paraId="37D44E10" w14:textId="77777777" w:rsidTr="00BF4C45">
        <w:tc>
          <w:tcPr>
            <w:tcW w:w="3044" w:type="dxa"/>
          </w:tcPr>
          <w:p w14:paraId="3D16E311" w14:textId="41B37D74" w:rsidR="00C37406" w:rsidRDefault="00C37406" w:rsidP="001F7C27">
            <w:pPr>
              <w:rPr>
                <w:rFonts w:asciiTheme="minorHAnsi" w:hAnsiTheme="minorHAnsi"/>
              </w:rPr>
            </w:pPr>
            <w:r>
              <w:rPr>
                <w:rFonts w:asciiTheme="minorHAnsi" w:hAnsiTheme="minorHAnsi"/>
              </w:rPr>
              <w:t>John Heissenbuttel</w:t>
            </w:r>
          </w:p>
        </w:tc>
        <w:tc>
          <w:tcPr>
            <w:tcW w:w="2261" w:type="dxa"/>
          </w:tcPr>
          <w:p w14:paraId="3211E363" w14:textId="058EB363" w:rsidR="00C37406" w:rsidRDefault="00C37406" w:rsidP="001F7C27">
            <w:pPr>
              <w:rPr>
                <w:rFonts w:asciiTheme="minorHAnsi" w:hAnsiTheme="minorHAnsi"/>
              </w:rPr>
            </w:pPr>
            <w:r>
              <w:rPr>
                <w:rFonts w:asciiTheme="minorHAnsi" w:hAnsiTheme="minorHAnsi"/>
              </w:rPr>
              <w:t>Cal-am Team</w:t>
            </w:r>
          </w:p>
        </w:tc>
        <w:tc>
          <w:tcPr>
            <w:tcW w:w="2250" w:type="dxa"/>
          </w:tcPr>
          <w:p w14:paraId="734D0921" w14:textId="77777777" w:rsidR="00C37406" w:rsidRPr="00B76B5D" w:rsidRDefault="00C37406" w:rsidP="001F7C27">
            <w:pPr>
              <w:rPr>
                <w:rFonts w:asciiTheme="minorHAnsi" w:hAnsiTheme="minorHAnsi"/>
              </w:rPr>
            </w:pPr>
          </w:p>
        </w:tc>
        <w:tc>
          <w:tcPr>
            <w:tcW w:w="1795" w:type="dxa"/>
          </w:tcPr>
          <w:p w14:paraId="6D6431B8" w14:textId="4E848307" w:rsidR="00C37406" w:rsidRDefault="00C37406" w:rsidP="001F7C27">
            <w:pPr>
              <w:rPr>
                <w:rFonts w:asciiTheme="minorHAnsi" w:hAnsiTheme="minorHAnsi"/>
              </w:rPr>
            </w:pPr>
            <w:r>
              <w:rPr>
                <w:rFonts w:asciiTheme="minorHAnsi" w:hAnsiTheme="minorHAnsi"/>
              </w:rPr>
              <w:t>3</w:t>
            </w:r>
          </w:p>
        </w:tc>
      </w:tr>
      <w:tr w:rsidR="001F7C27" w:rsidRPr="00B76B5D" w14:paraId="7EB5A5D0" w14:textId="77777777" w:rsidTr="00BF4C45">
        <w:tc>
          <w:tcPr>
            <w:tcW w:w="3044" w:type="dxa"/>
          </w:tcPr>
          <w:p w14:paraId="688647F6" w14:textId="700571D9" w:rsidR="001F7C27" w:rsidRDefault="001F7C27" w:rsidP="001F7C27">
            <w:pPr>
              <w:rPr>
                <w:rFonts w:asciiTheme="minorHAnsi" w:hAnsiTheme="minorHAnsi"/>
              </w:rPr>
            </w:pPr>
            <w:r>
              <w:rPr>
                <w:rFonts w:asciiTheme="minorHAnsi" w:hAnsiTheme="minorHAnsi"/>
              </w:rPr>
              <w:t>Megan Layhee</w:t>
            </w:r>
          </w:p>
        </w:tc>
        <w:tc>
          <w:tcPr>
            <w:tcW w:w="2261" w:type="dxa"/>
          </w:tcPr>
          <w:p w14:paraId="0283A128" w14:textId="01FB920C" w:rsidR="001F7C27" w:rsidRDefault="001F7C27" w:rsidP="001F7C27">
            <w:pPr>
              <w:rPr>
                <w:rFonts w:asciiTheme="minorHAnsi" w:hAnsiTheme="minorHAnsi"/>
              </w:rPr>
            </w:pPr>
            <w:r>
              <w:rPr>
                <w:rFonts w:asciiTheme="minorHAnsi" w:hAnsiTheme="minorHAnsi"/>
              </w:rPr>
              <w:t>GIS Consultant (RFFCP)</w:t>
            </w:r>
          </w:p>
        </w:tc>
        <w:tc>
          <w:tcPr>
            <w:tcW w:w="2250" w:type="dxa"/>
          </w:tcPr>
          <w:p w14:paraId="0ECA3E85" w14:textId="77777777" w:rsidR="001F7C27" w:rsidRPr="00B76B5D" w:rsidRDefault="001F7C27" w:rsidP="001F7C27">
            <w:pPr>
              <w:rPr>
                <w:rFonts w:asciiTheme="minorHAnsi" w:hAnsiTheme="minorHAnsi"/>
              </w:rPr>
            </w:pPr>
          </w:p>
        </w:tc>
        <w:tc>
          <w:tcPr>
            <w:tcW w:w="1795" w:type="dxa"/>
          </w:tcPr>
          <w:p w14:paraId="7FCD36A0" w14:textId="3D7D4420" w:rsidR="001F7C27" w:rsidRDefault="001F7C27" w:rsidP="001F7C27">
            <w:pPr>
              <w:rPr>
                <w:rFonts w:asciiTheme="minorHAnsi" w:hAnsiTheme="minorHAnsi"/>
              </w:rPr>
            </w:pPr>
            <w:r>
              <w:rPr>
                <w:rFonts w:asciiTheme="minorHAnsi" w:hAnsiTheme="minorHAnsi"/>
              </w:rPr>
              <w:t>3</w:t>
            </w:r>
          </w:p>
        </w:tc>
      </w:tr>
      <w:tr w:rsidR="00353B0A" w:rsidRPr="00B76B5D" w14:paraId="1A3B446E" w14:textId="77777777" w:rsidTr="00BF4C45">
        <w:tc>
          <w:tcPr>
            <w:tcW w:w="3044" w:type="dxa"/>
          </w:tcPr>
          <w:p w14:paraId="7F47F467" w14:textId="611DED1E" w:rsidR="00353B0A" w:rsidRDefault="000244AC" w:rsidP="001F7C27">
            <w:pPr>
              <w:rPr>
                <w:rFonts w:asciiTheme="minorHAnsi" w:hAnsiTheme="minorHAnsi"/>
              </w:rPr>
            </w:pPr>
            <w:r>
              <w:rPr>
                <w:rFonts w:asciiTheme="minorHAnsi" w:hAnsiTheme="minorHAnsi"/>
              </w:rPr>
              <w:t>Marc Young</w:t>
            </w:r>
          </w:p>
        </w:tc>
        <w:tc>
          <w:tcPr>
            <w:tcW w:w="2261" w:type="dxa"/>
          </w:tcPr>
          <w:p w14:paraId="06780995" w14:textId="1588C5EF" w:rsidR="00353B0A" w:rsidRDefault="00353B0A" w:rsidP="001F7C27">
            <w:pPr>
              <w:rPr>
                <w:rFonts w:asciiTheme="minorHAnsi" w:hAnsiTheme="minorHAnsi"/>
              </w:rPr>
            </w:pPr>
            <w:r>
              <w:rPr>
                <w:rFonts w:asciiTheme="minorHAnsi" w:hAnsiTheme="minorHAnsi"/>
              </w:rPr>
              <w:t>USFS- Amador</w:t>
            </w:r>
          </w:p>
        </w:tc>
        <w:tc>
          <w:tcPr>
            <w:tcW w:w="2250" w:type="dxa"/>
          </w:tcPr>
          <w:p w14:paraId="46145DD7" w14:textId="77777777" w:rsidR="00353B0A" w:rsidRPr="00B76B5D" w:rsidRDefault="00353B0A" w:rsidP="001F7C27">
            <w:pPr>
              <w:rPr>
                <w:rFonts w:asciiTheme="minorHAnsi" w:hAnsiTheme="minorHAnsi"/>
              </w:rPr>
            </w:pPr>
          </w:p>
        </w:tc>
        <w:tc>
          <w:tcPr>
            <w:tcW w:w="1795" w:type="dxa"/>
          </w:tcPr>
          <w:p w14:paraId="1660CA3D" w14:textId="779DB72D" w:rsidR="00353B0A" w:rsidRDefault="00353B0A" w:rsidP="001F7C27">
            <w:pPr>
              <w:rPr>
                <w:rFonts w:asciiTheme="minorHAnsi" w:hAnsiTheme="minorHAnsi"/>
              </w:rPr>
            </w:pPr>
            <w:r>
              <w:rPr>
                <w:rFonts w:asciiTheme="minorHAnsi" w:hAnsiTheme="minorHAnsi"/>
              </w:rPr>
              <w:t>3</w:t>
            </w:r>
          </w:p>
        </w:tc>
      </w:tr>
      <w:tr w:rsidR="00353B0A" w:rsidRPr="00B76B5D" w14:paraId="4D3DE5D3" w14:textId="77777777" w:rsidTr="00BF4C45">
        <w:tc>
          <w:tcPr>
            <w:tcW w:w="3044" w:type="dxa"/>
          </w:tcPr>
          <w:p w14:paraId="5C1A1153" w14:textId="70504E91" w:rsidR="00353B0A" w:rsidRDefault="00353B0A" w:rsidP="001F7C27">
            <w:pPr>
              <w:rPr>
                <w:rFonts w:asciiTheme="minorHAnsi" w:hAnsiTheme="minorHAnsi"/>
              </w:rPr>
            </w:pPr>
            <w:r>
              <w:rPr>
                <w:rFonts w:asciiTheme="minorHAnsi" w:hAnsiTheme="minorHAnsi"/>
              </w:rPr>
              <w:t>Ben Solvesky</w:t>
            </w:r>
          </w:p>
        </w:tc>
        <w:tc>
          <w:tcPr>
            <w:tcW w:w="2261" w:type="dxa"/>
          </w:tcPr>
          <w:p w14:paraId="6F177F9B" w14:textId="319331A1" w:rsidR="00353B0A" w:rsidRDefault="00353B0A" w:rsidP="001F7C27">
            <w:pPr>
              <w:rPr>
                <w:rFonts w:asciiTheme="minorHAnsi" w:hAnsiTheme="minorHAnsi"/>
              </w:rPr>
            </w:pPr>
            <w:r>
              <w:rPr>
                <w:rFonts w:asciiTheme="minorHAnsi" w:hAnsiTheme="minorHAnsi"/>
              </w:rPr>
              <w:t>NRCS</w:t>
            </w:r>
          </w:p>
        </w:tc>
        <w:tc>
          <w:tcPr>
            <w:tcW w:w="2250" w:type="dxa"/>
          </w:tcPr>
          <w:p w14:paraId="73875112" w14:textId="77777777" w:rsidR="00353B0A" w:rsidRPr="00B76B5D" w:rsidRDefault="00353B0A" w:rsidP="001F7C27">
            <w:pPr>
              <w:rPr>
                <w:rFonts w:asciiTheme="minorHAnsi" w:hAnsiTheme="minorHAnsi"/>
              </w:rPr>
            </w:pPr>
          </w:p>
        </w:tc>
        <w:tc>
          <w:tcPr>
            <w:tcW w:w="1795" w:type="dxa"/>
          </w:tcPr>
          <w:p w14:paraId="293E11CE" w14:textId="76E3B3C5" w:rsidR="00353B0A" w:rsidRDefault="00353B0A" w:rsidP="001F7C27">
            <w:pPr>
              <w:rPr>
                <w:rFonts w:asciiTheme="minorHAnsi" w:hAnsiTheme="minorHAnsi"/>
              </w:rPr>
            </w:pPr>
            <w:r>
              <w:rPr>
                <w:rFonts w:asciiTheme="minorHAnsi" w:hAnsiTheme="minorHAnsi"/>
              </w:rPr>
              <w:t>3</w:t>
            </w:r>
          </w:p>
        </w:tc>
      </w:tr>
      <w:tr w:rsidR="00353B0A" w:rsidRPr="00B76B5D" w14:paraId="00E33525" w14:textId="77777777" w:rsidTr="00BF4C45">
        <w:tc>
          <w:tcPr>
            <w:tcW w:w="3044" w:type="dxa"/>
          </w:tcPr>
          <w:p w14:paraId="6DB727FA" w14:textId="6C6B1596" w:rsidR="00353B0A" w:rsidRDefault="00353B0A" w:rsidP="00353B0A">
            <w:pPr>
              <w:rPr>
                <w:rFonts w:asciiTheme="minorHAnsi" w:hAnsiTheme="minorHAnsi"/>
              </w:rPr>
            </w:pPr>
            <w:r>
              <w:rPr>
                <w:rFonts w:asciiTheme="minorHAnsi" w:hAnsiTheme="minorHAnsi"/>
              </w:rPr>
              <w:t>Greg Suba</w:t>
            </w:r>
          </w:p>
        </w:tc>
        <w:tc>
          <w:tcPr>
            <w:tcW w:w="2261" w:type="dxa"/>
          </w:tcPr>
          <w:p w14:paraId="26858673" w14:textId="6327FFD2" w:rsidR="00353B0A" w:rsidRDefault="00353B0A" w:rsidP="00353B0A">
            <w:pPr>
              <w:rPr>
                <w:rFonts w:asciiTheme="minorHAnsi" w:hAnsiTheme="minorHAnsi"/>
              </w:rPr>
            </w:pPr>
            <w:r>
              <w:rPr>
                <w:rFonts w:asciiTheme="minorHAnsi" w:hAnsiTheme="minorHAnsi"/>
              </w:rPr>
              <w:t>Sierra Forest Legacy</w:t>
            </w:r>
          </w:p>
        </w:tc>
        <w:tc>
          <w:tcPr>
            <w:tcW w:w="2250" w:type="dxa"/>
          </w:tcPr>
          <w:p w14:paraId="6B83C184" w14:textId="77777777" w:rsidR="00353B0A" w:rsidRPr="00B76B5D" w:rsidRDefault="00353B0A" w:rsidP="00353B0A">
            <w:pPr>
              <w:rPr>
                <w:rFonts w:asciiTheme="minorHAnsi" w:hAnsiTheme="minorHAnsi"/>
              </w:rPr>
            </w:pPr>
          </w:p>
        </w:tc>
        <w:tc>
          <w:tcPr>
            <w:tcW w:w="1795" w:type="dxa"/>
          </w:tcPr>
          <w:p w14:paraId="38A3D9B1" w14:textId="108DFD86" w:rsidR="00353B0A" w:rsidRDefault="00353B0A" w:rsidP="00353B0A">
            <w:pPr>
              <w:rPr>
                <w:rFonts w:asciiTheme="minorHAnsi" w:hAnsiTheme="minorHAnsi"/>
              </w:rPr>
            </w:pPr>
            <w:r>
              <w:rPr>
                <w:rFonts w:asciiTheme="minorHAnsi" w:hAnsiTheme="minorHAnsi"/>
              </w:rPr>
              <w:t>3</w:t>
            </w:r>
          </w:p>
        </w:tc>
      </w:tr>
      <w:tr w:rsidR="00545124" w:rsidRPr="00B76B5D" w14:paraId="34DC3643" w14:textId="77777777" w:rsidTr="00BF4C45">
        <w:tc>
          <w:tcPr>
            <w:tcW w:w="3044" w:type="dxa"/>
          </w:tcPr>
          <w:p w14:paraId="6E0AB8A8" w14:textId="1B530A0A" w:rsidR="00545124" w:rsidRDefault="00545124" w:rsidP="00353B0A">
            <w:pPr>
              <w:rPr>
                <w:rFonts w:asciiTheme="minorHAnsi" w:hAnsiTheme="minorHAnsi"/>
              </w:rPr>
            </w:pPr>
            <w:r>
              <w:rPr>
                <w:rFonts w:asciiTheme="minorHAnsi" w:hAnsiTheme="minorHAnsi"/>
              </w:rPr>
              <w:lastRenderedPageBreak/>
              <w:t>Gwen Starrett</w:t>
            </w:r>
          </w:p>
        </w:tc>
        <w:tc>
          <w:tcPr>
            <w:tcW w:w="2261" w:type="dxa"/>
          </w:tcPr>
          <w:p w14:paraId="2C5AEA1C" w14:textId="77777777" w:rsidR="00545124" w:rsidRDefault="00545124" w:rsidP="00353B0A">
            <w:pPr>
              <w:rPr>
                <w:rFonts w:asciiTheme="minorHAnsi" w:hAnsiTheme="minorHAnsi"/>
              </w:rPr>
            </w:pPr>
          </w:p>
        </w:tc>
        <w:tc>
          <w:tcPr>
            <w:tcW w:w="2250" w:type="dxa"/>
          </w:tcPr>
          <w:p w14:paraId="36D40F5C" w14:textId="77777777" w:rsidR="00545124" w:rsidRPr="00B76B5D" w:rsidRDefault="00545124" w:rsidP="00353B0A">
            <w:pPr>
              <w:rPr>
                <w:rFonts w:asciiTheme="minorHAnsi" w:hAnsiTheme="minorHAnsi"/>
              </w:rPr>
            </w:pPr>
          </w:p>
        </w:tc>
        <w:tc>
          <w:tcPr>
            <w:tcW w:w="1795" w:type="dxa"/>
          </w:tcPr>
          <w:p w14:paraId="005E1870" w14:textId="77777777" w:rsidR="00545124" w:rsidRDefault="00545124" w:rsidP="00353B0A">
            <w:pPr>
              <w:rPr>
                <w:rFonts w:asciiTheme="minorHAnsi" w:hAnsiTheme="minorHAnsi"/>
              </w:rPr>
            </w:pPr>
          </w:p>
        </w:tc>
      </w:tr>
      <w:tr w:rsidR="00545124" w:rsidRPr="00B76B5D" w14:paraId="13DD624F" w14:textId="77777777" w:rsidTr="00BF4C45">
        <w:tc>
          <w:tcPr>
            <w:tcW w:w="3044" w:type="dxa"/>
          </w:tcPr>
          <w:p w14:paraId="6E6FFB53" w14:textId="72C7A782" w:rsidR="00545124" w:rsidRDefault="00545124" w:rsidP="00353B0A">
            <w:pPr>
              <w:rPr>
                <w:rFonts w:asciiTheme="minorHAnsi" w:hAnsiTheme="minorHAnsi"/>
              </w:rPr>
            </w:pPr>
            <w:r>
              <w:rPr>
                <w:rFonts w:asciiTheme="minorHAnsi" w:hAnsiTheme="minorHAnsi"/>
              </w:rPr>
              <w:t>Joe Aragon</w:t>
            </w:r>
          </w:p>
        </w:tc>
        <w:tc>
          <w:tcPr>
            <w:tcW w:w="2261" w:type="dxa"/>
          </w:tcPr>
          <w:p w14:paraId="59098AAC" w14:textId="50C2CECF" w:rsidR="00545124" w:rsidRDefault="000244AC" w:rsidP="00353B0A">
            <w:pPr>
              <w:rPr>
                <w:rFonts w:asciiTheme="minorHAnsi" w:hAnsiTheme="minorHAnsi"/>
              </w:rPr>
            </w:pPr>
            <w:r>
              <w:rPr>
                <w:rFonts w:asciiTheme="minorHAnsi" w:hAnsiTheme="minorHAnsi"/>
              </w:rPr>
              <w:t>USFS- Calaveras</w:t>
            </w:r>
          </w:p>
        </w:tc>
        <w:tc>
          <w:tcPr>
            <w:tcW w:w="2250" w:type="dxa"/>
          </w:tcPr>
          <w:p w14:paraId="5E19DB7F" w14:textId="77777777" w:rsidR="00545124" w:rsidRPr="00B76B5D" w:rsidRDefault="00545124" w:rsidP="00353B0A">
            <w:pPr>
              <w:rPr>
                <w:rFonts w:asciiTheme="minorHAnsi" w:hAnsiTheme="minorHAnsi"/>
              </w:rPr>
            </w:pPr>
          </w:p>
        </w:tc>
        <w:tc>
          <w:tcPr>
            <w:tcW w:w="1795" w:type="dxa"/>
          </w:tcPr>
          <w:p w14:paraId="2106905F" w14:textId="6E742426" w:rsidR="00545124" w:rsidRDefault="000244AC" w:rsidP="00353B0A">
            <w:pPr>
              <w:rPr>
                <w:rFonts w:asciiTheme="minorHAnsi" w:hAnsiTheme="minorHAnsi"/>
              </w:rPr>
            </w:pPr>
            <w:r>
              <w:rPr>
                <w:rFonts w:asciiTheme="minorHAnsi" w:hAnsiTheme="minorHAnsi"/>
              </w:rPr>
              <w:t>3</w:t>
            </w:r>
          </w:p>
        </w:tc>
      </w:tr>
      <w:tr w:rsidR="000244AC" w:rsidRPr="00B76B5D" w14:paraId="58AC871F" w14:textId="77777777" w:rsidTr="00BF4C45">
        <w:tc>
          <w:tcPr>
            <w:tcW w:w="3044" w:type="dxa"/>
          </w:tcPr>
          <w:p w14:paraId="73A6155D" w14:textId="630DED51" w:rsidR="000244AC" w:rsidRDefault="000244AC" w:rsidP="00353B0A">
            <w:pPr>
              <w:rPr>
                <w:rFonts w:asciiTheme="minorHAnsi" w:hAnsiTheme="minorHAnsi"/>
              </w:rPr>
            </w:pPr>
            <w:r>
              <w:rPr>
                <w:rFonts w:asciiTheme="minorHAnsi" w:hAnsiTheme="minorHAnsi"/>
              </w:rPr>
              <w:t>Kellin Brown</w:t>
            </w:r>
          </w:p>
        </w:tc>
        <w:tc>
          <w:tcPr>
            <w:tcW w:w="2261" w:type="dxa"/>
          </w:tcPr>
          <w:p w14:paraId="458E9077" w14:textId="68534720" w:rsidR="000244AC" w:rsidRDefault="000244AC" w:rsidP="00353B0A">
            <w:pPr>
              <w:rPr>
                <w:rFonts w:asciiTheme="minorHAnsi" w:hAnsiTheme="minorHAnsi"/>
              </w:rPr>
            </w:pPr>
            <w:r>
              <w:rPr>
                <w:rFonts w:asciiTheme="minorHAnsi" w:hAnsiTheme="minorHAnsi"/>
              </w:rPr>
              <w:t>USFS- Calaveras</w:t>
            </w:r>
          </w:p>
        </w:tc>
        <w:tc>
          <w:tcPr>
            <w:tcW w:w="2250" w:type="dxa"/>
          </w:tcPr>
          <w:p w14:paraId="0948EC7E" w14:textId="77777777" w:rsidR="000244AC" w:rsidRPr="00B76B5D" w:rsidRDefault="000244AC" w:rsidP="00353B0A">
            <w:pPr>
              <w:rPr>
                <w:rFonts w:asciiTheme="minorHAnsi" w:hAnsiTheme="minorHAnsi"/>
              </w:rPr>
            </w:pPr>
          </w:p>
        </w:tc>
        <w:tc>
          <w:tcPr>
            <w:tcW w:w="1795" w:type="dxa"/>
          </w:tcPr>
          <w:p w14:paraId="4DA54749" w14:textId="789BAF73" w:rsidR="000244AC" w:rsidRDefault="000244AC" w:rsidP="00353B0A">
            <w:pPr>
              <w:rPr>
                <w:rFonts w:asciiTheme="minorHAnsi" w:hAnsiTheme="minorHAnsi"/>
              </w:rPr>
            </w:pPr>
            <w:r>
              <w:rPr>
                <w:rFonts w:asciiTheme="minorHAnsi" w:hAnsiTheme="minorHAnsi"/>
              </w:rPr>
              <w:t>3</w:t>
            </w:r>
          </w:p>
        </w:tc>
      </w:tr>
      <w:tr w:rsidR="000244AC" w:rsidRPr="00B76B5D" w14:paraId="45F5AAF7" w14:textId="77777777" w:rsidTr="00BF4C45">
        <w:tc>
          <w:tcPr>
            <w:tcW w:w="3044" w:type="dxa"/>
          </w:tcPr>
          <w:p w14:paraId="72A910F5" w14:textId="65B69E79" w:rsidR="000244AC" w:rsidRDefault="007370FF" w:rsidP="00353B0A">
            <w:pPr>
              <w:rPr>
                <w:rFonts w:asciiTheme="minorHAnsi" w:hAnsiTheme="minorHAnsi"/>
              </w:rPr>
            </w:pPr>
            <w:r>
              <w:rPr>
                <w:rFonts w:asciiTheme="minorHAnsi" w:hAnsiTheme="minorHAnsi"/>
              </w:rPr>
              <w:t>Matt Hilden</w:t>
            </w:r>
          </w:p>
        </w:tc>
        <w:tc>
          <w:tcPr>
            <w:tcW w:w="2261" w:type="dxa"/>
          </w:tcPr>
          <w:p w14:paraId="5AFC6D21" w14:textId="29EA6864" w:rsidR="000244AC" w:rsidRDefault="007370FF" w:rsidP="00353B0A">
            <w:pPr>
              <w:rPr>
                <w:rFonts w:asciiTheme="minorHAnsi" w:hAnsiTheme="minorHAnsi"/>
              </w:rPr>
            </w:pPr>
            <w:r>
              <w:rPr>
                <w:rFonts w:asciiTheme="minorHAnsi" w:hAnsiTheme="minorHAnsi"/>
              </w:rPr>
              <w:t>USFS- Calaveras</w:t>
            </w:r>
          </w:p>
        </w:tc>
        <w:tc>
          <w:tcPr>
            <w:tcW w:w="2250" w:type="dxa"/>
          </w:tcPr>
          <w:p w14:paraId="20F37B02" w14:textId="77777777" w:rsidR="000244AC" w:rsidRPr="00B76B5D" w:rsidRDefault="000244AC" w:rsidP="00353B0A">
            <w:pPr>
              <w:rPr>
                <w:rFonts w:asciiTheme="minorHAnsi" w:hAnsiTheme="minorHAnsi"/>
              </w:rPr>
            </w:pPr>
          </w:p>
        </w:tc>
        <w:tc>
          <w:tcPr>
            <w:tcW w:w="1795" w:type="dxa"/>
          </w:tcPr>
          <w:p w14:paraId="37C2C468" w14:textId="2477586D" w:rsidR="000244AC" w:rsidRDefault="007370FF" w:rsidP="00353B0A">
            <w:pPr>
              <w:rPr>
                <w:rFonts w:asciiTheme="minorHAnsi" w:hAnsiTheme="minorHAnsi"/>
              </w:rPr>
            </w:pPr>
            <w:r>
              <w:rPr>
                <w:rFonts w:asciiTheme="minorHAnsi" w:hAnsiTheme="minorHAnsi"/>
              </w:rPr>
              <w:t>3</w:t>
            </w:r>
          </w:p>
        </w:tc>
      </w:tr>
      <w:tr w:rsidR="007370FF" w:rsidRPr="00B76B5D" w14:paraId="08232521" w14:textId="77777777" w:rsidTr="00BF4C45">
        <w:tc>
          <w:tcPr>
            <w:tcW w:w="3044" w:type="dxa"/>
          </w:tcPr>
          <w:p w14:paraId="7DBB9872" w14:textId="33817A1C" w:rsidR="007370FF" w:rsidRDefault="007370FF" w:rsidP="00353B0A">
            <w:pPr>
              <w:rPr>
                <w:rFonts w:asciiTheme="minorHAnsi" w:hAnsiTheme="minorHAnsi"/>
              </w:rPr>
            </w:pPr>
            <w:r>
              <w:rPr>
                <w:rFonts w:asciiTheme="minorHAnsi" w:hAnsiTheme="minorHAnsi"/>
              </w:rPr>
              <w:t>Sue Holper</w:t>
            </w:r>
          </w:p>
        </w:tc>
        <w:tc>
          <w:tcPr>
            <w:tcW w:w="2261" w:type="dxa"/>
          </w:tcPr>
          <w:p w14:paraId="20D443CE" w14:textId="77777777" w:rsidR="007370FF" w:rsidRDefault="007370FF" w:rsidP="00353B0A">
            <w:pPr>
              <w:rPr>
                <w:rFonts w:asciiTheme="minorHAnsi" w:hAnsiTheme="minorHAnsi"/>
              </w:rPr>
            </w:pPr>
          </w:p>
        </w:tc>
        <w:tc>
          <w:tcPr>
            <w:tcW w:w="2250" w:type="dxa"/>
          </w:tcPr>
          <w:p w14:paraId="0A39E904" w14:textId="77777777" w:rsidR="007370FF" w:rsidRPr="00B76B5D" w:rsidRDefault="007370FF" w:rsidP="00353B0A">
            <w:pPr>
              <w:rPr>
                <w:rFonts w:asciiTheme="minorHAnsi" w:hAnsiTheme="minorHAnsi"/>
              </w:rPr>
            </w:pPr>
          </w:p>
        </w:tc>
        <w:tc>
          <w:tcPr>
            <w:tcW w:w="1795" w:type="dxa"/>
          </w:tcPr>
          <w:p w14:paraId="6AACF440" w14:textId="093641B1" w:rsidR="007370FF" w:rsidRDefault="007370FF" w:rsidP="00353B0A">
            <w:pPr>
              <w:rPr>
                <w:rFonts w:asciiTheme="minorHAnsi" w:hAnsiTheme="minorHAnsi"/>
              </w:rPr>
            </w:pPr>
            <w:r>
              <w:rPr>
                <w:rFonts w:asciiTheme="minorHAnsi" w:hAnsiTheme="minorHAnsi"/>
              </w:rPr>
              <w:t>3</w:t>
            </w:r>
          </w:p>
        </w:tc>
      </w:tr>
    </w:tbl>
    <w:p w14:paraId="4C9B3623" w14:textId="22D02768" w:rsidR="00BC76C4" w:rsidRDefault="00BC76C4" w:rsidP="00294704">
      <w:pPr>
        <w:tabs>
          <w:tab w:val="center" w:pos="4680"/>
        </w:tabs>
        <w:rPr>
          <w:rFonts w:asciiTheme="minorHAnsi" w:hAnsiTheme="minorHAnsi"/>
        </w:rPr>
      </w:pPr>
    </w:p>
    <w:p w14:paraId="60BDFC4D" w14:textId="73850922" w:rsidR="00D56E93" w:rsidRDefault="00D56E93" w:rsidP="00294704">
      <w:pPr>
        <w:tabs>
          <w:tab w:val="center" w:pos="4680"/>
        </w:tabs>
        <w:rPr>
          <w:rFonts w:asciiTheme="minorHAnsi" w:hAnsiTheme="minorHAnsi"/>
        </w:rPr>
      </w:pPr>
    </w:p>
    <w:p w14:paraId="51BC6485" w14:textId="77777777" w:rsidR="00D56E93" w:rsidRPr="00B76B5D" w:rsidRDefault="00D56E93" w:rsidP="00294704">
      <w:pPr>
        <w:tabs>
          <w:tab w:val="center" w:pos="4680"/>
        </w:tabs>
        <w:rPr>
          <w:rFonts w:asciiTheme="minorHAnsi" w:hAnsiTheme="minorHAnsi"/>
        </w:rPr>
      </w:pPr>
    </w:p>
    <w:p w14:paraId="7D5CD7E9" w14:textId="77777777" w:rsidR="00AC5E19" w:rsidRPr="00B76B5D" w:rsidRDefault="00AC5E19" w:rsidP="00792AE7">
      <w:pPr>
        <w:tabs>
          <w:tab w:val="center" w:pos="4680"/>
        </w:tabs>
        <w:ind w:firstLine="720"/>
        <w:rPr>
          <w:rFonts w:asciiTheme="minorHAnsi" w:hAnsiTheme="minorHAnsi"/>
        </w:rPr>
      </w:pPr>
    </w:p>
    <w:sectPr w:rsidR="00AC5E19" w:rsidRPr="00B76B5D" w:rsidSect="00D56E93">
      <w:headerReference w:type="even" r:id="rId9"/>
      <w:headerReference w:type="default" r:id="rId10"/>
      <w:footerReference w:type="even" r:id="rId11"/>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66CF4" w14:textId="77777777" w:rsidR="004171EA" w:rsidRDefault="004171EA" w:rsidP="0006632C">
      <w:r>
        <w:separator/>
      </w:r>
    </w:p>
  </w:endnote>
  <w:endnote w:type="continuationSeparator" w:id="0">
    <w:p w14:paraId="2A948B32" w14:textId="77777777" w:rsidR="004171EA" w:rsidRDefault="004171EA" w:rsidP="0006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altName w:val="Calibri"/>
    <w:charset w:val="4D"/>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51679435"/>
      <w:docPartObj>
        <w:docPartGallery w:val="Page Numbers (Bottom of Page)"/>
        <w:docPartUnique/>
      </w:docPartObj>
    </w:sdtPr>
    <w:sdtEndPr>
      <w:rPr>
        <w:rStyle w:val="PageNumber"/>
      </w:rPr>
    </w:sdtEndPr>
    <w:sdtContent>
      <w:p w14:paraId="3C6EA91C" w14:textId="77777777" w:rsidR="00303C46" w:rsidRDefault="00303C46"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A6F5C" w14:textId="77777777" w:rsidR="00303C46" w:rsidRDefault="00303C46" w:rsidP="007D76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16679676"/>
      <w:docPartObj>
        <w:docPartGallery w:val="Page Numbers (Bottom of Page)"/>
        <w:docPartUnique/>
      </w:docPartObj>
    </w:sdtPr>
    <w:sdtEndPr>
      <w:rPr>
        <w:rStyle w:val="PageNumber"/>
      </w:rPr>
    </w:sdtEndPr>
    <w:sdtContent>
      <w:p w14:paraId="247665A3" w14:textId="77777777" w:rsidR="00303C46" w:rsidRDefault="00303C46" w:rsidP="007C3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F1F18">
          <w:rPr>
            <w:rStyle w:val="PageNumber"/>
            <w:noProof/>
          </w:rPr>
          <w:t>1</w:t>
        </w:r>
        <w:r>
          <w:rPr>
            <w:rStyle w:val="PageNumber"/>
          </w:rPr>
          <w:fldChar w:fldCharType="end"/>
        </w:r>
      </w:p>
    </w:sdtContent>
  </w:sdt>
  <w:p w14:paraId="6D25E432" w14:textId="77777777" w:rsidR="00303C46" w:rsidRDefault="00303C46" w:rsidP="007D768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BFB87" w14:textId="77777777" w:rsidR="004171EA" w:rsidRDefault="004171EA" w:rsidP="0006632C">
      <w:r>
        <w:separator/>
      </w:r>
    </w:p>
  </w:footnote>
  <w:footnote w:type="continuationSeparator" w:id="0">
    <w:p w14:paraId="7911D51C" w14:textId="77777777" w:rsidR="004171EA" w:rsidRDefault="004171EA" w:rsidP="00066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DD7B9" w14:textId="7AEC631B" w:rsidR="00303C46" w:rsidRDefault="004171EA">
    <w:pPr>
      <w:pStyle w:val="Header"/>
    </w:pPr>
    <w:r>
      <w:rPr>
        <w:noProof/>
      </w:rPr>
      <w:pict w14:anchorId="2DD84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8" o:spid="_x0000_s2051"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78BE9" w14:textId="06BA8A81" w:rsidR="00303C46" w:rsidRDefault="004171EA">
    <w:pPr>
      <w:pStyle w:val="Header"/>
      <w:rPr>
        <w:rFonts w:ascii="Arial Rounded MT Bold" w:hAnsi="Arial Rounded MT Bold"/>
        <w:color w:val="385623" w:themeColor="accent6" w:themeShade="80"/>
        <w:sz w:val="32"/>
        <w:szCs w:val="32"/>
      </w:rPr>
    </w:pPr>
    <w:r>
      <w:rPr>
        <w:noProof/>
      </w:rPr>
      <w:pict w14:anchorId="52B70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9" o:spid="_x0000_s2050" type="#_x0000_t136" alt="" style="position:absolute;margin-left:0;margin-top:0;width:494.9pt;height:16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03C46" w:rsidRPr="0006632C">
      <w:rPr>
        <w:rFonts w:ascii="Arial Rounded MT Bold" w:hAnsi="Arial Rounded MT Bold"/>
        <w:color w:val="385623" w:themeColor="accent6" w:themeShade="80"/>
        <w:sz w:val="32"/>
        <w:szCs w:val="32"/>
      </w:rPr>
      <w:t>Amador Calaveras Consensus Group</w:t>
    </w:r>
    <w:r w:rsidR="00303C46">
      <w:rPr>
        <w:rFonts w:ascii="Arial Rounded MT Bold" w:hAnsi="Arial Rounded MT Bold"/>
        <w:color w:val="385623" w:themeColor="accent6" w:themeShade="80"/>
        <w:sz w:val="32"/>
        <w:szCs w:val="32"/>
      </w:rPr>
      <w:t xml:space="preserve"> (ACCG)</w:t>
    </w:r>
  </w:p>
  <w:p w14:paraId="3EAF26C9" w14:textId="6C79B77A" w:rsidR="00303C46" w:rsidRPr="00692E40" w:rsidRDefault="00303C46">
    <w:pPr>
      <w:pStyle w:val="Header"/>
      <w:rPr>
        <w:i/>
      </w:rPr>
    </w:pPr>
    <w:r>
      <w:rPr>
        <w:i/>
      </w:rPr>
      <w:t>Planning Work Group Meeting Summary, May 27, 20</w:t>
    </w:r>
    <w:r>
      <w:rPr>
        <w:i/>
        <w:noProof/>
      </w:rPr>
      <mc:AlternateContent>
        <mc:Choice Requires="wps">
          <w:drawing>
            <wp:anchor distT="0" distB="0" distL="114300" distR="114300" simplePos="0" relativeHeight="251661312" behindDoc="0" locked="0" layoutInCell="1" allowOverlap="1" wp14:anchorId="5343DE03" wp14:editId="6DA8ED3B">
              <wp:simplePos x="0" y="0"/>
              <wp:positionH relativeFrom="column">
                <wp:posOffset>0</wp:posOffset>
              </wp:positionH>
              <wp:positionV relativeFrom="paragraph">
                <wp:posOffset>0</wp:posOffset>
              </wp:positionV>
              <wp:extent cx="0" cy="160934"/>
              <wp:effectExtent l="0" t="0" r="12700" b="17145"/>
              <wp:wrapNone/>
              <wp:docPr id="5" name="Straight Connector 5"/>
              <wp:cNvGraphicFramePr/>
              <a:graphic xmlns:a="http://schemas.openxmlformats.org/drawingml/2006/main">
                <a:graphicData uri="http://schemas.microsoft.com/office/word/2010/wordprocessingShape">
                  <wps:wsp>
                    <wps:cNvCnPr/>
                    <wps:spPr>
                      <a:xfrm>
                        <a:off x="0" y="0"/>
                        <a:ext cx="0" cy="160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0F3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0,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" strokecolor="#5b9bd5 [3204]" strokeweight=".5pt">
              <v:stroke joinstyle="miter"/>
            </v:line>
          </w:pict>
        </mc:Fallback>
      </mc:AlternateContent>
    </w:r>
    <w:r>
      <w:rPr>
        <w:i/>
      </w:rPr>
      <w:t xml:space="preserve">20, On-line Meeting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2F22" w14:textId="0F681F2B" w:rsidR="00303C46" w:rsidRDefault="004171EA">
    <w:pPr>
      <w:pStyle w:val="Header"/>
    </w:pPr>
    <w:r>
      <w:rPr>
        <w:noProof/>
      </w:rPr>
      <w:pict w14:anchorId="5B5BF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84987" o:spid="_x0000_s2049"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302E"/>
    <w:multiLevelType w:val="hybridMultilevel"/>
    <w:tmpl w:val="BBCE5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976440"/>
    <w:multiLevelType w:val="hybridMultilevel"/>
    <w:tmpl w:val="5D3A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8792E"/>
    <w:multiLevelType w:val="hybridMultilevel"/>
    <w:tmpl w:val="9988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45CC9"/>
    <w:multiLevelType w:val="hybridMultilevel"/>
    <w:tmpl w:val="8EE6B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63CA8"/>
    <w:multiLevelType w:val="hybridMultilevel"/>
    <w:tmpl w:val="8D42C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1F6158"/>
    <w:multiLevelType w:val="hybridMultilevel"/>
    <w:tmpl w:val="8D1A9F70"/>
    <w:lvl w:ilvl="0" w:tplc="EE328B5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84885"/>
    <w:multiLevelType w:val="hybridMultilevel"/>
    <w:tmpl w:val="59A440F0"/>
    <w:lvl w:ilvl="0" w:tplc="AB4E4002">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958F1"/>
    <w:multiLevelType w:val="hybridMultilevel"/>
    <w:tmpl w:val="FE4AF716"/>
    <w:lvl w:ilvl="0" w:tplc="04090003">
      <w:start w:val="1"/>
      <w:numFmt w:val="bullet"/>
      <w:lvlText w:val="o"/>
      <w:lvlJc w:val="left"/>
      <w:pPr>
        <w:ind w:left="1530" w:hanging="360"/>
      </w:pPr>
      <w:rPr>
        <w:rFonts w:ascii="Courier New" w:hAnsi="Courier New" w:cs="Courier New"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1EFF47DC"/>
    <w:multiLevelType w:val="hybridMultilevel"/>
    <w:tmpl w:val="0B169AF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F5E3E"/>
    <w:multiLevelType w:val="hybridMultilevel"/>
    <w:tmpl w:val="5BFADEA4"/>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F1BE1"/>
    <w:multiLevelType w:val="hybridMultilevel"/>
    <w:tmpl w:val="70C22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838A4"/>
    <w:multiLevelType w:val="hybridMultilevel"/>
    <w:tmpl w:val="1B6A209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54620"/>
    <w:multiLevelType w:val="hybridMultilevel"/>
    <w:tmpl w:val="1E04C970"/>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B07C5"/>
    <w:multiLevelType w:val="hybridMultilevel"/>
    <w:tmpl w:val="8F448BCE"/>
    <w:lvl w:ilvl="0" w:tplc="FF4EE5AE">
      <w:start w:val="1"/>
      <w:numFmt w:val="decimal"/>
      <w:lvlText w:val="%1."/>
      <w:lvlJc w:val="left"/>
      <w:pPr>
        <w:tabs>
          <w:tab w:val="num" w:pos="720"/>
        </w:tabs>
        <w:ind w:left="720" w:hanging="360"/>
      </w:pPr>
    </w:lvl>
    <w:lvl w:ilvl="1" w:tplc="FB822D74" w:tentative="1">
      <w:start w:val="1"/>
      <w:numFmt w:val="decimal"/>
      <w:lvlText w:val="%2."/>
      <w:lvlJc w:val="left"/>
      <w:pPr>
        <w:tabs>
          <w:tab w:val="num" w:pos="1440"/>
        </w:tabs>
        <w:ind w:left="1440" w:hanging="360"/>
      </w:pPr>
    </w:lvl>
    <w:lvl w:ilvl="2" w:tplc="4522BB86" w:tentative="1">
      <w:start w:val="1"/>
      <w:numFmt w:val="decimal"/>
      <w:lvlText w:val="%3."/>
      <w:lvlJc w:val="left"/>
      <w:pPr>
        <w:tabs>
          <w:tab w:val="num" w:pos="2160"/>
        </w:tabs>
        <w:ind w:left="2160" w:hanging="360"/>
      </w:pPr>
    </w:lvl>
    <w:lvl w:ilvl="3" w:tplc="77741FA0" w:tentative="1">
      <w:start w:val="1"/>
      <w:numFmt w:val="decimal"/>
      <w:lvlText w:val="%4."/>
      <w:lvlJc w:val="left"/>
      <w:pPr>
        <w:tabs>
          <w:tab w:val="num" w:pos="2880"/>
        </w:tabs>
        <w:ind w:left="2880" w:hanging="360"/>
      </w:pPr>
    </w:lvl>
    <w:lvl w:ilvl="4" w:tplc="A422223C" w:tentative="1">
      <w:start w:val="1"/>
      <w:numFmt w:val="decimal"/>
      <w:lvlText w:val="%5."/>
      <w:lvlJc w:val="left"/>
      <w:pPr>
        <w:tabs>
          <w:tab w:val="num" w:pos="3600"/>
        </w:tabs>
        <w:ind w:left="3600" w:hanging="360"/>
      </w:pPr>
    </w:lvl>
    <w:lvl w:ilvl="5" w:tplc="D69227C8" w:tentative="1">
      <w:start w:val="1"/>
      <w:numFmt w:val="decimal"/>
      <w:lvlText w:val="%6."/>
      <w:lvlJc w:val="left"/>
      <w:pPr>
        <w:tabs>
          <w:tab w:val="num" w:pos="4320"/>
        </w:tabs>
        <w:ind w:left="4320" w:hanging="360"/>
      </w:pPr>
    </w:lvl>
    <w:lvl w:ilvl="6" w:tplc="96C48936" w:tentative="1">
      <w:start w:val="1"/>
      <w:numFmt w:val="decimal"/>
      <w:lvlText w:val="%7."/>
      <w:lvlJc w:val="left"/>
      <w:pPr>
        <w:tabs>
          <w:tab w:val="num" w:pos="5040"/>
        </w:tabs>
        <w:ind w:left="5040" w:hanging="360"/>
      </w:pPr>
    </w:lvl>
    <w:lvl w:ilvl="7" w:tplc="4596DE24" w:tentative="1">
      <w:start w:val="1"/>
      <w:numFmt w:val="decimal"/>
      <w:lvlText w:val="%8."/>
      <w:lvlJc w:val="left"/>
      <w:pPr>
        <w:tabs>
          <w:tab w:val="num" w:pos="5760"/>
        </w:tabs>
        <w:ind w:left="5760" w:hanging="360"/>
      </w:pPr>
    </w:lvl>
    <w:lvl w:ilvl="8" w:tplc="C896B130" w:tentative="1">
      <w:start w:val="1"/>
      <w:numFmt w:val="decimal"/>
      <w:lvlText w:val="%9."/>
      <w:lvlJc w:val="left"/>
      <w:pPr>
        <w:tabs>
          <w:tab w:val="num" w:pos="6480"/>
        </w:tabs>
        <w:ind w:left="6480" w:hanging="360"/>
      </w:pPr>
    </w:lvl>
  </w:abstractNum>
  <w:abstractNum w:abstractNumId="14" w15:restartNumberingAfterBreak="0">
    <w:nsid w:val="3EB97799"/>
    <w:multiLevelType w:val="hybridMultilevel"/>
    <w:tmpl w:val="09BA6C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FB5F08"/>
    <w:multiLevelType w:val="hybridMultilevel"/>
    <w:tmpl w:val="E7B480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85167"/>
    <w:multiLevelType w:val="hybridMultilevel"/>
    <w:tmpl w:val="4FF03D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4A65749"/>
    <w:multiLevelType w:val="hybridMultilevel"/>
    <w:tmpl w:val="C5CA7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974E5"/>
    <w:multiLevelType w:val="hybridMultilevel"/>
    <w:tmpl w:val="D122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2C5CD8"/>
    <w:multiLevelType w:val="hybridMultilevel"/>
    <w:tmpl w:val="4A8E7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4F462C"/>
    <w:multiLevelType w:val="hybridMultilevel"/>
    <w:tmpl w:val="B3BE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05443"/>
    <w:multiLevelType w:val="hybridMultilevel"/>
    <w:tmpl w:val="C096B73A"/>
    <w:lvl w:ilvl="0" w:tplc="0DB2BCF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8686638"/>
    <w:multiLevelType w:val="hybridMultilevel"/>
    <w:tmpl w:val="7A2EDC1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71650"/>
    <w:multiLevelType w:val="hybridMultilevel"/>
    <w:tmpl w:val="4D146808"/>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F617B"/>
    <w:multiLevelType w:val="hybridMultilevel"/>
    <w:tmpl w:val="29C820E2"/>
    <w:lvl w:ilvl="0" w:tplc="CDD2734A">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6E05942"/>
    <w:multiLevelType w:val="hybridMultilevel"/>
    <w:tmpl w:val="9528A670"/>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13750"/>
    <w:multiLevelType w:val="hybridMultilevel"/>
    <w:tmpl w:val="C256E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AC3761"/>
    <w:multiLevelType w:val="hybridMultilevel"/>
    <w:tmpl w:val="73FE68BA"/>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6A2F01"/>
    <w:multiLevelType w:val="hybridMultilevel"/>
    <w:tmpl w:val="2B1A045C"/>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F77ED"/>
    <w:multiLevelType w:val="hybridMultilevel"/>
    <w:tmpl w:val="969EBC06"/>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76414"/>
    <w:multiLevelType w:val="hybridMultilevel"/>
    <w:tmpl w:val="818C6112"/>
    <w:lvl w:ilvl="0" w:tplc="0DB2BC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1" w15:restartNumberingAfterBreak="0">
    <w:nsid w:val="707E675D"/>
    <w:multiLevelType w:val="hybridMultilevel"/>
    <w:tmpl w:val="75361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2D662F"/>
    <w:multiLevelType w:val="hybridMultilevel"/>
    <w:tmpl w:val="E91A4464"/>
    <w:lvl w:ilvl="0" w:tplc="0DB2BC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D3AAA"/>
    <w:multiLevelType w:val="hybridMultilevel"/>
    <w:tmpl w:val="8D00A5B6"/>
    <w:lvl w:ilvl="0" w:tplc="0DB2BC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4478D4"/>
    <w:multiLevelType w:val="hybridMultilevel"/>
    <w:tmpl w:val="02CEF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5"/>
  </w:num>
  <w:num w:numId="4">
    <w:abstractNumId w:val="33"/>
  </w:num>
  <w:num w:numId="5">
    <w:abstractNumId w:val="12"/>
  </w:num>
  <w:num w:numId="6">
    <w:abstractNumId w:val="23"/>
  </w:num>
  <w:num w:numId="7">
    <w:abstractNumId w:val="30"/>
  </w:num>
  <w:num w:numId="8">
    <w:abstractNumId w:val="22"/>
  </w:num>
  <w:num w:numId="9">
    <w:abstractNumId w:val="31"/>
  </w:num>
  <w:num w:numId="10">
    <w:abstractNumId w:val="0"/>
  </w:num>
  <w:num w:numId="11">
    <w:abstractNumId w:val="18"/>
  </w:num>
  <w:num w:numId="12">
    <w:abstractNumId w:val="25"/>
  </w:num>
  <w:num w:numId="13">
    <w:abstractNumId w:val="29"/>
  </w:num>
  <w:num w:numId="14">
    <w:abstractNumId w:val="1"/>
  </w:num>
  <w:num w:numId="15">
    <w:abstractNumId w:val="10"/>
  </w:num>
  <w:num w:numId="16">
    <w:abstractNumId w:val="3"/>
  </w:num>
  <w:num w:numId="17">
    <w:abstractNumId w:val="2"/>
  </w:num>
  <w:num w:numId="18">
    <w:abstractNumId w:val="34"/>
  </w:num>
  <w:num w:numId="19">
    <w:abstractNumId w:val="13"/>
  </w:num>
  <w:num w:numId="20">
    <w:abstractNumId w:val="14"/>
  </w:num>
  <w:num w:numId="21">
    <w:abstractNumId w:val="5"/>
  </w:num>
  <w:num w:numId="22">
    <w:abstractNumId w:val="9"/>
  </w:num>
  <w:num w:numId="23">
    <w:abstractNumId w:val="26"/>
  </w:num>
  <w:num w:numId="24">
    <w:abstractNumId w:val="8"/>
  </w:num>
  <w:num w:numId="25">
    <w:abstractNumId w:val="27"/>
  </w:num>
  <w:num w:numId="26">
    <w:abstractNumId w:val="32"/>
  </w:num>
  <w:num w:numId="27">
    <w:abstractNumId w:val="11"/>
  </w:num>
  <w:num w:numId="28">
    <w:abstractNumId w:val="24"/>
  </w:num>
  <w:num w:numId="29">
    <w:abstractNumId w:val="16"/>
  </w:num>
  <w:num w:numId="30">
    <w:abstractNumId w:val="20"/>
  </w:num>
  <w:num w:numId="31">
    <w:abstractNumId w:val="21"/>
  </w:num>
  <w:num w:numId="32">
    <w:abstractNumId w:val="7"/>
  </w:num>
  <w:num w:numId="33">
    <w:abstractNumId w:val="4"/>
  </w:num>
  <w:num w:numId="34">
    <w:abstractNumId w:val="19"/>
  </w:num>
  <w:num w:numId="3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2CA"/>
    <w:rsid w:val="0000010F"/>
    <w:rsid w:val="00001B8F"/>
    <w:rsid w:val="00002422"/>
    <w:rsid w:val="0000450F"/>
    <w:rsid w:val="00005065"/>
    <w:rsid w:val="00005274"/>
    <w:rsid w:val="00005993"/>
    <w:rsid w:val="0000630A"/>
    <w:rsid w:val="000067D0"/>
    <w:rsid w:val="000067F6"/>
    <w:rsid w:val="000108B3"/>
    <w:rsid w:val="00010AEC"/>
    <w:rsid w:val="00013235"/>
    <w:rsid w:val="00014E9D"/>
    <w:rsid w:val="000155BA"/>
    <w:rsid w:val="00017138"/>
    <w:rsid w:val="000216FE"/>
    <w:rsid w:val="00022C5C"/>
    <w:rsid w:val="000241AC"/>
    <w:rsid w:val="000244AC"/>
    <w:rsid w:val="00024749"/>
    <w:rsid w:val="00025AC6"/>
    <w:rsid w:val="00025B13"/>
    <w:rsid w:val="000265BF"/>
    <w:rsid w:val="00026F49"/>
    <w:rsid w:val="00031476"/>
    <w:rsid w:val="00031F37"/>
    <w:rsid w:val="00032FC4"/>
    <w:rsid w:val="0003331A"/>
    <w:rsid w:val="000338B4"/>
    <w:rsid w:val="0003423A"/>
    <w:rsid w:val="00036031"/>
    <w:rsid w:val="00036B4A"/>
    <w:rsid w:val="00037210"/>
    <w:rsid w:val="00040D1B"/>
    <w:rsid w:val="000413E4"/>
    <w:rsid w:val="00041563"/>
    <w:rsid w:val="00041628"/>
    <w:rsid w:val="00051024"/>
    <w:rsid w:val="000513FA"/>
    <w:rsid w:val="0005656D"/>
    <w:rsid w:val="00056B8C"/>
    <w:rsid w:val="00056C49"/>
    <w:rsid w:val="000601D4"/>
    <w:rsid w:val="00060D98"/>
    <w:rsid w:val="00061C41"/>
    <w:rsid w:val="000621F0"/>
    <w:rsid w:val="00062385"/>
    <w:rsid w:val="000635E0"/>
    <w:rsid w:val="000653BE"/>
    <w:rsid w:val="0006598B"/>
    <w:rsid w:val="0006632C"/>
    <w:rsid w:val="00066350"/>
    <w:rsid w:val="00066BA2"/>
    <w:rsid w:val="00070AB4"/>
    <w:rsid w:val="00070C48"/>
    <w:rsid w:val="00071316"/>
    <w:rsid w:val="00071821"/>
    <w:rsid w:val="0007386C"/>
    <w:rsid w:val="0007695F"/>
    <w:rsid w:val="00076EB9"/>
    <w:rsid w:val="00077421"/>
    <w:rsid w:val="00077682"/>
    <w:rsid w:val="000778D7"/>
    <w:rsid w:val="00077B35"/>
    <w:rsid w:val="00080431"/>
    <w:rsid w:val="000834A4"/>
    <w:rsid w:val="00085DD3"/>
    <w:rsid w:val="000864AD"/>
    <w:rsid w:val="00087183"/>
    <w:rsid w:val="000878E9"/>
    <w:rsid w:val="0009158B"/>
    <w:rsid w:val="00092459"/>
    <w:rsid w:val="00093D26"/>
    <w:rsid w:val="00097DF4"/>
    <w:rsid w:val="000A4220"/>
    <w:rsid w:val="000A4EDD"/>
    <w:rsid w:val="000A6362"/>
    <w:rsid w:val="000A717C"/>
    <w:rsid w:val="000B087C"/>
    <w:rsid w:val="000B0C95"/>
    <w:rsid w:val="000B1418"/>
    <w:rsid w:val="000B1EA4"/>
    <w:rsid w:val="000B28CF"/>
    <w:rsid w:val="000C2BD7"/>
    <w:rsid w:val="000C3A4C"/>
    <w:rsid w:val="000C3CB6"/>
    <w:rsid w:val="000D0E09"/>
    <w:rsid w:val="000D0FB2"/>
    <w:rsid w:val="000D703B"/>
    <w:rsid w:val="000E0239"/>
    <w:rsid w:val="000E0289"/>
    <w:rsid w:val="000E0CCF"/>
    <w:rsid w:val="000E0CF9"/>
    <w:rsid w:val="000E197C"/>
    <w:rsid w:val="000E3382"/>
    <w:rsid w:val="000E4731"/>
    <w:rsid w:val="000E52D5"/>
    <w:rsid w:val="000E7ADD"/>
    <w:rsid w:val="000F1053"/>
    <w:rsid w:val="000F17C1"/>
    <w:rsid w:val="000F637B"/>
    <w:rsid w:val="000F6578"/>
    <w:rsid w:val="000F6DD3"/>
    <w:rsid w:val="000F721F"/>
    <w:rsid w:val="000F78AA"/>
    <w:rsid w:val="001001F0"/>
    <w:rsid w:val="001007BC"/>
    <w:rsid w:val="00102B17"/>
    <w:rsid w:val="0010446E"/>
    <w:rsid w:val="00104D20"/>
    <w:rsid w:val="00104E56"/>
    <w:rsid w:val="00111096"/>
    <w:rsid w:val="001122D9"/>
    <w:rsid w:val="00112D35"/>
    <w:rsid w:val="00114708"/>
    <w:rsid w:val="00115750"/>
    <w:rsid w:val="00115772"/>
    <w:rsid w:val="00115780"/>
    <w:rsid w:val="00115B17"/>
    <w:rsid w:val="0011718F"/>
    <w:rsid w:val="001173D0"/>
    <w:rsid w:val="00117A07"/>
    <w:rsid w:val="00120E5B"/>
    <w:rsid w:val="001211C9"/>
    <w:rsid w:val="00122C33"/>
    <w:rsid w:val="00122F6D"/>
    <w:rsid w:val="00126E1C"/>
    <w:rsid w:val="00126F14"/>
    <w:rsid w:val="00127B3F"/>
    <w:rsid w:val="00130003"/>
    <w:rsid w:val="001307C0"/>
    <w:rsid w:val="00130D03"/>
    <w:rsid w:val="00131C8A"/>
    <w:rsid w:val="00132C12"/>
    <w:rsid w:val="00132C13"/>
    <w:rsid w:val="00135A5C"/>
    <w:rsid w:val="00137A41"/>
    <w:rsid w:val="00137DA6"/>
    <w:rsid w:val="00140483"/>
    <w:rsid w:val="00142F27"/>
    <w:rsid w:val="001437FF"/>
    <w:rsid w:val="001467FD"/>
    <w:rsid w:val="00146F9F"/>
    <w:rsid w:val="001477D1"/>
    <w:rsid w:val="001528E3"/>
    <w:rsid w:val="00152D29"/>
    <w:rsid w:val="00156BB6"/>
    <w:rsid w:val="00157198"/>
    <w:rsid w:val="00160860"/>
    <w:rsid w:val="00160C16"/>
    <w:rsid w:val="001617E6"/>
    <w:rsid w:val="00163EFB"/>
    <w:rsid w:val="00164463"/>
    <w:rsid w:val="00167DAB"/>
    <w:rsid w:val="00172EAB"/>
    <w:rsid w:val="00173D12"/>
    <w:rsid w:val="0017647C"/>
    <w:rsid w:val="0017662E"/>
    <w:rsid w:val="00177413"/>
    <w:rsid w:val="001838B4"/>
    <w:rsid w:val="00185532"/>
    <w:rsid w:val="00191295"/>
    <w:rsid w:val="00192E00"/>
    <w:rsid w:val="00192F30"/>
    <w:rsid w:val="0019307A"/>
    <w:rsid w:val="0019519B"/>
    <w:rsid w:val="00195866"/>
    <w:rsid w:val="00195A7F"/>
    <w:rsid w:val="00195E2F"/>
    <w:rsid w:val="00195F68"/>
    <w:rsid w:val="001963AB"/>
    <w:rsid w:val="001966A1"/>
    <w:rsid w:val="0019716B"/>
    <w:rsid w:val="00197F2B"/>
    <w:rsid w:val="001A0109"/>
    <w:rsid w:val="001A011F"/>
    <w:rsid w:val="001A0E49"/>
    <w:rsid w:val="001A0FA7"/>
    <w:rsid w:val="001A1115"/>
    <w:rsid w:val="001A20AE"/>
    <w:rsid w:val="001A3154"/>
    <w:rsid w:val="001A496F"/>
    <w:rsid w:val="001A598A"/>
    <w:rsid w:val="001A5C70"/>
    <w:rsid w:val="001A5DD0"/>
    <w:rsid w:val="001A71BB"/>
    <w:rsid w:val="001A7E40"/>
    <w:rsid w:val="001B12CF"/>
    <w:rsid w:val="001B15B1"/>
    <w:rsid w:val="001B2C14"/>
    <w:rsid w:val="001B3F1B"/>
    <w:rsid w:val="001B5A79"/>
    <w:rsid w:val="001B6697"/>
    <w:rsid w:val="001C0F20"/>
    <w:rsid w:val="001C1F58"/>
    <w:rsid w:val="001C3552"/>
    <w:rsid w:val="001C4079"/>
    <w:rsid w:val="001C479C"/>
    <w:rsid w:val="001C6A74"/>
    <w:rsid w:val="001C710A"/>
    <w:rsid w:val="001C738F"/>
    <w:rsid w:val="001D0799"/>
    <w:rsid w:val="001D0EBC"/>
    <w:rsid w:val="001D1E6C"/>
    <w:rsid w:val="001D264F"/>
    <w:rsid w:val="001D3182"/>
    <w:rsid w:val="001D41B8"/>
    <w:rsid w:val="001D4682"/>
    <w:rsid w:val="001D5740"/>
    <w:rsid w:val="001E0CFE"/>
    <w:rsid w:val="001E0D65"/>
    <w:rsid w:val="001E251F"/>
    <w:rsid w:val="001E307F"/>
    <w:rsid w:val="001E4940"/>
    <w:rsid w:val="001E69EE"/>
    <w:rsid w:val="001E75A8"/>
    <w:rsid w:val="001E7F49"/>
    <w:rsid w:val="001F0005"/>
    <w:rsid w:val="001F0646"/>
    <w:rsid w:val="001F2827"/>
    <w:rsid w:val="001F530F"/>
    <w:rsid w:val="001F57AC"/>
    <w:rsid w:val="001F6B89"/>
    <w:rsid w:val="001F7C27"/>
    <w:rsid w:val="00200287"/>
    <w:rsid w:val="00200613"/>
    <w:rsid w:val="002011E4"/>
    <w:rsid w:val="00202A55"/>
    <w:rsid w:val="0020502E"/>
    <w:rsid w:val="00205632"/>
    <w:rsid w:val="00205941"/>
    <w:rsid w:val="00205A04"/>
    <w:rsid w:val="00206B6B"/>
    <w:rsid w:val="00211A6F"/>
    <w:rsid w:val="00213F15"/>
    <w:rsid w:val="00215A8B"/>
    <w:rsid w:val="00215ADE"/>
    <w:rsid w:val="00215B25"/>
    <w:rsid w:val="00216BD1"/>
    <w:rsid w:val="00221610"/>
    <w:rsid w:val="00225908"/>
    <w:rsid w:val="00230430"/>
    <w:rsid w:val="0023051C"/>
    <w:rsid w:val="002316B6"/>
    <w:rsid w:val="002336F8"/>
    <w:rsid w:val="002358D4"/>
    <w:rsid w:val="00235BF0"/>
    <w:rsid w:val="00235CC5"/>
    <w:rsid w:val="00237ACF"/>
    <w:rsid w:val="00237C5C"/>
    <w:rsid w:val="00241D91"/>
    <w:rsid w:val="00244860"/>
    <w:rsid w:val="0024566F"/>
    <w:rsid w:val="00245C01"/>
    <w:rsid w:val="002473CA"/>
    <w:rsid w:val="0024748B"/>
    <w:rsid w:val="00252C19"/>
    <w:rsid w:val="002541EB"/>
    <w:rsid w:val="00260478"/>
    <w:rsid w:val="002605AD"/>
    <w:rsid w:val="00261182"/>
    <w:rsid w:val="00261D2B"/>
    <w:rsid w:val="00262C9D"/>
    <w:rsid w:val="0026362A"/>
    <w:rsid w:val="002652BA"/>
    <w:rsid w:val="00266382"/>
    <w:rsid w:val="0026747F"/>
    <w:rsid w:val="00274197"/>
    <w:rsid w:val="002741BB"/>
    <w:rsid w:val="002776C6"/>
    <w:rsid w:val="002802D2"/>
    <w:rsid w:val="00280750"/>
    <w:rsid w:val="00281D01"/>
    <w:rsid w:val="00281EC2"/>
    <w:rsid w:val="00282FE5"/>
    <w:rsid w:val="0028496B"/>
    <w:rsid w:val="0028554B"/>
    <w:rsid w:val="00286435"/>
    <w:rsid w:val="00286B4F"/>
    <w:rsid w:val="00287173"/>
    <w:rsid w:val="0029050C"/>
    <w:rsid w:val="00293ABD"/>
    <w:rsid w:val="00294704"/>
    <w:rsid w:val="00297D66"/>
    <w:rsid w:val="002A146A"/>
    <w:rsid w:val="002A21F9"/>
    <w:rsid w:val="002A5144"/>
    <w:rsid w:val="002A56DE"/>
    <w:rsid w:val="002A6BB6"/>
    <w:rsid w:val="002B3EC7"/>
    <w:rsid w:val="002B4806"/>
    <w:rsid w:val="002B53BD"/>
    <w:rsid w:val="002B5DF3"/>
    <w:rsid w:val="002B606F"/>
    <w:rsid w:val="002B67EE"/>
    <w:rsid w:val="002B7594"/>
    <w:rsid w:val="002B7F2A"/>
    <w:rsid w:val="002C0AF5"/>
    <w:rsid w:val="002C4632"/>
    <w:rsid w:val="002C5BFF"/>
    <w:rsid w:val="002C5C44"/>
    <w:rsid w:val="002C751B"/>
    <w:rsid w:val="002D014F"/>
    <w:rsid w:val="002D073F"/>
    <w:rsid w:val="002D70DF"/>
    <w:rsid w:val="002E15CD"/>
    <w:rsid w:val="002E186B"/>
    <w:rsid w:val="002E4AFD"/>
    <w:rsid w:val="002E6FE3"/>
    <w:rsid w:val="002F1169"/>
    <w:rsid w:val="002F1B56"/>
    <w:rsid w:val="002F1C51"/>
    <w:rsid w:val="002F1E39"/>
    <w:rsid w:val="002F2DE9"/>
    <w:rsid w:val="002F4E86"/>
    <w:rsid w:val="002F5253"/>
    <w:rsid w:val="002F5BF0"/>
    <w:rsid w:val="002F614C"/>
    <w:rsid w:val="002F64F2"/>
    <w:rsid w:val="002F71ED"/>
    <w:rsid w:val="002F78E2"/>
    <w:rsid w:val="00302F6A"/>
    <w:rsid w:val="003030A9"/>
    <w:rsid w:val="00303C46"/>
    <w:rsid w:val="00307809"/>
    <w:rsid w:val="003103DD"/>
    <w:rsid w:val="003109AC"/>
    <w:rsid w:val="00312707"/>
    <w:rsid w:val="00314CF2"/>
    <w:rsid w:val="00314DF5"/>
    <w:rsid w:val="00315A9D"/>
    <w:rsid w:val="0031648B"/>
    <w:rsid w:val="00316DD7"/>
    <w:rsid w:val="00320157"/>
    <w:rsid w:val="00323500"/>
    <w:rsid w:val="00323641"/>
    <w:rsid w:val="0032424F"/>
    <w:rsid w:val="0033158F"/>
    <w:rsid w:val="00334ED0"/>
    <w:rsid w:val="00335FCF"/>
    <w:rsid w:val="0034217E"/>
    <w:rsid w:val="00344733"/>
    <w:rsid w:val="00350F02"/>
    <w:rsid w:val="003521EC"/>
    <w:rsid w:val="00353B0A"/>
    <w:rsid w:val="00355B9A"/>
    <w:rsid w:val="0036113C"/>
    <w:rsid w:val="003611D3"/>
    <w:rsid w:val="00363D92"/>
    <w:rsid w:val="00366A9C"/>
    <w:rsid w:val="00366CA2"/>
    <w:rsid w:val="0036768A"/>
    <w:rsid w:val="0037010A"/>
    <w:rsid w:val="003716C7"/>
    <w:rsid w:val="00371B7F"/>
    <w:rsid w:val="00371EA3"/>
    <w:rsid w:val="00374A56"/>
    <w:rsid w:val="00374E9F"/>
    <w:rsid w:val="00374FF9"/>
    <w:rsid w:val="00375293"/>
    <w:rsid w:val="003766CA"/>
    <w:rsid w:val="00377809"/>
    <w:rsid w:val="0038135C"/>
    <w:rsid w:val="003817FC"/>
    <w:rsid w:val="003819FD"/>
    <w:rsid w:val="00382B5F"/>
    <w:rsid w:val="00384352"/>
    <w:rsid w:val="00384CD4"/>
    <w:rsid w:val="003851A3"/>
    <w:rsid w:val="003856E2"/>
    <w:rsid w:val="00386151"/>
    <w:rsid w:val="00391F7C"/>
    <w:rsid w:val="00392BC6"/>
    <w:rsid w:val="00392D86"/>
    <w:rsid w:val="00393194"/>
    <w:rsid w:val="0039432C"/>
    <w:rsid w:val="00396555"/>
    <w:rsid w:val="003975FF"/>
    <w:rsid w:val="003A2D47"/>
    <w:rsid w:val="003A3AE6"/>
    <w:rsid w:val="003A4B60"/>
    <w:rsid w:val="003A75F7"/>
    <w:rsid w:val="003A7BF3"/>
    <w:rsid w:val="003B0CE6"/>
    <w:rsid w:val="003B1168"/>
    <w:rsid w:val="003B2D2C"/>
    <w:rsid w:val="003B3E95"/>
    <w:rsid w:val="003B3FA2"/>
    <w:rsid w:val="003B658B"/>
    <w:rsid w:val="003B6709"/>
    <w:rsid w:val="003B6719"/>
    <w:rsid w:val="003C4614"/>
    <w:rsid w:val="003C548A"/>
    <w:rsid w:val="003D0B56"/>
    <w:rsid w:val="003D11CD"/>
    <w:rsid w:val="003D13BB"/>
    <w:rsid w:val="003D3A33"/>
    <w:rsid w:val="003D64FE"/>
    <w:rsid w:val="003D6C98"/>
    <w:rsid w:val="003E05A5"/>
    <w:rsid w:val="003E1B48"/>
    <w:rsid w:val="003E26F9"/>
    <w:rsid w:val="003E2B7F"/>
    <w:rsid w:val="003E5E0C"/>
    <w:rsid w:val="003E71BE"/>
    <w:rsid w:val="003E754B"/>
    <w:rsid w:val="003F12F4"/>
    <w:rsid w:val="003F22CB"/>
    <w:rsid w:val="003F2B0C"/>
    <w:rsid w:val="003F44C9"/>
    <w:rsid w:val="003F48CD"/>
    <w:rsid w:val="003F4CE9"/>
    <w:rsid w:val="003F511E"/>
    <w:rsid w:val="003F6211"/>
    <w:rsid w:val="00400709"/>
    <w:rsid w:val="00401667"/>
    <w:rsid w:val="00401B9E"/>
    <w:rsid w:val="00404E42"/>
    <w:rsid w:val="00406839"/>
    <w:rsid w:val="00406CD9"/>
    <w:rsid w:val="004071F6"/>
    <w:rsid w:val="004121F5"/>
    <w:rsid w:val="00412EED"/>
    <w:rsid w:val="00413052"/>
    <w:rsid w:val="00413421"/>
    <w:rsid w:val="00413ECF"/>
    <w:rsid w:val="00414E8C"/>
    <w:rsid w:val="0041693C"/>
    <w:rsid w:val="004171EA"/>
    <w:rsid w:val="004200B1"/>
    <w:rsid w:val="00421594"/>
    <w:rsid w:val="0042331D"/>
    <w:rsid w:val="004239A2"/>
    <w:rsid w:val="00425080"/>
    <w:rsid w:val="004250E9"/>
    <w:rsid w:val="0042592E"/>
    <w:rsid w:val="00427128"/>
    <w:rsid w:val="00427653"/>
    <w:rsid w:val="00434159"/>
    <w:rsid w:val="004347EA"/>
    <w:rsid w:val="00437079"/>
    <w:rsid w:val="0043742F"/>
    <w:rsid w:val="00437D78"/>
    <w:rsid w:val="00440ADF"/>
    <w:rsid w:val="004415B3"/>
    <w:rsid w:val="00441A0E"/>
    <w:rsid w:val="004445E4"/>
    <w:rsid w:val="00444D07"/>
    <w:rsid w:val="00445320"/>
    <w:rsid w:val="00445E9B"/>
    <w:rsid w:val="00450416"/>
    <w:rsid w:val="00451CBE"/>
    <w:rsid w:val="00452C45"/>
    <w:rsid w:val="00453BFF"/>
    <w:rsid w:val="004553FE"/>
    <w:rsid w:val="00455C70"/>
    <w:rsid w:val="00461202"/>
    <w:rsid w:val="00462AA7"/>
    <w:rsid w:val="00462F13"/>
    <w:rsid w:val="00464A06"/>
    <w:rsid w:val="00464A1B"/>
    <w:rsid w:val="004658D8"/>
    <w:rsid w:val="004702C3"/>
    <w:rsid w:val="00470B1D"/>
    <w:rsid w:val="0047214B"/>
    <w:rsid w:val="00473332"/>
    <w:rsid w:val="004751BC"/>
    <w:rsid w:val="00475748"/>
    <w:rsid w:val="00476060"/>
    <w:rsid w:val="00476133"/>
    <w:rsid w:val="0048209F"/>
    <w:rsid w:val="00483A08"/>
    <w:rsid w:val="00483FD0"/>
    <w:rsid w:val="00484477"/>
    <w:rsid w:val="00486194"/>
    <w:rsid w:val="00486D41"/>
    <w:rsid w:val="00486F6A"/>
    <w:rsid w:val="00486FAE"/>
    <w:rsid w:val="004901D9"/>
    <w:rsid w:val="00490950"/>
    <w:rsid w:val="00491F8A"/>
    <w:rsid w:val="004952F5"/>
    <w:rsid w:val="0049668C"/>
    <w:rsid w:val="00497FAD"/>
    <w:rsid w:val="004A0D69"/>
    <w:rsid w:val="004A127A"/>
    <w:rsid w:val="004A2B97"/>
    <w:rsid w:val="004A4CBB"/>
    <w:rsid w:val="004A7FC0"/>
    <w:rsid w:val="004B0BD1"/>
    <w:rsid w:val="004B1DB3"/>
    <w:rsid w:val="004B21EC"/>
    <w:rsid w:val="004B400C"/>
    <w:rsid w:val="004B41FD"/>
    <w:rsid w:val="004B49BA"/>
    <w:rsid w:val="004B54C5"/>
    <w:rsid w:val="004B5936"/>
    <w:rsid w:val="004C08F6"/>
    <w:rsid w:val="004C1C8F"/>
    <w:rsid w:val="004C2388"/>
    <w:rsid w:val="004C39CE"/>
    <w:rsid w:val="004C5450"/>
    <w:rsid w:val="004C6E7D"/>
    <w:rsid w:val="004C7E66"/>
    <w:rsid w:val="004D0BD5"/>
    <w:rsid w:val="004D2FED"/>
    <w:rsid w:val="004D38FD"/>
    <w:rsid w:val="004D66C2"/>
    <w:rsid w:val="004D744D"/>
    <w:rsid w:val="004D7725"/>
    <w:rsid w:val="004E0F32"/>
    <w:rsid w:val="004E137C"/>
    <w:rsid w:val="004E1680"/>
    <w:rsid w:val="004E2C31"/>
    <w:rsid w:val="004E30E0"/>
    <w:rsid w:val="004E3307"/>
    <w:rsid w:val="004E3D5B"/>
    <w:rsid w:val="004E3E38"/>
    <w:rsid w:val="004E4879"/>
    <w:rsid w:val="004E48A6"/>
    <w:rsid w:val="004E597E"/>
    <w:rsid w:val="004E61D9"/>
    <w:rsid w:val="004E7486"/>
    <w:rsid w:val="004E763C"/>
    <w:rsid w:val="004F11AF"/>
    <w:rsid w:val="004F1838"/>
    <w:rsid w:val="004F1B44"/>
    <w:rsid w:val="004F21B8"/>
    <w:rsid w:val="004F309B"/>
    <w:rsid w:val="004F78E0"/>
    <w:rsid w:val="004F7EFC"/>
    <w:rsid w:val="00500B7B"/>
    <w:rsid w:val="00502459"/>
    <w:rsid w:val="0050252C"/>
    <w:rsid w:val="00503500"/>
    <w:rsid w:val="00503F36"/>
    <w:rsid w:val="00504BD4"/>
    <w:rsid w:val="00505BF8"/>
    <w:rsid w:val="00507E48"/>
    <w:rsid w:val="005129AD"/>
    <w:rsid w:val="005131D7"/>
    <w:rsid w:val="005140AE"/>
    <w:rsid w:val="00514A55"/>
    <w:rsid w:val="005203D9"/>
    <w:rsid w:val="00524511"/>
    <w:rsid w:val="005249E6"/>
    <w:rsid w:val="005252E6"/>
    <w:rsid w:val="00527F6A"/>
    <w:rsid w:val="0053038E"/>
    <w:rsid w:val="00533D7C"/>
    <w:rsid w:val="0053596B"/>
    <w:rsid w:val="0054149D"/>
    <w:rsid w:val="0054334C"/>
    <w:rsid w:val="00544F28"/>
    <w:rsid w:val="00545124"/>
    <w:rsid w:val="00547F5E"/>
    <w:rsid w:val="0055019C"/>
    <w:rsid w:val="00550EE8"/>
    <w:rsid w:val="00551508"/>
    <w:rsid w:val="00553744"/>
    <w:rsid w:val="00554E8F"/>
    <w:rsid w:val="00556AE2"/>
    <w:rsid w:val="00556B13"/>
    <w:rsid w:val="005570F1"/>
    <w:rsid w:val="00560FBE"/>
    <w:rsid w:val="00561394"/>
    <w:rsid w:val="005613D0"/>
    <w:rsid w:val="0056181A"/>
    <w:rsid w:val="00566F33"/>
    <w:rsid w:val="00567DAE"/>
    <w:rsid w:val="005718A5"/>
    <w:rsid w:val="00571986"/>
    <w:rsid w:val="00572E56"/>
    <w:rsid w:val="00577224"/>
    <w:rsid w:val="005809A1"/>
    <w:rsid w:val="00582193"/>
    <w:rsid w:val="00583DD9"/>
    <w:rsid w:val="005868E9"/>
    <w:rsid w:val="005876E4"/>
    <w:rsid w:val="00592321"/>
    <w:rsid w:val="0059375D"/>
    <w:rsid w:val="00594717"/>
    <w:rsid w:val="00594BAD"/>
    <w:rsid w:val="005A0420"/>
    <w:rsid w:val="005A0B75"/>
    <w:rsid w:val="005A107C"/>
    <w:rsid w:val="005A2F0C"/>
    <w:rsid w:val="005A3948"/>
    <w:rsid w:val="005A67CA"/>
    <w:rsid w:val="005B0A08"/>
    <w:rsid w:val="005B0D00"/>
    <w:rsid w:val="005B1757"/>
    <w:rsid w:val="005B2154"/>
    <w:rsid w:val="005B56FF"/>
    <w:rsid w:val="005B6919"/>
    <w:rsid w:val="005C1D60"/>
    <w:rsid w:val="005C43C4"/>
    <w:rsid w:val="005C4CC8"/>
    <w:rsid w:val="005C72FA"/>
    <w:rsid w:val="005D137D"/>
    <w:rsid w:val="005D188D"/>
    <w:rsid w:val="005D378A"/>
    <w:rsid w:val="005D3894"/>
    <w:rsid w:val="005D70AB"/>
    <w:rsid w:val="005E12B0"/>
    <w:rsid w:val="005E1E0C"/>
    <w:rsid w:val="005E2990"/>
    <w:rsid w:val="005E3B80"/>
    <w:rsid w:val="005E6C20"/>
    <w:rsid w:val="005F1F18"/>
    <w:rsid w:val="005F261B"/>
    <w:rsid w:val="005F316A"/>
    <w:rsid w:val="005F3600"/>
    <w:rsid w:val="005F3C2E"/>
    <w:rsid w:val="005F441C"/>
    <w:rsid w:val="005F6AB5"/>
    <w:rsid w:val="006017C6"/>
    <w:rsid w:val="00601FD1"/>
    <w:rsid w:val="00605357"/>
    <w:rsid w:val="00606DF4"/>
    <w:rsid w:val="00606F37"/>
    <w:rsid w:val="00607D52"/>
    <w:rsid w:val="006100D1"/>
    <w:rsid w:val="006105B7"/>
    <w:rsid w:val="006129EF"/>
    <w:rsid w:val="00613573"/>
    <w:rsid w:val="00614773"/>
    <w:rsid w:val="00614EF2"/>
    <w:rsid w:val="006151A0"/>
    <w:rsid w:val="006155C3"/>
    <w:rsid w:val="006155F8"/>
    <w:rsid w:val="00617E9E"/>
    <w:rsid w:val="0062324C"/>
    <w:rsid w:val="006271BA"/>
    <w:rsid w:val="0062754B"/>
    <w:rsid w:val="00630717"/>
    <w:rsid w:val="00630C77"/>
    <w:rsid w:val="00632741"/>
    <w:rsid w:val="00640217"/>
    <w:rsid w:val="006428C1"/>
    <w:rsid w:val="00642B39"/>
    <w:rsid w:val="006441C3"/>
    <w:rsid w:val="00644588"/>
    <w:rsid w:val="006460A9"/>
    <w:rsid w:val="00650996"/>
    <w:rsid w:val="00650C28"/>
    <w:rsid w:val="00652388"/>
    <w:rsid w:val="00652D05"/>
    <w:rsid w:val="00653023"/>
    <w:rsid w:val="006532C7"/>
    <w:rsid w:val="00653870"/>
    <w:rsid w:val="00656C5A"/>
    <w:rsid w:val="00661239"/>
    <w:rsid w:val="00661AE2"/>
    <w:rsid w:val="0066231F"/>
    <w:rsid w:val="00662B39"/>
    <w:rsid w:val="00663A1A"/>
    <w:rsid w:val="00664AEF"/>
    <w:rsid w:val="006657BC"/>
    <w:rsid w:val="00666497"/>
    <w:rsid w:val="00666668"/>
    <w:rsid w:val="00667700"/>
    <w:rsid w:val="006679B4"/>
    <w:rsid w:val="00670A15"/>
    <w:rsid w:val="0067146B"/>
    <w:rsid w:val="00671A09"/>
    <w:rsid w:val="00671CE7"/>
    <w:rsid w:val="006720EF"/>
    <w:rsid w:val="006738EB"/>
    <w:rsid w:val="00674897"/>
    <w:rsid w:val="00676078"/>
    <w:rsid w:val="0068338A"/>
    <w:rsid w:val="006854E7"/>
    <w:rsid w:val="00687E6C"/>
    <w:rsid w:val="00691277"/>
    <w:rsid w:val="00692BC9"/>
    <w:rsid w:val="00692E40"/>
    <w:rsid w:val="0069677E"/>
    <w:rsid w:val="006A0A42"/>
    <w:rsid w:val="006A1610"/>
    <w:rsid w:val="006A2C5B"/>
    <w:rsid w:val="006A3805"/>
    <w:rsid w:val="006A406F"/>
    <w:rsid w:val="006A73E4"/>
    <w:rsid w:val="006B1657"/>
    <w:rsid w:val="006B22A8"/>
    <w:rsid w:val="006B3E18"/>
    <w:rsid w:val="006B4E1F"/>
    <w:rsid w:val="006B4F2A"/>
    <w:rsid w:val="006B5284"/>
    <w:rsid w:val="006B5D95"/>
    <w:rsid w:val="006B70B5"/>
    <w:rsid w:val="006C0330"/>
    <w:rsid w:val="006C1EF7"/>
    <w:rsid w:val="006C5B22"/>
    <w:rsid w:val="006C69CC"/>
    <w:rsid w:val="006D04A6"/>
    <w:rsid w:val="006D18DA"/>
    <w:rsid w:val="006D4383"/>
    <w:rsid w:val="006D4E6B"/>
    <w:rsid w:val="006E14DF"/>
    <w:rsid w:val="006E1515"/>
    <w:rsid w:val="006E562D"/>
    <w:rsid w:val="006E623E"/>
    <w:rsid w:val="006F0B2D"/>
    <w:rsid w:val="006F2823"/>
    <w:rsid w:val="006F290E"/>
    <w:rsid w:val="006F49F8"/>
    <w:rsid w:val="006F4A15"/>
    <w:rsid w:val="006F5640"/>
    <w:rsid w:val="006F69CB"/>
    <w:rsid w:val="00701253"/>
    <w:rsid w:val="007020C5"/>
    <w:rsid w:val="00702C83"/>
    <w:rsid w:val="00704BE2"/>
    <w:rsid w:val="0070585D"/>
    <w:rsid w:val="00705D1A"/>
    <w:rsid w:val="00705E43"/>
    <w:rsid w:val="00705F7D"/>
    <w:rsid w:val="007063A8"/>
    <w:rsid w:val="00706454"/>
    <w:rsid w:val="00707AEC"/>
    <w:rsid w:val="007109D5"/>
    <w:rsid w:val="0071473F"/>
    <w:rsid w:val="007148F7"/>
    <w:rsid w:val="0071594B"/>
    <w:rsid w:val="00715CB1"/>
    <w:rsid w:val="007205E6"/>
    <w:rsid w:val="007233D4"/>
    <w:rsid w:val="00726220"/>
    <w:rsid w:val="00727299"/>
    <w:rsid w:val="00727663"/>
    <w:rsid w:val="0073027D"/>
    <w:rsid w:val="0073080B"/>
    <w:rsid w:val="00731AF1"/>
    <w:rsid w:val="007343CA"/>
    <w:rsid w:val="00735987"/>
    <w:rsid w:val="00736028"/>
    <w:rsid w:val="007370FF"/>
    <w:rsid w:val="007378E8"/>
    <w:rsid w:val="00737D1B"/>
    <w:rsid w:val="007416E1"/>
    <w:rsid w:val="00742B6E"/>
    <w:rsid w:val="0074306C"/>
    <w:rsid w:val="0074636B"/>
    <w:rsid w:val="0074741F"/>
    <w:rsid w:val="0075173F"/>
    <w:rsid w:val="00751DC7"/>
    <w:rsid w:val="00752357"/>
    <w:rsid w:val="00752D8C"/>
    <w:rsid w:val="0075317D"/>
    <w:rsid w:val="00753470"/>
    <w:rsid w:val="007548DA"/>
    <w:rsid w:val="00755B33"/>
    <w:rsid w:val="00756437"/>
    <w:rsid w:val="00756B61"/>
    <w:rsid w:val="00757AB4"/>
    <w:rsid w:val="00760853"/>
    <w:rsid w:val="007611F8"/>
    <w:rsid w:val="00762A50"/>
    <w:rsid w:val="00762EC4"/>
    <w:rsid w:val="00765FA9"/>
    <w:rsid w:val="007678F9"/>
    <w:rsid w:val="00767BD5"/>
    <w:rsid w:val="00770AAA"/>
    <w:rsid w:val="00770DD6"/>
    <w:rsid w:val="0077372F"/>
    <w:rsid w:val="00773CC2"/>
    <w:rsid w:val="007743D4"/>
    <w:rsid w:val="007744C6"/>
    <w:rsid w:val="007754CD"/>
    <w:rsid w:val="007759D9"/>
    <w:rsid w:val="00776B12"/>
    <w:rsid w:val="00777DFC"/>
    <w:rsid w:val="0078021C"/>
    <w:rsid w:val="00780AD0"/>
    <w:rsid w:val="00780B10"/>
    <w:rsid w:val="0078125A"/>
    <w:rsid w:val="0078459B"/>
    <w:rsid w:val="007855BA"/>
    <w:rsid w:val="00785B6E"/>
    <w:rsid w:val="00787270"/>
    <w:rsid w:val="00787F6D"/>
    <w:rsid w:val="00791689"/>
    <w:rsid w:val="00792AE7"/>
    <w:rsid w:val="0079428E"/>
    <w:rsid w:val="00795D10"/>
    <w:rsid w:val="007A04A0"/>
    <w:rsid w:val="007A0CB2"/>
    <w:rsid w:val="007A15A3"/>
    <w:rsid w:val="007A1B1E"/>
    <w:rsid w:val="007A1F18"/>
    <w:rsid w:val="007A2E7E"/>
    <w:rsid w:val="007A3297"/>
    <w:rsid w:val="007A6885"/>
    <w:rsid w:val="007A72E3"/>
    <w:rsid w:val="007B1FD9"/>
    <w:rsid w:val="007B3DD0"/>
    <w:rsid w:val="007B63EE"/>
    <w:rsid w:val="007C0E5F"/>
    <w:rsid w:val="007C2DDC"/>
    <w:rsid w:val="007C30BA"/>
    <w:rsid w:val="007C352A"/>
    <w:rsid w:val="007C51BD"/>
    <w:rsid w:val="007C6782"/>
    <w:rsid w:val="007C7E94"/>
    <w:rsid w:val="007D71F1"/>
    <w:rsid w:val="007D7682"/>
    <w:rsid w:val="007D76D5"/>
    <w:rsid w:val="007E07CE"/>
    <w:rsid w:val="007E1707"/>
    <w:rsid w:val="007E1F8C"/>
    <w:rsid w:val="007E2734"/>
    <w:rsid w:val="007E3E9A"/>
    <w:rsid w:val="007E51AC"/>
    <w:rsid w:val="007E71BC"/>
    <w:rsid w:val="007E7377"/>
    <w:rsid w:val="007E7C97"/>
    <w:rsid w:val="007E7F81"/>
    <w:rsid w:val="007F02F4"/>
    <w:rsid w:val="007F36AE"/>
    <w:rsid w:val="007F43BB"/>
    <w:rsid w:val="007F4A7E"/>
    <w:rsid w:val="007F702E"/>
    <w:rsid w:val="007F7628"/>
    <w:rsid w:val="007F7DD7"/>
    <w:rsid w:val="00800BEF"/>
    <w:rsid w:val="0080282A"/>
    <w:rsid w:val="00803AD3"/>
    <w:rsid w:val="0080654C"/>
    <w:rsid w:val="0080766F"/>
    <w:rsid w:val="008100AF"/>
    <w:rsid w:val="00811383"/>
    <w:rsid w:val="0081315F"/>
    <w:rsid w:val="00813DBA"/>
    <w:rsid w:val="008173AA"/>
    <w:rsid w:val="00820AF6"/>
    <w:rsid w:val="0082100E"/>
    <w:rsid w:val="00821822"/>
    <w:rsid w:val="0082189B"/>
    <w:rsid w:val="008225CE"/>
    <w:rsid w:val="008226FB"/>
    <w:rsid w:val="00823E36"/>
    <w:rsid w:val="00824A9E"/>
    <w:rsid w:val="008250CD"/>
    <w:rsid w:val="00825A3A"/>
    <w:rsid w:val="00826B44"/>
    <w:rsid w:val="00831A91"/>
    <w:rsid w:val="00832E5B"/>
    <w:rsid w:val="00834360"/>
    <w:rsid w:val="00834B89"/>
    <w:rsid w:val="0083511A"/>
    <w:rsid w:val="00836C27"/>
    <w:rsid w:val="008436AA"/>
    <w:rsid w:val="0084422F"/>
    <w:rsid w:val="00844676"/>
    <w:rsid w:val="00845E21"/>
    <w:rsid w:val="00847659"/>
    <w:rsid w:val="00852863"/>
    <w:rsid w:val="00854353"/>
    <w:rsid w:val="0085518B"/>
    <w:rsid w:val="00856C1B"/>
    <w:rsid w:val="00857C2B"/>
    <w:rsid w:val="00861566"/>
    <w:rsid w:val="00863CC5"/>
    <w:rsid w:val="00865545"/>
    <w:rsid w:val="00866BD2"/>
    <w:rsid w:val="00866FA9"/>
    <w:rsid w:val="008731FD"/>
    <w:rsid w:val="00873D7C"/>
    <w:rsid w:val="008753C0"/>
    <w:rsid w:val="008776D6"/>
    <w:rsid w:val="00880722"/>
    <w:rsid w:val="00880AC8"/>
    <w:rsid w:val="00881FBC"/>
    <w:rsid w:val="00882DCB"/>
    <w:rsid w:val="00883A75"/>
    <w:rsid w:val="008846C4"/>
    <w:rsid w:val="00884DC6"/>
    <w:rsid w:val="00885D06"/>
    <w:rsid w:val="00890B83"/>
    <w:rsid w:val="00894C49"/>
    <w:rsid w:val="0089551D"/>
    <w:rsid w:val="00897121"/>
    <w:rsid w:val="008A1F6D"/>
    <w:rsid w:val="008A5D35"/>
    <w:rsid w:val="008A68B2"/>
    <w:rsid w:val="008A781D"/>
    <w:rsid w:val="008B0713"/>
    <w:rsid w:val="008B15D5"/>
    <w:rsid w:val="008B1E85"/>
    <w:rsid w:val="008B2CE5"/>
    <w:rsid w:val="008B4D92"/>
    <w:rsid w:val="008B5CCF"/>
    <w:rsid w:val="008B65D9"/>
    <w:rsid w:val="008C1119"/>
    <w:rsid w:val="008C168F"/>
    <w:rsid w:val="008C1D4E"/>
    <w:rsid w:val="008C2A2B"/>
    <w:rsid w:val="008C2B7F"/>
    <w:rsid w:val="008C2D76"/>
    <w:rsid w:val="008C3A84"/>
    <w:rsid w:val="008C5A65"/>
    <w:rsid w:val="008C7EFF"/>
    <w:rsid w:val="008C7FCF"/>
    <w:rsid w:val="008D107D"/>
    <w:rsid w:val="008D1DA8"/>
    <w:rsid w:val="008D31A6"/>
    <w:rsid w:val="008D3E2E"/>
    <w:rsid w:val="008D461A"/>
    <w:rsid w:val="008D538C"/>
    <w:rsid w:val="008D5903"/>
    <w:rsid w:val="008D6712"/>
    <w:rsid w:val="008D67C8"/>
    <w:rsid w:val="008D7F5E"/>
    <w:rsid w:val="008E2576"/>
    <w:rsid w:val="008E3333"/>
    <w:rsid w:val="008E3970"/>
    <w:rsid w:val="008E399F"/>
    <w:rsid w:val="008E40C9"/>
    <w:rsid w:val="008E43D6"/>
    <w:rsid w:val="008E53FD"/>
    <w:rsid w:val="008E601F"/>
    <w:rsid w:val="008E6F15"/>
    <w:rsid w:val="008F1087"/>
    <w:rsid w:val="008F4555"/>
    <w:rsid w:val="008F50A5"/>
    <w:rsid w:val="00900BB0"/>
    <w:rsid w:val="00902D71"/>
    <w:rsid w:val="00904D57"/>
    <w:rsid w:val="00904FDC"/>
    <w:rsid w:val="0090534A"/>
    <w:rsid w:val="00911A27"/>
    <w:rsid w:val="00911ACE"/>
    <w:rsid w:val="00911BF8"/>
    <w:rsid w:val="00913A1C"/>
    <w:rsid w:val="00914C01"/>
    <w:rsid w:val="00916887"/>
    <w:rsid w:val="009209AC"/>
    <w:rsid w:val="00920F5D"/>
    <w:rsid w:val="00922F17"/>
    <w:rsid w:val="00924125"/>
    <w:rsid w:val="009245F5"/>
    <w:rsid w:val="00926902"/>
    <w:rsid w:val="009277C7"/>
    <w:rsid w:val="00930941"/>
    <w:rsid w:val="00931893"/>
    <w:rsid w:val="009318E1"/>
    <w:rsid w:val="009346F1"/>
    <w:rsid w:val="00935ADF"/>
    <w:rsid w:val="00935D22"/>
    <w:rsid w:val="00936026"/>
    <w:rsid w:val="0093617E"/>
    <w:rsid w:val="009408D1"/>
    <w:rsid w:val="0094221C"/>
    <w:rsid w:val="00942DED"/>
    <w:rsid w:val="009436BC"/>
    <w:rsid w:val="00944453"/>
    <w:rsid w:val="00944FCF"/>
    <w:rsid w:val="00950BE3"/>
    <w:rsid w:val="009517F8"/>
    <w:rsid w:val="009535BE"/>
    <w:rsid w:val="00953E28"/>
    <w:rsid w:val="00954858"/>
    <w:rsid w:val="00955E1E"/>
    <w:rsid w:val="0095700A"/>
    <w:rsid w:val="00957DAA"/>
    <w:rsid w:val="009622DE"/>
    <w:rsid w:val="00962F29"/>
    <w:rsid w:val="00963AC9"/>
    <w:rsid w:val="00963FEE"/>
    <w:rsid w:val="00965829"/>
    <w:rsid w:val="00967A5D"/>
    <w:rsid w:val="009708FA"/>
    <w:rsid w:val="00972A3B"/>
    <w:rsid w:val="00973C92"/>
    <w:rsid w:val="00974F75"/>
    <w:rsid w:val="00980988"/>
    <w:rsid w:val="00980CBC"/>
    <w:rsid w:val="00981821"/>
    <w:rsid w:val="009847F9"/>
    <w:rsid w:val="0098566A"/>
    <w:rsid w:val="00986E34"/>
    <w:rsid w:val="00987BCB"/>
    <w:rsid w:val="009902B2"/>
    <w:rsid w:val="00991192"/>
    <w:rsid w:val="00991215"/>
    <w:rsid w:val="009953BF"/>
    <w:rsid w:val="00995C41"/>
    <w:rsid w:val="009A06B3"/>
    <w:rsid w:val="009A17DB"/>
    <w:rsid w:val="009A2889"/>
    <w:rsid w:val="009A3185"/>
    <w:rsid w:val="009A39A6"/>
    <w:rsid w:val="009A3A50"/>
    <w:rsid w:val="009A3FD1"/>
    <w:rsid w:val="009A4991"/>
    <w:rsid w:val="009A653A"/>
    <w:rsid w:val="009B0247"/>
    <w:rsid w:val="009B0A8F"/>
    <w:rsid w:val="009B37AC"/>
    <w:rsid w:val="009B43A1"/>
    <w:rsid w:val="009B4AC4"/>
    <w:rsid w:val="009B55DD"/>
    <w:rsid w:val="009B5977"/>
    <w:rsid w:val="009B65C1"/>
    <w:rsid w:val="009B6AA9"/>
    <w:rsid w:val="009C0122"/>
    <w:rsid w:val="009C1D3F"/>
    <w:rsid w:val="009C37C0"/>
    <w:rsid w:val="009C4C43"/>
    <w:rsid w:val="009C7576"/>
    <w:rsid w:val="009D0800"/>
    <w:rsid w:val="009D1955"/>
    <w:rsid w:val="009D2D10"/>
    <w:rsid w:val="009D4C0A"/>
    <w:rsid w:val="009D773D"/>
    <w:rsid w:val="009E0A2F"/>
    <w:rsid w:val="009E2FF7"/>
    <w:rsid w:val="009E34C2"/>
    <w:rsid w:val="009F069C"/>
    <w:rsid w:val="009F0949"/>
    <w:rsid w:val="009F7655"/>
    <w:rsid w:val="009F796E"/>
    <w:rsid w:val="009F79AA"/>
    <w:rsid w:val="00A001A0"/>
    <w:rsid w:val="00A00C52"/>
    <w:rsid w:val="00A0278A"/>
    <w:rsid w:val="00A02BA9"/>
    <w:rsid w:val="00A03A2C"/>
    <w:rsid w:val="00A03B96"/>
    <w:rsid w:val="00A040AE"/>
    <w:rsid w:val="00A0488B"/>
    <w:rsid w:val="00A10162"/>
    <w:rsid w:val="00A107F5"/>
    <w:rsid w:val="00A1090B"/>
    <w:rsid w:val="00A11DB7"/>
    <w:rsid w:val="00A11EA8"/>
    <w:rsid w:val="00A123C6"/>
    <w:rsid w:val="00A12735"/>
    <w:rsid w:val="00A12D1F"/>
    <w:rsid w:val="00A146A4"/>
    <w:rsid w:val="00A1624B"/>
    <w:rsid w:val="00A16D2C"/>
    <w:rsid w:val="00A175D2"/>
    <w:rsid w:val="00A20604"/>
    <w:rsid w:val="00A21B13"/>
    <w:rsid w:val="00A21F03"/>
    <w:rsid w:val="00A2509D"/>
    <w:rsid w:val="00A31587"/>
    <w:rsid w:val="00A351F5"/>
    <w:rsid w:val="00A35AE3"/>
    <w:rsid w:val="00A37F70"/>
    <w:rsid w:val="00A40A2D"/>
    <w:rsid w:val="00A4225B"/>
    <w:rsid w:val="00A4317E"/>
    <w:rsid w:val="00A44544"/>
    <w:rsid w:val="00A46231"/>
    <w:rsid w:val="00A50564"/>
    <w:rsid w:val="00A51A01"/>
    <w:rsid w:val="00A53F23"/>
    <w:rsid w:val="00A5490E"/>
    <w:rsid w:val="00A5554C"/>
    <w:rsid w:val="00A56637"/>
    <w:rsid w:val="00A56E23"/>
    <w:rsid w:val="00A5771D"/>
    <w:rsid w:val="00A61A93"/>
    <w:rsid w:val="00A62857"/>
    <w:rsid w:val="00A628D4"/>
    <w:rsid w:val="00A63E51"/>
    <w:rsid w:val="00A65B99"/>
    <w:rsid w:val="00A70FC8"/>
    <w:rsid w:val="00A74A81"/>
    <w:rsid w:val="00A74B57"/>
    <w:rsid w:val="00A769C3"/>
    <w:rsid w:val="00A76FF7"/>
    <w:rsid w:val="00A836AE"/>
    <w:rsid w:val="00A85A6C"/>
    <w:rsid w:val="00A85E91"/>
    <w:rsid w:val="00A973CE"/>
    <w:rsid w:val="00A97848"/>
    <w:rsid w:val="00AA234C"/>
    <w:rsid w:val="00AA2893"/>
    <w:rsid w:val="00AA2A4D"/>
    <w:rsid w:val="00AA30E6"/>
    <w:rsid w:val="00AA703E"/>
    <w:rsid w:val="00AA72CA"/>
    <w:rsid w:val="00AB1A0A"/>
    <w:rsid w:val="00AB2BAC"/>
    <w:rsid w:val="00AB357D"/>
    <w:rsid w:val="00AB7397"/>
    <w:rsid w:val="00AB7F13"/>
    <w:rsid w:val="00AC0BFD"/>
    <w:rsid w:val="00AC0DC5"/>
    <w:rsid w:val="00AC2A18"/>
    <w:rsid w:val="00AC3471"/>
    <w:rsid w:val="00AC3CA0"/>
    <w:rsid w:val="00AC4CF6"/>
    <w:rsid w:val="00AC5E19"/>
    <w:rsid w:val="00AD0CEE"/>
    <w:rsid w:val="00AD2529"/>
    <w:rsid w:val="00AD547E"/>
    <w:rsid w:val="00AD609F"/>
    <w:rsid w:val="00AE0AE1"/>
    <w:rsid w:val="00AE1282"/>
    <w:rsid w:val="00AE192F"/>
    <w:rsid w:val="00AE443F"/>
    <w:rsid w:val="00AE44D5"/>
    <w:rsid w:val="00AE4592"/>
    <w:rsid w:val="00AE5C9B"/>
    <w:rsid w:val="00AE63AE"/>
    <w:rsid w:val="00AE75C4"/>
    <w:rsid w:val="00AF05B0"/>
    <w:rsid w:val="00AF2590"/>
    <w:rsid w:val="00AF2682"/>
    <w:rsid w:val="00AF2AAE"/>
    <w:rsid w:val="00AF3CE0"/>
    <w:rsid w:val="00AF3E16"/>
    <w:rsid w:val="00AF7628"/>
    <w:rsid w:val="00AF7880"/>
    <w:rsid w:val="00B02481"/>
    <w:rsid w:val="00B02A05"/>
    <w:rsid w:val="00B05474"/>
    <w:rsid w:val="00B05996"/>
    <w:rsid w:val="00B064BC"/>
    <w:rsid w:val="00B10F54"/>
    <w:rsid w:val="00B15C81"/>
    <w:rsid w:val="00B173FE"/>
    <w:rsid w:val="00B217D8"/>
    <w:rsid w:val="00B21DB4"/>
    <w:rsid w:val="00B2281F"/>
    <w:rsid w:val="00B22A77"/>
    <w:rsid w:val="00B23454"/>
    <w:rsid w:val="00B23D8A"/>
    <w:rsid w:val="00B23E82"/>
    <w:rsid w:val="00B249B1"/>
    <w:rsid w:val="00B250AF"/>
    <w:rsid w:val="00B25942"/>
    <w:rsid w:val="00B26368"/>
    <w:rsid w:val="00B26A6A"/>
    <w:rsid w:val="00B368F4"/>
    <w:rsid w:val="00B36D9F"/>
    <w:rsid w:val="00B3759E"/>
    <w:rsid w:val="00B37649"/>
    <w:rsid w:val="00B4016D"/>
    <w:rsid w:val="00B40747"/>
    <w:rsid w:val="00B436E9"/>
    <w:rsid w:val="00B45040"/>
    <w:rsid w:val="00B45912"/>
    <w:rsid w:val="00B51B41"/>
    <w:rsid w:val="00B532D1"/>
    <w:rsid w:val="00B53456"/>
    <w:rsid w:val="00B5478D"/>
    <w:rsid w:val="00B549BA"/>
    <w:rsid w:val="00B55537"/>
    <w:rsid w:val="00B5622F"/>
    <w:rsid w:val="00B56AB3"/>
    <w:rsid w:val="00B56C39"/>
    <w:rsid w:val="00B57E35"/>
    <w:rsid w:val="00B60B68"/>
    <w:rsid w:val="00B60F8F"/>
    <w:rsid w:val="00B613A8"/>
    <w:rsid w:val="00B61EAD"/>
    <w:rsid w:val="00B626F6"/>
    <w:rsid w:val="00B62831"/>
    <w:rsid w:val="00B62E2B"/>
    <w:rsid w:val="00B64165"/>
    <w:rsid w:val="00B64245"/>
    <w:rsid w:val="00B70067"/>
    <w:rsid w:val="00B716B5"/>
    <w:rsid w:val="00B7344D"/>
    <w:rsid w:val="00B74354"/>
    <w:rsid w:val="00B75BD6"/>
    <w:rsid w:val="00B76B5D"/>
    <w:rsid w:val="00B77572"/>
    <w:rsid w:val="00B77EB6"/>
    <w:rsid w:val="00B81714"/>
    <w:rsid w:val="00B81A66"/>
    <w:rsid w:val="00B82B0E"/>
    <w:rsid w:val="00B82CF8"/>
    <w:rsid w:val="00B83095"/>
    <w:rsid w:val="00B854E2"/>
    <w:rsid w:val="00B8754A"/>
    <w:rsid w:val="00B8776C"/>
    <w:rsid w:val="00B87DD1"/>
    <w:rsid w:val="00B90A51"/>
    <w:rsid w:val="00B913FF"/>
    <w:rsid w:val="00B921E6"/>
    <w:rsid w:val="00B925D1"/>
    <w:rsid w:val="00B95689"/>
    <w:rsid w:val="00B979EC"/>
    <w:rsid w:val="00BA03BA"/>
    <w:rsid w:val="00BA173B"/>
    <w:rsid w:val="00BA2B6F"/>
    <w:rsid w:val="00BA65FD"/>
    <w:rsid w:val="00BA6AF6"/>
    <w:rsid w:val="00BA7A67"/>
    <w:rsid w:val="00BB26D7"/>
    <w:rsid w:val="00BB5184"/>
    <w:rsid w:val="00BB7298"/>
    <w:rsid w:val="00BC161B"/>
    <w:rsid w:val="00BC2242"/>
    <w:rsid w:val="00BC31E6"/>
    <w:rsid w:val="00BC4A27"/>
    <w:rsid w:val="00BC5F0B"/>
    <w:rsid w:val="00BC76C4"/>
    <w:rsid w:val="00BC7A07"/>
    <w:rsid w:val="00BD1D2A"/>
    <w:rsid w:val="00BD273B"/>
    <w:rsid w:val="00BD55D0"/>
    <w:rsid w:val="00BD6B24"/>
    <w:rsid w:val="00BD76DF"/>
    <w:rsid w:val="00BE397C"/>
    <w:rsid w:val="00BE4657"/>
    <w:rsid w:val="00BE69EA"/>
    <w:rsid w:val="00BF2AA4"/>
    <w:rsid w:val="00BF2E02"/>
    <w:rsid w:val="00BF44F1"/>
    <w:rsid w:val="00BF495F"/>
    <w:rsid w:val="00BF4C45"/>
    <w:rsid w:val="00BF4E45"/>
    <w:rsid w:val="00BF54D8"/>
    <w:rsid w:val="00BF5F3F"/>
    <w:rsid w:val="00BF72FB"/>
    <w:rsid w:val="00C0038C"/>
    <w:rsid w:val="00C0192D"/>
    <w:rsid w:val="00C01E14"/>
    <w:rsid w:val="00C02BE8"/>
    <w:rsid w:val="00C047D9"/>
    <w:rsid w:val="00C05D13"/>
    <w:rsid w:val="00C07BD7"/>
    <w:rsid w:val="00C10F9B"/>
    <w:rsid w:val="00C14F8A"/>
    <w:rsid w:val="00C16A11"/>
    <w:rsid w:val="00C170A1"/>
    <w:rsid w:val="00C23200"/>
    <w:rsid w:val="00C2482A"/>
    <w:rsid w:val="00C24B85"/>
    <w:rsid w:val="00C25A1D"/>
    <w:rsid w:val="00C3083B"/>
    <w:rsid w:val="00C32670"/>
    <w:rsid w:val="00C3304C"/>
    <w:rsid w:val="00C34931"/>
    <w:rsid w:val="00C35DC8"/>
    <w:rsid w:val="00C36877"/>
    <w:rsid w:val="00C37406"/>
    <w:rsid w:val="00C402CA"/>
    <w:rsid w:val="00C40778"/>
    <w:rsid w:val="00C43301"/>
    <w:rsid w:val="00C43D25"/>
    <w:rsid w:val="00C479D1"/>
    <w:rsid w:val="00C50E70"/>
    <w:rsid w:val="00C51995"/>
    <w:rsid w:val="00C51DC1"/>
    <w:rsid w:val="00C51FA4"/>
    <w:rsid w:val="00C527A6"/>
    <w:rsid w:val="00C52D99"/>
    <w:rsid w:val="00C54164"/>
    <w:rsid w:val="00C54867"/>
    <w:rsid w:val="00C56C61"/>
    <w:rsid w:val="00C571FD"/>
    <w:rsid w:val="00C5730E"/>
    <w:rsid w:val="00C60247"/>
    <w:rsid w:val="00C60A9A"/>
    <w:rsid w:val="00C62ED1"/>
    <w:rsid w:val="00C63BB9"/>
    <w:rsid w:val="00C64599"/>
    <w:rsid w:val="00C72331"/>
    <w:rsid w:val="00C745E4"/>
    <w:rsid w:val="00C74D43"/>
    <w:rsid w:val="00C81984"/>
    <w:rsid w:val="00C826C9"/>
    <w:rsid w:val="00C827DF"/>
    <w:rsid w:val="00C8340C"/>
    <w:rsid w:val="00C83617"/>
    <w:rsid w:val="00C847EC"/>
    <w:rsid w:val="00C85402"/>
    <w:rsid w:val="00C85913"/>
    <w:rsid w:val="00C85982"/>
    <w:rsid w:val="00C92FEC"/>
    <w:rsid w:val="00C96956"/>
    <w:rsid w:val="00C97B8A"/>
    <w:rsid w:val="00CA3C85"/>
    <w:rsid w:val="00CA490E"/>
    <w:rsid w:val="00CA4916"/>
    <w:rsid w:val="00CA63FA"/>
    <w:rsid w:val="00CB2E43"/>
    <w:rsid w:val="00CB3529"/>
    <w:rsid w:val="00CB597B"/>
    <w:rsid w:val="00CB6404"/>
    <w:rsid w:val="00CB7042"/>
    <w:rsid w:val="00CC14C2"/>
    <w:rsid w:val="00CC2484"/>
    <w:rsid w:val="00CC340A"/>
    <w:rsid w:val="00CC38F7"/>
    <w:rsid w:val="00CC4FA2"/>
    <w:rsid w:val="00CC6B30"/>
    <w:rsid w:val="00CC7057"/>
    <w:rsid w:val="00CC7881"/>
    <w:rsid w:val="00CC797D"/>
    <w:rsid w:val="00CD152F"/>
    <w:rsid w:val="00CD3835"/>
    <w:rsid w:val="00CD44E1"/>
    <w:rsid w:val="00CD4928"/>
    <w:rsid w:val="00CD5344"/>
    <w:rsid w:val="00CD569D"/>
    <w:rsid w:val="00CD67A1"/>
    <w:rsid w:val="00CD7CBD"/>
    <w:rsid w:val="00CE0C85"/>
    <w:rsid w:val="00CE1E41"/>
    <w:rsid w:val="00CE4438"/>
    <w:rsid w:val="00CE5014"/>
    <w:rsid w:val="00CE59E4"/>
    <w:rsid w:val="00CE62E4"/>
    <w:rsid w:val="00CE6A92"/>
    <w:rsid w:val="00CE7705"/>
    <w:rsid w:val="00CF00FF"/>
    <w:rsid w:val="00CF04DF"/>
    <w:rsid w:val="00CF1628"/>
    <w:rsid w:val="00CF278D"/>
    <w:rsid w:val="00CF370B"/>
    <w:rsid w:val="00CF48AC"/>
    <w:rsid w:val="00CF57BA"/>
    <w:rsid w:val="00CF7BAC"/>
    <w:rsid w:val="00D01ED0"/>
    <w:rsid w:val="00D01ED9"/>
    <w:rsid w:val="00D043CC"/>
    <w:rsid w:val="00D10FA5"/>
    <w:rsid w:val="00D12E00"/>
    <w:rsid w:val="00D141EB"/>
    <w:rsid w:val="00D15386"/>
    <w:rsid w:val="00D153B4"/>
    <w:rsid w:val="00D2046E"/>
    <w:rsid w:val="00D21286"/>
    <w:rsid w:val="00D243E8"/>
    <w:rsid w:val="00D2457E"/>
    <w:rsid w:val="00D24E98"/>
    <w:rsid w:val="00D25190"/>
    <w:rsid w:val="00D30421"/>
    <w:rsid w:val="00D3153F"/>
    <w:rsid w:val="00D327FF"/>
    <w:rsid w:val="00D32865"/>
    <w:rsid w:val="00D34252"/>
    <w:rsid w:val="00D34CAB"/>
    <w:rsid w:val="00D35377"/>
    <w:rsid w:val="00D35E88"/>
    <w:rsid w:val="00D37306"/>
    <w:rsid w:val="00D378AB"/>
    <w:rsid w:val="00D42019"/>
    <w:rsid w:val="00D43DE6"/>
    <w:rsid w:val="00D44EE8"/>
    <w:rsid w:val="00D45324"/>
    <w:rsid w:val="00D455C7"/>
    <w:rsid w:val="00D51EB0"/>
    <w:rsid w:val="00D52FF2"/>
    <w:rsid w:val="00D5342B"/>
    <w:rsid w:val="00D56279"/>
    <w:rsid w:val="00D56A65"/>
    <w:rsid w:val="00D56E93"/>
    <w:rsid w:val="00D6177E"/>
    <w:rsid w:val="00D61FF0"/>
    <w:rsid w:val="00D6637F"/>
    <w:rsid w:val="00D6670A"/>
    <w:rsid w:val="00D67414"/>
    <w:rsid w:val="00D678A3"/>
    <w:rsid w:val="00D702D7"/>
    <w:rsid w:val="00D729C0"/>
    <w:rsid w:val="00D77784"/>
    <w:rsid w:val="00D81047"/>
    <w:rsid w:val="00D84142"/>
    <w:rsid w:val="00D9571A"/>
    <w:rsid w:val="00DA0C2E"/>
    <w:rsid w:val="00DA4813"/>
    <w:rsid w:val="00DA4F8A"/>
    <w:rsid w:val="00DA55CB"/>
    <w:rsid w:val="00DA59A4"/>
    <w:rsid w:val="00DA7178"/>
    <w:rsid w:val="00DB0FBA"/>
    <w:rsid w:val="00DB1CE0"/>
    <w:rsid w:val="00DB4400"/>
    <w:rsid w:val="00DB6588"/>
    <w:rsid w:val="00DB65F4"/>
    <w:rsid w:val="00DB67DA"/>
    <w:rsid w:val="00DB70A7"/>
    <w:rsid w:val="00DB7BBD"/>
    <w:rsid w:val="00DB7F2F"/>
    <w:rsid w:val="00DC2BC9"/>
    <w:rsid w:val="00DC323F"/>
    <w:rsid w:val="00DC490F"/>
    <w:rsid w:val="00DC7F61"/>
    <w:rsid w:val="00DD0A97"/>
    <w:rsid w:val="00DD2E44"/>
    <w:rsid w:val="00DD614D"/>
    <w:rsid w:val="00DE7CCC"/>
    <w:rsid w:val="00DF0CDD"/>
    <w:rsid w:val="00DF4684"/>
    <w:rsid w:val="00E0079C"/>
    <w:rsid w:val="00E019A9"/>
    <w:rsid w:val="00E03708"/>
    <w:rsid w:val="00E04783"/>
    <w:rsid w:val="00E0498B"/>
    <w:rsid w:val="00E051FE"/>
    <w:rsid w:val="00E069B3"/>
    <w:rsid w:val="00E10EF5"/>
    <w:rsid w:val="00E1207C"/>
    <w:rsid w:val="00E2012C"/>
    <w:rsid w:val="00E20870"/>
    <w:rsid w:val="00E23515"/>
    <w:rsid w:val="00E23516"/>
    <w:rsid w:val="00E23852"/>
    <w:rsid w:val="00E24A59"/>
    <w:rsid w:val="00E30C85"/>
    <w:rsid w:val="00E30C97"/>
    <w:rsid w:val="00E325D6"/>
    <w:rsid w:val="00E32D52"/>
    <w:rsid w:val="00E330D4"/>
    <w:rsid w:val="00E34902"/>
    <w:rsid w:val="00E35B0B"/>
    <w:rsid w:val="00E361B2"/>
    <w:rsid w:val="00E36582"/>
    <w:rsid w:val="00E3730A"/>
    <w:rsid w:val="00E37786"/>
    <w:rsid w:val="00E40996"/>
    <w:rsid w:val="00E41FCD"/>
    <w:rsid w:val="00E42FA6"/>
    <w:rsid w:val="00E443A5"/>
    <w:rsid w:val="00E45018"/>
    <w:rsid w:val="00E45F22"/>
    <w:rsid w:val="00E50114"/>
    <w:rsid w:val="00E508BB"/>
    <w:rsid w:val="00E518F8"/>
    <w:rsid w:val="00E51D4C"/>
    <w:rsid w:val="00E52DA0"/>
    <w:rsid w:val="00E57BE7"/>
    <w:rsid w:val="00E61A2B"/>
    <w:rsid w:val="00E6302A"/>
    <w:rsid w:val="00E63AE2"/>
    <w:rsid w:val="00E64DC6"/>
    <w:rsid w:val="00E663E3"/>
    <w:rsid w:val="00E66AB5"/>
    <w:rsid w:val="00E67D23"/>
    <w:rsid w:val="00E71E7F"/>
    <w:rsid w:val="00E72DCA"/>
    <w:rsid w:val="00E74725"/>
    <w:rsid w:val="00E76239"/>
    <w:rsid w:val="00E77410"/>
    <w:rsid w:val="00E77AD2"/>
    <w:rsid w:val="00E80C3C"/>
    <w:rsid w:val="00E83CBE"/>
    <w:rsid w:val="00E8408C"/>
    <w:rsid w:val="00E8610D"/>
    <w:rsid w:val="00E86F07"/>
    <w:rsid w:val="00E87092"/>
    <w:rsid w:val="00E92AB8"/>
    <w:rsid w:val="00E93F7D"/>
    <w:rsid w:val="00E96FCC"/>
    <w:rsid w:val="00EA0A4D"/>
    <w:rsid w:val="00EA2563"/>
    <w:rsid w:val="00EA3344"/>
    <w:rsid w:val="00EA389B"/>
    <w:rsid w:val="00EB1AE8"/>
    <w:rsid w:val="00EB2C53"/>
    <w:rsid w:val="00EB3826"/>
    <w:rsid w:val="00EB3CBC"/>
    <w:rsid w:val="00EB4DC3"/>
    <w:rsid w:val="00EB6AFF"/>
    <w:rsid w:val="00EC005C"/>
    <w:rsid w:val="00EC04D5"/>
    <w:rsid w:val="00EC05E8"/>
    <w:rsid w:val="00EC0DEB"/>
    <w:rsid w:val="00EC1891"/>
    <w:rsid w:val="00EC38FA"/>
    <w:rsid w:val="00EC3AFF"/>
    <w:rsid w:val="00EC5525"/>
    <w:rsid w:val="00EC5E68"/>
    <w:rsid w:val="00ED29A9"/>
    <w:rsid w:val="00ED75A2"/>
    <w:rsid w:val="00ED79A8"/>
    <w:rsid w:val="00EE0159"/>
    <w:rsid w:val="00EE06C0"/>
    <w:rsid w:val="00EE504F"/>
    <w:rsid w:val="00EE6F26"/>
    <w:rsid w:val="00EE792F"/>
    <w:rsid w:val="00EE7D9B"/>
    <w:rsid w:val="00EF2346"/>
    <w:rsid w:val="00EF340B"/>
    <w:rsid w:val="00EF4FF2"/>
    <w:rsid w:val="00EF7662"/>
    <w:rsid w:val="00EF78CD"/>
    <w:rsid w:val="00F01604"/>
    <w:rsid w:val="00F02565"/>
    <w:rsid w:val="00F02A6B"/>
    <w:rsid w:val="00F02E27"/>
    <w:rsid w:val="00F0308C"/>
    <w:rsid w:val="00F0337A"/>
    <w:rsid w:val="00F04753"/>
    <w:rsid w:val="00F04C94"/>
    <w:rsid w:val="00F05F7B"/>
    <w:rsid w:val="00F0622C"/>
    <w:rsid w:val="00F0640B"/>
    <w:rsid w:val="00F14176"/>
    <w:rsid w:val="00F141F3"/>
    <w:rsid w:val="00F14F91"/>
    <w:rsid w:val="00F16381"/>
    <w:rsid w:val="00F1671B"/>
    <w:rsid w:val="00F169B9"/>
    <w:rsid w:val="00F17A71"/>
    <w:rsid w:val="00F20C0E"/>
    <w:rsid w:val="00F21412"/>
    <w:rsid w:val="00F2542A"/>
    <w:rsid w:val="00F27E89"/>
    <w:rsid w:val="00F308D9"/>
    <w:rsid w:val="00F318EA"/>
    <w:rsid w:val="00F320DA"/>
    <w:rsid w:val="00F34431"/>
    <w:rsid w:val="00F35B6E"/>
    <w:rsid w:val="00F35F08"/>
    <w:rsid w:val="00F36EB5"/>
    <w:rsid w:val="00F40548"/>
    <w:rsid w:val="00F41D93"/>
    <w:rsid w:val="00F4336B"/>
    <w:rsid w:val="00F43C01"/>
    <w:rsid w:val="00F45FC8"/>
    <w:rsid w:val="00F465F3"/>
    <w:rsid w:val="00F46BF9"/>
    <w:rsid w:val="00F46C0B"/>
    <w:rsid w:val="00F52882"/>
    <w:rsid w:val="00F54735"/>
    <w:rsid w:val="00F562B1"/>
    <w:rsid w:val="00F57B3A"/>
    <w:rsid w:val="00F6587A"/>
    <w:rsid w:val="00F6601A"/>
    <w:rsid w:val="00F7093B"/>
    <w:rsid w:val="00F70D4E"/>
    <w:rsid w:val="00F71254"/>
    <w:rsid w:val="00F75328"/>
    <w:rsid w:val="00F75A9D"/>
    <w:rsid w:val="00F77328"/>
    <w:rsid w:val="00F801A3"/>
    <w:rsid w:val="00F807CB"/>
    <w:rsid w:val="00F818E2"/>
    <w:rsid w:val="00F83B05"/>
    <w:rsid w:val="00F86CE2"/>
    <w:rsid w:val="00F9410A"/>
    <w:rsid w:val="00F94142"/>
    <w:rsid w:val="00F978F3"/>
    <w:rsid w:val="00FA00DF"/>
    <w:rsid w:val="00FA0D24"/>
    <w:rsid w:val="00FA1E5C"/>
    <w:rsid w:val="00FA1EE2"/>
    <w:rsid w:val="00FA25B2"/>
    <w:rsid w:val="00FA5B97"/>
    <w:rsid w:val="00FA5D0B"/>
    <w:rsid w:val="00FA7A05"/>
    <w:rsid w:val="00FB0550"/>
    <w:rsid w:val="00FB0A16"/>
    <w:rsid w:val="00FB1191"/>
    <w:rsid w:val="00FB1ADC"/>
    <w:rsid w:val="00FB2A1B"/>
    <w:rsid w:val="00FB542C"/>
    <w:rsid w:val="00FB5706"/>
    <w:rsid w:val="00FB5A16"/>
    <w:rsid w:val="00FB6BD2"/>
    <w:rsid w:val="00FC055A"/>
    <w:rsid w:val="00FC37CF"/>
    <w:rsid w:val="00FC3C9E"/>
    <w:rsid w:val="00FC5605"/>
    <w:rsid w:val="00FC6262"/>
    <w:rsid w:val="00FC68B5"/>
    <w:rsid w:val="00FD35BE"/>
    <w:rsid w:val="00FD420D"/>
    <w:rsid w:val="00FD5894"/>
    <w:rsid w:val="00FE21AF"/>
    <w:rsid w:val="00FE2BCF"/>
    <w:rsid w:val="00FE2FFF"/>
    <w:rsid w:val="00FE3A1B"/>
    <w:rsid w:val="00FE3CA2"/>
    <w:rsid w:val="00FE476D"/>
    <w:rsid w:val="00FF032B"/>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7F9033"/>
  <w15:chartTrackingRefBased/>
  <w15:docId w15:val="{B26ECBF7-E513-41AE-8A4E-61F756CE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F2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751B"/>
    <w:pPr>
      <w:keepNext/>
      <w:keepLines/>
      <w:spacing w:before="240" w:line="259" w:lineRule="auto"/>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2C751B"/>
    <w:pPr>
      <w:keepNext/>
      <w:keepLines/>
      <w:spacing w:before="40" w:line="259" w:lineRule="auto"/>
      <w:outlineLvl w:val="1"/>
    </w:pPr>
    <w:rPr>
      <w:rFonts w:ascii="Candara" w:eastAsiaTheme="majorEastAsia" w:hAnsi="Candara" w:cstheme="majorBidi"/>
      <w:b/>
      <w:color w:val="538135" w:themeColor="accent6"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68F"/>
    <w:pPr>
      <w:spacing w:after="160" w:line="259" w:lineRule="auto"/>
      <w:ind w:left="720"/>
      <w:contextualSpacing/>
    </w:pPr>
    <w:rPr>
      <w:rFonts w:asciiTheme="minorHAnsi" w:eastAsiaTheme="minorHAnsi" w:hAnsiTheme="minorHAnsi" w:cstheme="minorBidi"/>
      <w:sz w:val="22"/>
      <w:szCs w:val="22"/>
    </w:rPr>
  </w:style>
  <w:style w:type="paragraph" w:customStyle="1" w:styleId="TableBullets">
    <w:name w:val="Table Bullets"/>
    <w:basedOn w:val="ListParagraph"/>
    <w:qFormat/>
    <w:rsid w:val="00DB4400"/>
    <w:pPr>
      <w:numPr>
        <w:numId w:val="1"/>
      </w:numPr>
      <w:spacing w:after="0" w:line="240" w:lineRule="auto"/>
    </w:pPr>
    <w:rPr>
      <w:rFonts w:asciiTheme="majorHAnsi" w:eastAsiaTheme="minorEastAsia" w:hAnsiTheme="majorHAnsi" w:cstheme="majorHAnsi"/>
      <w:sz w:val="20"/>
      <w:szCs w:val="20"/>
      <w:lang w:eastAsia="ja-JP"/>
    </w:rPr>
  </w:style>
  <w:style w:type="character" w:customStyle="1" w:styleId="ListParagraphChar">
    <w:name w:val="List Paragraph Char"/>
    <w:basedOn w:val="DefaultParagraphFont"/>
    <w:link w:val="ListParagraph"/>
    <w:uiPriority w:val="34"/>
    <w:rsid w:val="00DB4400"/>
  </w:style>
  <w:style w:type="paragraph" w:styleId="Header">
    <w:name w:val="header"/>
    <w:basedOn w:val="Normal"/>
    <w:link w:val="HeaderChar"/>
    <w:uiPriority w:val="99"/>
    <w:unhideWhenUsed/>
    <w:rsid w:val="008B15D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B15D5"/>
  </w:style>
  <w:style w:type="paragraph" w:styleId="Footer">
    <w:name w:val="footer"/>
    <w:basedOn w:val="Normal"/>
    <w:link w:val="FooterChar"/>
    <w:uiPriority w:val="99"/>
    <w:unhideWhenUsed/>
    <w:rsid w:val="0006632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6632C"/>
  </w:style>
  <w:style w:type="character" w:customStyle="1" w:styleId="Heading1Char">
    <w:name w:val="Heading 1 Char"/>
    <w:basedOn w:val="DefaultParagraphFont"/>
    <w:link w:val="Heading1"/>
    <w:uiPriority w:val="9"/>
    <w:rsid w:val="002C751B"/>
    <w:rPr>
      <w:rFonts w:ascii="Arial Rounded MT Bold" w:eastAsiaTheme="majorEastAsia" w:hAnsi="Arial Rounded MT Bold" w:cstheme="majorBidi"/>
      <w:color w:val="000000" w:themeColor="text1"/>
      <w:sz w:val="28"/>
      <w:szCs w:val="32"/>
    </w:rPr>
  </w:style>
  <w:style w:type="character" w:styleId="PageNumber">
    <w:name w:val="page number"/>
    <w:basedOn w:val="DefaultParagraphFont"/>
    <w:uiPriority w:val="99"/>
    <w:semiHidden/>
    <w:unhideWhenUsed/>
    <w:rsid w:val="007D7682"/>
  </w:style>
  <w:style w:type="character" w:customStyle="1" w:styleId="Heading2Char">
    <w:name w:val="Heading 2 Char"/>
    <w:basedOn w:val="DefaultParagraphFont"/>
    <w:link w:val="Heading2"/>
    <w:uiPriority w:val="9"/>
    <w:rsid w:val="002C751B"/>
    <w:rPr>
      <w:rFonts w:ascii="Candara" w:eastAsiaTheme="majorEastAsia" w:hAnsi="Candara" w:cstheme="majorBidi"/>
      <w:b/>
      <w:color w:val="538135" w:themeColor="accent6" w:themeShade="BF"/>
      <w:sz w:val="24"/>
      <w:szCs w:val="26"/>
    </w:rPr>
  </w:style>
  <w:style w:type="table" w:styleId="TableGrid">
    <w:name w:val="Table Grid"/>
    <w:basedOn w:val="TableNormal"/>
    <w:uiPriority w:val="39"/>
    <w:rsid w:val="002B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421"/>
    <w:rPr>
      <w:sz w:val="18"/>
      <w:szCs w:val="18"/>
    </w:rPr>
  </w:style>
  <w:style w:type="character" w:customStyle="1" w:styleId="BalloonTextChar">
    <w:name w:val="Balloon Text Char"/>
    <w:basedOn w:val="DefaultParagraphFont"/>
    <w:link w:val="BalloonText"/>
    <w:uiPriority w:val="99"/>
    <w:semiHidden/>
    <w:rsid w:val="00077421"/>
    <w:rPr>
      <w:rFonts w:ascii="Times New Roman" w:hAnsi="Times New Roman" w:cs="Times New Roman"/>
      <w:sz w:val="18"/>
      <w:szCs w:val="18"/>
    </w:rPr>
  </w:style>
  <w:style w:type="character" w:styleId="Hyperlink">
    <w:name w:val="Hyperlink"/>
    <w:basedOn w:val="DefaultParagraphFont"/>
    <w:uiPriority w:val="99"/>
    <w:unhideWhenUsed/>
    <w:rsid w:val="00832E5B"/>
    <w:rPr>
      <w:color w:val="0000FF"/>
      <w:u w:val="single"/>
    </w:rPr>
  </w:style>
  <w:style w:type="character" w:customStyle="1" w:styleId="UnresolvedMention">
    <w:name w:val="Unresolved Mention"/>
    <w:basedOn w:val="DefaultParagraphFont"/>
    <w:uiPriority w:val="99"/>
    <w:semiHidden/>
    <w:unhideWhenUsed/>
    <w:rsid w:val="007C7E94"/>
    <w:rPr>
      <w:color w:val="605E5C"/>
      <w:shd w:val="clear" w:color="auto" w:fill="E1DFDD"/>
    </w:rPr>
  </w:style>
  <w:style w:type="character" w:styleId="FollowedHyperlink">
    <w:name w:val="FollowedHyperlink"/>
    <w:basedOn w:val="DefaultParagraphFont"/>
    <w:uiPriority w:val="99"/>
    <w:semiHidden/>
    <w:unhideWhenUsed/>
    <w:rsid w:val="007C7E94"/>
    <w:rPr>
      <w:color w:val="954F72" w:themeColor="followedHyperlink"/>
      <w:u w:val="single"/>
    </w:rPr>
  </w:style>
  <w:style w:type="paragraph" w:styleId="NormalWeb">
    <w:name w:val="Normal (Web)"/>
    <w:basedOn w:val="Normal"/>
    <w:uiPriority w:val="99"/>
    <w:semiHidden/>
    <w:unhideWhenUsed/>
    <w:rsid w:val="00437079"/>
    <w:pPr>
      <w:spacing w:before="100" w:beforeAutospacing="1" w:after="100" w:afterAutospacing="1"/>
    </w:pPr>
  </w:style>
  <w:style w:type="character" w:customStyle="1" w:styleId="apple-converted-space">
    <w:name w:val="apple-converted-space"/>
    <w:basedOn w:val="DefaultParagraphFont"/>
    <w:rsid w:val="00437079"/>
  </w:style>
  <w:style w:type="character" w:styleId="CommentReference">
    <w:name w:val="annotation reference"/>
    <w:basedOn w:val="DefaultParagraphFont"/>
    <w:uiPriority w:val="99"/>
    <w:semiHidden/>
    <w:unhideWhenUsed/>
    <w:rsid w:val="00177413"/>
    <w:rPr>
      <w:sz w:val="16"/>
      <w:szCs w:val="16"/>
    </w:rPr>
  </w:style>
  <w:style w:type="paragraph" w:styleId="CommentText">
    <w:name w:val="annotation text"/>
    <w:basedOn w:val="Normal"/>
    <w:link w:val="CommentTextChar"/>
    <w:uiPriority w:val="99"/>
    <w:semiHidden/>
    <w:unhideWhenUsed/>
    <w:rsid w:val="00177413"/>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77413"/>
    <w:rPr>
      <w:sz w:val="20"/>
      <w:szCs w:val="20"/>
    </w:rPr>
  </w:style>
  <w:style w:type="paragraph" w:styleId="CommentSubject">
    <w:name w:val="annotation subject"/>
    <w:basedOn w:val="CommentText"/>
    <w:next w:val="CommentText"/>
    <w:link w:val="CommentSubjectChar"/>
    <w:uiPriority w:val="99"/>
    <w:semiHidden/>
    <w:unhideWhenUsed/>
    <w:rsid w:val="00177413"/>
    <w:rPr>
      <w:b/>
      <w:bCs/>
    </w:rPr>
  </w:style>
  <w:style w:type="character" w:customStyle="1" w:styleId="CommentSubjectChar">
    <w:name w:val="Comment Subject Char"/>
    <w:basedOn w:val="CommentTextChar"/>
    <w:link w:val="CommentSubject"/>
    <w:uiPriority w:val="99"/>
    <w:semiHidden/>
    <w:rsid w:val="00177413"/>
    <w:rPr>
      <w:b/>
      <w:bCs/>
      <w:sz w:val="20"/>
      <w:szCs w:val="20"/>
    </w:rPr>
  </w:style>
  <w:style w:type="character" w:styleId="Emphasis">
    <w:name w:val="Emphasis"/>
    <w:basedOn w:val="DefaultParagraphFont"/>
    <w:uiPriority w:val="20"/>
    <w:qFormat/>
    <w:rsid w:val="00B613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787">
      <w:bodyDiv w:val="1"/>
      <w:marLeft w:val="0"/>
      <w:marRight w:val="0"/>
      <w:marTop w:val="0"/>
      <w:marBottom w:val="0"/>
      <w:divBdr>
        <w:top w:val="none" w:sz="0" w:space="0" w:color="auto"/>
        <w:left w:val="none" w:sz="0" w:space="0" w:color="auto"/>
        <w:bottom w:val="none" w:sz="0" w:space="0" w:color="auto"/>
        <w:right w:val="none" w:sz="0" w:space="0" w:color="auto"/>
      </w:divBdr>
    </w:div>
    <w:div w:id="69622179">
      <w:bodyDiv w:val="1"/>
      <w:marLeft w:val="0"/>
      <w:marRight w:val="0"/>
      <w:marTop w:val="0"/>
      <w:marBottom w:val="0"/>
      <w:divBdr>
        <w:top w:val="none" w:sz="0" w:space="0" w:color="auto"/>
        <w:left w:val="none" w:sz="0" w:space="0" w:color="auto"/>
        <w:bottom w:val="none" w:sz="0" w:space="0" w:color="auto"/>
        <w:right w:val="none" w:sz="0" w:space="0" w:color="auto"/>
      </w:divBdr>
      <w:divsChild>
        <w:div w:id="1974630754">
          <w:marLeft w:val="547"/>
          <w:marRight w:val="0"/>
          <w:marTop w:val="115"/>
          <w:marBottom w:val="0"/>
          <w:divBdr>
            <w:top w:val="none" w:sz="0" w:space="0" w:color="auto"/>
            <w:left w:val="none" w:sz="0" w:space="0" w:color="auto"/>
            <w:bottom w:val="none" w:sz="0" w:space="0" w:color="auto"/>
            <w:right w:val="none" w:sz="0" w:space="0" w:color="auto"/>
          </w:divBdr>
        </w:div>
        <w:div w:id="1539657804">
          <w:marLeft w:val="547"/>
          <w:marRight w:val="0"/>
          <w:marTop w:val="115"/>
          <w:marBottom w:val="0"/>
          <w:divBdr>
            <w:top w:val="none" w:sz="0" w:space="0" w:color="auto"/>
            <w:left w:val="none" w:sz="0" w:space="0" w:color="auto"/>
            <w:bottom w:val="none" w:sz="0" w:space="0" w:color="auto"/>
            <w:right w:val="none" w:sz="0" w:space="0" w:color="auto"/>
          </w:divBdr>
        </w:div>
        <w:div w:id="1165390745">
          <w:marLeft w:val="547"/>
          <w:marRight w:val="0"/>
          <w:marTop w:val="115"/>
          <w:marBottom w:val="0"/>
          <w:divBdr>
            <w:top w:val="none" w:sz="0" w:space="0" w:color="auto"/>
            <w:left w:val="none" w:sz="0" w:space="0" w:color="auto"/>
            <w:bottom w:val="none" w:sz="0" w:space="0" w:color="auto"/>
            <w:right w:val="none" w:sz="0" w:space="0" w:color="auto"/>
          </w:divBdr>
        </w:div>
        <w:div w:id="1751737425">
          <w:marLeft w:val="547"/>
          <w:marRight w:val="0"/>
          <w:marTop w:val="115"/>
          <w:marBottom w:val="0"/>
          <w:divBdr>
            <w:top w:val="none" w:sz="0" w:space="0" w:color="auto"/>
            <w:left w:val="none" w:sz="0" w:space="0" w:color="auto"/>
            <w:bottom w:val="none" w:sz="0" w:space="0" w:color="auto"/>
            <w:right w:val="none" w:sz="0" w:space="0" w:color="auto"/>
          </w:divBdr>
        </w:div>
        <w:div w:id="626088186">
          <w:marLeft w:val="547"/>
          <w:marRight w:val="0"/>
          <w:marTop w:val="115"/>
          <w:marBottom w:val="0"/>
          <w:divBdr>
            <w:top w:val="none" w:sz="0" w:space="0" w:color="auto"/>
            <w:left w:val="none" w:sz="0" w:space="0" w:color="auto"/>
            <w:bottom w:val="none" w:sz="0" w:space="0" w:color="auto"/>
            <w:right w:val="none" w:sz="0" w:space="0" w:color="auto"/>
          </w:divBdr>
        </w:div>
      </w:divsChild>
    </w:div>
    <w:div w:id="336275438">
      <w:bodyDiv w:val="1"/>
      <w:marLeft w:val="0"/>
      <w:marRight w:val="0"/>
      <w:marTop w:val="0"/>
      <w:marBottom w:val="0"/>
      <w:divBdr>
        <w:top w:val="none" w:sz="0" w:space="0" w:color="auto"/>
        <w:left w:val="none" w:sz="0" w:space="0" w:color="auto"/>
        <w:bottom w:val="none" w:sz="0" w:space="0" w:color="auto"/>
        <w:right w:val="none" w:sz="0" w:space="0" w:color="auto"/>
      </w:divBdr>
    </w:div>
    <w:div w:id="695237043">
      <w:bodyDiv w:val="1"/>
      <w:marLeft w:val="0"/>
      <w:marRight w:val="0"/>
      <w:marTop w:val="0"/>
      <w:marBottom w:val="0"/>
      <w:divBdr>
        <w:top w:val="none" w:sz="0" w:space="0" w:color="auto"/>
        <w:left w:val="none" w:sz="0" w:space="0" w:color="auto"/>
        <w:bottom w:val="none" w:sz="0" w:space="0" w:color="auto"/>
        <w:right w:val="none" w:sz="0" w:space="0" w:color="auto"/>
      </w:divBdr>
    </w:div>
    <w:div w:id="972633401">
      <w:bodyDiv w:val="1"/>
      <w:marLeft w:val="0"/>
      <w:marRight w:val="0"/>
      <w:marTop w:val="0"/>
      <w:marBottom w:val="0"/>
      <w:divBdr>
        <w:top w:val="none" w:sz="0" w:space="0" w:color="auto"/>
        <w:left w:val="none" w:sz="0" w:space="0" w:color="auto"/>
        <w:bottom w:val="none" w:sz="0" w:space="0" w:color="auto"/>
        <w:right w:val="none" w:sz="0" w:space="0" w:color="auto"/>
      </w:divBdr>
    </w:div>
    <w:div w:id="979769588">
      <w:bodyDiv w:val="1"/>
      <w:marLeft w:val="0"/>
      <w:marRight w:val="0"/>
      <w:marTop w:val="0"/>
      <w:marBottom w:val="0"/>
      <w:divBdr>
        <w:top w:val="none" w:sz="0" w:space="0" w:color="auto"/>
        <w:left w:val="none" w:sz="0" w:space="0" w:color="auto"/>
        <w:bottom w:val="none" w:sz="0" w:space="0" w:color="auto"/>
        <w:right w:val="none" w:sz="0" w:space="0" w:color="auto"/>
      </w:divBdr>
      <w:divsChild>
        <w:div w:id="177014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128192">
      <w:bodyDiv w:val="1"/>
      <w:marLeft w:val="0"/>
      <w:marRight w:val="0"/>
      <w:marTop w:val="0"/>
      <w:marBottom w:val="0"/>
      <w:divBdr>
        <w:top w:val="none" w:sz="0" w:space="0" w:color="auto"/>
        <w:left w:val="none" w:sz="0" w:space="0" w:color="auto"/>
        <w:bottom w:val="none" w:sz="0" w:space="0" w:color="auto"/>
        <w:right w:val="none" w:sz="0" w:space="0" w:color="auto"/>
      </w:divBdr>
    </w:div>
    <w:div w:id="1419862625">
      <w:bodyDiv w:val="1"/>
      <w:marLeft w:val="0"/>
      <w:marRight w:val="0"/>
      <w:marTop w:val="0"/>
      <w:marBottom w:val="0"/>
      <w:divBdr>
        <w:top w:val="none" w:sz="0" w:space="0" w:color="auto"/>
        <w:left w:val="none" w:sz="0" w:space="0" w:color="auto"/>
        <w:bottom w:val="none" w:sz="0" w:space="0" w:color="auto"/>
        <w:right w:val="none" w:sz="0" w:space="0" w:color="auto"/>
      </w:divBdr>
    </w:div>
    <w:div w:id="1444954161">
      <w:bodyDiv w:val="1"/>
      <w:marLeft w:val="0"/>
      <w:marRight w:val="0"/>
      <w:marTop w:val="0"/>
      <w:marBottom w:val="0"/>
      <w:divBdr>
        <w:top w:val="none" w:sz="0" w:space="0" w:color="auto"/>
        <w:left w:val="none" w:sz="0" w:space="0" w:color="auto"/>
        <w:bottom w:val="none" w:sz="0" w:space="0" w:color="auto"/>
        <w:right w:val="none" w:sz="0" w:space="0" w:color="auto"/>
      </w:divBdr>
    </w:div>
    <w:div w:id="1447235642">
      <w:bodyDiv w:val="1"/>
      <w:marLeft w:val="0"/>
      <w:marRight w:val="0"/>
      <w:marTop w:val="0"/>
      <w:marBottom w:val="0"/>
      <w:divBdr>
        <w:top w:val="none" w:sz="0" w:space="0" w:color="auto"/>
        <w:left w:val="none" w:sz="0" w:space="0" w:color="auto"/>
        <w:bottom w:val="none" w:sz="0" w:space="0" w:color="auto"/>
        <w:right w:val="none" w:sz="0" w:space="0" w:color="auto"/>
      </w:divBdr>
      <w:divsChild>
        <w:div w:id="75473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859246">
      <w:bodyDiv w:val="1"/>
      <w:marLeft w:val="0"/>
      <w:marRight w:val="0"/>
      <w:marTop w:val="0"/>
      <w:marBottom w:val="0"/>
      <w:divBdr>
        <w:top w:val="none" w:sz="0" w:space="0" w:color="auto"/>
        <w:left w:val="none" w:sz="0" w:space="0" w:color="auto"/>
        <w:bottom w:val="none" w:sz="0" w:space="0" w:color="auto"/>
        <w:right w:val="none" w:sz="0" w:space="0" w:color="auto"/>
      </w:divBdr>
    </w:div>
    <w:div w:id="1849100009">
      <w:bodyDiv w:val="1"/>
      <w:marLeft w:val="0"/>
      <w:marRight w:val="0"/>
      <w:marTop w:val="0"/>
      <w:marBottom w:val="0"/>
      <w:divBdr>
        <w:top w:val="none" w:sz="0" w:space="0" w:color="auto"/>
        <w:left w:val="none" w:sz="0" w:space="0" w:color="auto"/>
        <w:bottom w:val="none" w:sz="0" w:space="0" w:color="auto"/>
        <w:right w:val="none" w:sz="0" w:space="0" w:color="auto"/>
      </w:divBdr>
      <w:divsChild>
        <w:div w:id="1512254874">
          <w:marLeft w:val="547"/>
          <w:marRight w:val="0"/>
          <w:marTop w:val="0"/>
          <w:marBottom w:val="0"/>
          <w:divBdr>
            <w:top w:val="none" w:sz="0" w:space="0" w:color="auto"/>
            <w:left w:val="none" w:sz="0" w:space="0" w:color="auto"/>
            <w:bottom w:val="none" w:sz="0" w:space="0" w:color="auto"/>
            <w:right w:val="none" w:sz="0" w:space="0" w:color="auto"/>
          </w:divBdr>
        </w:div>
        <w:div w:id="1744523316">
          <w:marLeft w:val="547"/>
          <w:marRight w:val="0"/>
          <w:marTop w:val="0"/>
          <w:marBottom w:val="0"/>
          <w:divBdr>
            <w:top w:val="none" w:sz="0" w:space="0" w:color="auto"/>
            <w:left w:val="none" w:sz="0" w:space="0" w:color="auto"/>
            <w:bottom w:val="none" w:sz="0" w:space="0" w:color="auto"/>
            <w:right w:val="none" w:sz="0" w:space="0" w:color="auto"/>
          </w:divBdr>
        </w:div>
        <w:div w:id="103231826">
          <w:marLeft w:val="547"/>
          <w:marRight w:val="0"/>
          <w:marTop w:val="0"/>
          <w:marBottom w:val="0"/>
          <w:divBdr>
            <w:top w:val="none" w:sz="0" w:space="0" w:color="auto"/>
            <w:left w:val="none" w:sz="0" w:space="0" w:color="auto"/>
            <w:bottom w:val="none" w:sz="0" w:space="0" w:color="auto"/>
            <w:right w:val="none" w:sz="0" w:space="0" w:color="auto"/>
          </w:divBdr>
        </w:div>
        <w:div w:id="1626501364">
          <w:marLeft w:val="547"/>
          <w:marRight w:val="0"/>
          <w:marTop w:val="0"/>
          <w:marBottom w:val="0"/>
          <w:divBdr>
            <w:top w:val="none" w:sz="0" w:space="0" w:color="auto"/>
            <w:left w:val="none" w:sz="0" w:space="0" w:color="auto"/>
            <w:bottom w:val="none" w:sz="0" w:space="0" w:color="auto"/>
            <w:right w:val="none" w:sz="0" w:space="0" w:color="auto"/>
          </w:divBdr>
        </w:div>
        <w:div w:id="1900314569">
          <w:marLeft w:val="547"/>
          <w:marRight w:val="0"/>
          <w:marTop w:val="0"/>
          <w:marBottom w:val="0"/>
          <w:divBdr>
            <w:top w:val="none" w:sz="0" w:space="0" w:color="auto"/>
            <w:left w:val="none" w:sz="0" w:space="0" w:color="auto"/>
            <w:bottom w:val="none" w:sz="0" w:space="0" w:color="auto"/>
            <w:right w:val="none" w:sz="0" w:space="0" w:color="auto"/>
          </w:divBdr>
        </w:div>
        <w:div w:id="2024240198">
          <w:marLeft w:val="547"/>
          <w:marRight w:val="0"/>
          <w:marTop w:val="0"/>
          <w:marBottom w:val="0"/>
          <w:divBdr>
            <w:top w:val="none" w:sz="0" w:space="0" w:color="auto"/>
            <w:left w:val="none" w:sz="0" w:space="0" w:color="auto"/>
            <w:bottom w:val="none" w:sz="0" w:space="0" w:color="auto"/>
            <w:right w:val="none" w:sz="0" w:space="0" w:color="auto"/>
          </w:divBdr>
        </w:div>
        <w:div w:id="1269120214">
          <w:marLeft w:val="547"/>
          <w:marRight w:val="0"/>
          <w:marTop w:val="0"/>
          <w:marBottom w:val="0"/>
          <w:divBdr>
            <w:top w:val="none" w:sz="0" w:space="0" w:color="auto"/>
            <w:left w:val="none" w:sz="0" w:space="0" w:color="auto"/>
            <w:bottom w:val="none" w:sz="0" w:space="0" w:color="auto"/>
            <w:right w:val="none" w:sz="0" w:space="0" w:color="auto"/>
          </w:divBdr>
        </w:div>
      </w:divsChild>
    </w:div>
    <w:div w:id="1948273980">
      <w:bodyDiv w:val="1"/>
      <w:marLeft w:val="0"/>
      <w:marRight w:val="0"/>
      <w:marTop w:val="0"/>
      <w:marBottom w:val="0"/>
      <w:divBdr>
        <w:top w:val="none" w:sz="0" w:space="0" w:color="auto"/>
        <w:left w:val="none" w:sz="0" w:space="0" w:color="auto"/>
        <w:bottom w:val="none" w:sz="0" w:space="0" w:color="auto"/>
        <w:right w:val="none" w:sz="0" w:space="0" w:color="auto"/>
      </w:divBdr>
    </w:div>
    <w:div w:id="204505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megan.layhee1@gmail.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Miller</dc:creator>
  <cp:keywords/>
  <dc:description/>
  <cp:lastModifiedBy>Regine Miller</cp:lastModifiedBy>
  <cp:revision>2</cp:revision>
  <cp:lastPrinted>2020-06-11T14:25:00Z</cp:lastPrinted>
  <dcterms:created xsi:type="dcterms:W3CDTF">2020-06-12T14:30:00Z</dcterms:created>
  <dcterms:modified xsi:type="dcterms:W3CDTF">2020-06-12T14:30:00Z</dcterms:modified>
</cp:coreProperties>
</file>