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D118" w14:textId="7991275F" w:rsidR="00FB7338" w:rsidRDefault="004941B9" w:rsidP="004941B9">
      <w:pPr>
        <w:pStyle w:val="Heading1"/>
      </w:pPr>
      <w:r w:rsidRPr="004941B9">
        <w:t>ACCG Monitoring Workgroup 2022 Goals</w:t>
      </w:r>
    </w:p>
    <w:p w14:paraId="50A0713B" w14:textId="37F699A8" w:rsidR="004941B9" w:rsidRDefault="000C2DCE" w:rsidP="004941B9">
      <w:pPr>
        <w:pStyle w:val="Heading4"/>
      </w:pPr>
      <w:r>
        <w:t>Februar</w:t>
      </w:r>
      <w:r w:rsidR="004941B9">
        <w:t xml:space="preserve">y </w:t>
      </w:r>
      <w:r>
        <w:t>7</w:t>
      </w:r>
      <w:r w:rsidR="004941B9">
        <w:t>, 2022</w:t>
      </w:r>
    </w:p>
    <w:p w14:paraId="164EBC4A" w14:textId="401A3EAB" w:rsidR="004941B9" w:rsidRDefault="004941B9">
      <w:pPr>
        <w:rPr>
          <w:b/>
          <w:bCs/>
        </w:rPr>
      </w:pPr>
    </w:p>
    <w:p w14:paraId="49E2FF49" w14:textId="65467979" w:rsidR="004941B9" w:rsidRDefault="004941B9" w:rsidP="004941B9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ACCG Monitoring Symposium</w:t>
      </w:r>
    </w:p>
    <w:p w14:paraId="5BAEF8D0" w14:textId="372DBDED" w:rsidR="004941B9" w:rsidRPr="004941B9" w:rsidRDefault="004941B9" w:rsidP="004941B9">
      <w:pPr>
        <w:pStyle w:val="ListParagraph"/>
        <w:numPr>
          <w:ilvl w:val="1"/>
          <w:numId w:val="5"/>
        </w:numPr>
      </w:pPr>
      <w:r w:rsidRPr="004941B9">
        <w:t>Field/Virtual Monitoring Symposium in July 2022</w:t>
      </w:r>
    </w:p>
    <w:p w14:paraId="6483027F" w14:textId="0AFC9053" w:rsidR="004941B9" w:rsidRPr="006B3CA1" w:rsidRDefault="004941B9" w:rsidP="006B3CA1">
      <w:pPr>
        <w:pStyle w:val="ListParagraph"/>
        <w:numPr>
          <w:ilvl w:val="1"/>
          <w:numId w:val="5"/>
        </w:numPr>
      </w:pPr>
      <w:r w:rsidRPr="004941B9">
        <w:t>Coordinate with SOFAR landscape design team</w:t>
      </w:r>
    </w:p>
    <w:p w14:paraId="0AE999EF" w14:textId="4B3743FC" w:rsidR="004941B9" w:rsidRDefault="004941B9" w:rsidP="004941B9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Landscape Scale Monitoring</w:t>
      </w:r>
    </w:p>
    <w:p w14:paraId="571233DA" w14:textId="2C6412ED" w:rsidR="004941B9" w:rsidRDefault="004941B9" w:rsidP="004941B9">
      <w:pPr>
        <w:pStyle w:val="ListParagraph"/>
        <w:numPr>
          <w:ilvl w:val="1"/>
          <w:numId w:val="5"/>
        </w:numPr>
        <w:textAlignment w:val="center"/>
        <w:rPr>
          <w:bCs/>
        </w:rPr>
      </w:pPr>
      <w:r w:rsidRPr="005E6717">
        <w:rPr>
          <w:bCs/>
        </w:rPr>
        <w:t>LiDAR now available</w:t>
      </w:r>
      <w:r>
        <w:rPr>
          <w:bCs/>
        </w:rPr>
        <w:t xml:space="preserve"> – consider training to familiarize ACCG monitoring group with data and consider using it to tackle landscape scale analysis</w:t>
      </w:r>
    </w:p>
    <w:p w14:paraId="1636DA01" w14:textId="27073612" w:rsidR="004941B9" w:rsidRPr="006B3CA1" w:rsidRDefault="004941B9" w:rsidP="006B3CA1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Cs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Have transitioned towards more landscape-scale indicators so might need to incorporate this into our strategy</w:t>
      </w:r>
    </w:p>
    <w:p w14:paraId="22380ACB" w14:textId="3C13114D" w:rsidR="004941B9" w:rsidRDefault="004941B9" w:rsidP="004941B9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ACCG Monitoring Spatial Database</w:t>
      </w:r>
    </w:p>
    <w:p w14:paraId="428B9455" w14:textId="469B3B22" w:rsidR="004941B9" w:rsidRPr="004941B9" w:rsidRDefault="004941B9" w:rsidP="004941B9">
      <w:pPr>
        <w:pStyle w:val="ListParagraph"/>
        <w:numPr>
          <w:ilvl w:val="1"/>
          <w:numId w:val="5"/>
        </w:numPr>
        <w:textAlignment w:val="center"/>
        <w:rPr>
          <w:bCs/>
        </w:rPr>
      </w:pPr>
      <w:r w:rsidRPr="005E6717">
        <w:rPr>
          <w:bCs/>
        </w:rPr>
        <w:t>SL</w:t>
      </w:r>
      <w:r>
        <w:rPr>
          <w:bCs/>
        </w:rPr>
        <w:t>A</w:t>
      </w:r>
      <w:r w:rsidRPr="005E6717">
        <w:rPr>
          <w:bCs/>
        </w:rPr>
        <w:t>WG tool – how to incorporate landscape-scale monitoring</w:t>
      </w:r>
      <w:r>
        <w:rPr>
          <w:bCs/>
        </w:rPr>
        <w:t xml:space="preserve"> / indicators from SLAWG into ACCG monitoring</w:t>
      </w:r>
    </w:p>
    <w:p w14:paraId="5836FCD8" w14:textId="734019CF" w:rsidR="004941B9" w:rsidRDefault="004941B9" w:rsidP="004941B9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Monitoring Strategy Review</w:t>
      </w:r>
    </w:p>
    <w:p w14:paraId="23042801" w14:textId="654AA95D" w:rsidR="004941B9" w:rsidRPr="004941B9" w:rsidRDefault="004941B9" w:rsidP="004941B9">
      <w:pPr>
        <w:pStyle w:val="ListParagraph"/>
        <w:numPr>
          <w:ilvl w:val="1"/>
          <w:numId w:val="5"/>
        </w:numPr>
        <w:rPr>
          <w:b/>
          <w:bCs/>
        </w:rPr>
      </w:pPr>
      <w:r w:rsidRPr="004941B9">
        <w:rPr>
          <w:rFonts w:ascii="Arial" w:hAnsi="Arial" w:cs="Arial"/>
          <w:bCs/>
          <w:sz w:val="20"/>
          <w:szCs w:val="20"/>
        </w:rPr>
        <w:t>Have been revisiting the monitoring strategy (finalized 2014) and its questions and indicators</w:t>
      </w:r>
      <w:r>
        <w:rPr>
          <w:rFonts w:ascii="Arial" w:hAnsi="Arial" w:cs="Arial"/>
          <w:bCs/>
          <w:sz w:val="20"/>
          <w:szCs w:val="20"/>
        </w:rPr>
        <w:t xml:space="preserve"> (see notes from 2021 meetings for review status)</w:t>
      </w:r>
    </w:p>
    <w:p w14:paraId="79C66624" w14:textId="77777777" w:rsidR="004941B9" w:rsidRPr="004941B9" w:rsidRDefault="004941B9" w:rsidP="004941B9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Determine path forward for long term monitoring and participation from agencies and organizations</w:t>
      </w:r>
    </w:p>
    <w:p w14:paraId="1F5BA385" w14:textId="77777777" w:rsidR="004941B9" w:rsidRPr="004941B9" w:rsidRDefault="004941B9" w:rsidP="004941B9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4941B9">
        <w:rPr>
          <w:rFonts w:ascii="Arial" w:hAnsi="Arial" w:cs="Arial"/>
          <w:bCs/>
          <w:sz w:val="20"/>
          <w:szCs w:val="20"/>
        </w:rPr>
        <w:t>Should group focus be on wrapping up monitoring initiated under CFLR, or continuing to add projects, which would require expanded capacity.</w:t>
      </w:r>
    </w:p>
    <w:p w14:paraId="62AC85FD" w14:textId="428B8857" w:rsidR="004941B9" w:rsidRPr="00073CF1" w:rsidRDefault="004941B9" w:rsidP="006B3CA1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4941B9">
        <w:rPr>
          <w:rFonts w:ascii="Arial" w:hAnsi="Arial" w:cs="Arial"/>
          <w:bCs/>
          <w:sz w:val="20"/>
          <w:szCs w:val="20"/>
        </w:rPr>
        <w:t xml:space="preserve">Should ACCG </w:t>
      </w:r>
      <w:r>
        <w:rPr>
          <w:rFonts w:ascii="Arial" w:hAnsi="Arial" w:cs="Arial"/>
          <w:bCs/>
          <w:sz w:val="20"/>
          <w:szCs w:val="20"/>
        </w:rPr>
        <w:t xml:space="preserve">monitoring </w:t>
      </w:r>
      <w:r w:rsidRPr="004941B9">
        <w:rPr>
          <w:rFonts w:ascii="Arial" w:hAnsi="Arial" w:cs="Arial"/>
          <w:bCs/>
          <w:sz w:val="20"/>
          <w:szCs w:val="20"/>
        </w:rPr>
        <w:t xml:space="preserve">leadership be passed to someone outside of the </w:t>
      </w:r>
      <w:r>
        <w:rPr>
          <w:rFonts w:ascii="Arial" w:hAnsi="Arial" w:cs="Arial"/>
          <w:bCs/>
          <w:sz w:val="20"/>
          <w:szCs w:val="20"/>
        </w:rPr>
        <w:t xml:space="preserve">Forest Service </w:t>
      </w:r>
      <w:r w:rsidRPr="004941B9">
        <w:rPr>
          <w:rFonts w:ascii="Arial" w:hAnsi="Arial" w:cs="Arial"/>
          <w:bCs/>
          <w:sz w:val="20"/>
          <w:szCs w:val="20"/>
        </w:rPr>
        <w:t xml:space="preserve">now that CFLR is </w:t>
      </w:r>
      <w:r>
        <w:rPr>
          <w:rFonts w:ascii="Arial" w:hAnsi="Arial" w:cs="Arial"/>
          <w:bCs/>
          <w:sz w:val="20"/>
          <w:szCs w:val="20"/>
        </w:rPr>
        <w:t>completed</w:t>
      </w:r>
    </w:p>
    <w:p w14:paraId="7DFA5781" w14:textId="3F51DACE" w:rsidR="00073CF1" w:rsidRDefault="00073CF1" w:rsidP="00073CF1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ACCG Monitoring Report</w:t>
      </w:r>
    </w:p>
    <w:p w14:paraId="4243E3B5" w14:textId="4849F0F2" w:rsidR="00073CF1" w:rsidRPr="00F965E2" w:rsidRDefault="00073CF1" w:rsidP="00073CF1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Status report on all monitoring work including lessons learned (this might be a good step to complete prior to the </w:t>
      </w:r>
      <w:r w:rsidR="00F965E2">
        <w:rPr>
          <w:rFonts w:ascii="Arial" w:hAnsi="Arial" w:cs="Arial"/>
          <w:bCs/>
          <w:sz w:val="20"/>
          <w:szCs w:val="20"/>
        </w:rPr>
        <w:t>2022 field season and the field tour)</w:t>
      </w:r>
    </w:p>
    <w:p w14:paraId="57AD3E18" w14:textId="6C8AB13E" w:rsidR="00F965E2" w:rsidRPr="00073CF1" w:rsidRDefault="00F965E2" w:rsidP="00073CF1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Power Fire final review, Caples Report</w:t>
      </w:r>
    </w:p>
    <w:p w14:paraId="45707B1C" w14:textId="4C385487" w:rsidR="004941B9" w:rsidRDefault="004941B9" w:rsidP="004941B9">
      <w:pPr>
        <w:pStyle w:val="ListParagraph"/>
        <w:numPr>
          <w:ilvl w:val="0"/>
          <w:numId w:val="5"/>
        </w:numPr>
        <w:spacing w:before="240" w:after="240"/>
        <w:rPr>
          <w:rFonts w:ascii="Arial" w:hAnsi="Arial" w:cs="Arial"/>
          <w:b/>
          <w:kern w:val="0"/>
          <w:sz w:val="20"/>
          <w:szCs w:val="20"/>
        </w:rPr>
      </w:pPr>
      <w:r w:rsidRPr="004941B9">
        <w:rPr>
          <w:rFonts w:ascii="Arial" w:hAnsi="Arial" w:cs="Arial"/>
          <w:b/>
          <w:kern w:val="0"/>
          <w:sz w:val="20"/>
          <w:szCs w:val="20"/>
        </w:rPr>
        <w:t>Need to assess monitoring progress in 2021 and monitoring needs for 2022</w:t>
      </w:r>
    </w:p>
    <w:p w14:paraId="280F9C55" w14:textId="1D9D9C8D" w:rsidR="004941B9" w:rsidRPr="00D50AA2" w:rsidRDefault="004941B9" w:rsidP="004941B9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Review monitoring projects that burned in Caldor for reassessment</w:t>
      </w:r>
      <w:r w:rsidR="00073CF1">
        <w:rPr>
          <w:rFonts w:ascii="Arial" w:hAnsi="Arial" w:cs="Arial"/>
          <w:bCs/>
          <w:kern w:val="0"/>
          <w:sz w:val="20"/>
          <w:szCs w:val="20"/>
        </w:rPr>
        <w:t xml:space="preserve"> and tie this into the monitoring crews</w:t>
      </w:r>
    </w:p>
    <w:p w14:paraId="6EB5A938" w14:textId="4C77B276" w:rsidR="004941B9" w:rsidRPr="00D50AA2" w:rsidRDefault="00D50AA2" w:rsidP="00D50AA2">
      <w:pPr>
        <w:pStyle w:val="ListParagraph"/>
        <w:numPr>
          <w:ilvl w:val="1"/>
          <w:numId w:val="5"/>
        </w:numPr>
        <w:spacing w:before="240" w:after="240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Cs/>
          <w:kern w:val="0"/>
          <w:sz w:val="20"/>
          <w:szCs w:val="20"/>
        </w:rPr>
        <w:t>Mixed conifer and red fir monitoring</w:t>
      </w:r>
    </w:p>
    <w:sectPr w:rsidR="004941B9" w:rsidRPr="00D50A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01C6" w14:textId="77777777" w:rsidR="004271BD" w:rsidRDefault="004271BD" w:rsidP="004941B9">
      <w:pPr>
        <w:spacing w:after="0" w:line="240" w:lineRule="auto"/>
      </w:pPr>
      <w:r>
        <w:separator/>
      </w:r>
    </w:p>
  </w:endnote>
  <w:endnote w:type="continuationSeparator" w:id="0">
    <w:p w14:paraId="5CBE84E5" w14:textId="77777777" w:rsidR="004271BD" w:rsidRDefault="004271BD" w:rsidP="0049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C395" w14:textId="6959D8E1" w:rsidR="004941B9" w:rsidRDefault="004941B9">
    <w:pPr>
      <w:pStyle w:val="Footer"/>
    </w:pPr>
  </w:p>
  <w:p w14:paraId="36E2199D" w14:textId="77777777" w:rsidR="004941B9" w:rsidRDefault="00494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005F" w14:textId="77777777" w:rsidR="004271BD" w:rsidRDefault="004271BD" w:rsidP="004941B9">
      <w:pPr>
        <w:spacing w:after="0" w:line="240" w:lineRule="auto"/>
      </w:pPr>
      <w:r>
        <w:separator/>
      </w:r>
    </w:p>
  </w:footnote>
  <w:footnote w:type="continuationSeparator" w:id="0">
    <w:p w14:paraId="123FF119" w14:textId="77777777" w:rsidR="004271BD" w:rsidRDefault="004271BD" w:rsidP="0049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7AAB"/>
    <w:multiLevelType w:val="hybridMultilevel"/>
    <w:tmpl w:val="6884E62E"/>
    <w:lvl w:ilvl="0" w:tplc="BBB6D5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A459B"/>
    <w:multiLevelType w:val="hybridMultilevel"/>
    <w:tmpl w:val="6AD2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43640"/>
    <w:multiLevelType w:val="hybridMultilevel"/>
    <w:tmpl w:val="D83E8360"/>
    <w:lvl w:ilvl="0" w:tplc="BBB6D5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0209"/>
    <w:multiLevelType w:val="hybridMultilevel"/>
    <w:tmpl w:val="BA52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9"/>
    <w:rsid w:val="00073CF1"/>
    <w:rsid w:val="000C2DCE"/>
    <w:rsid w:val="002E1B9C"/>
    <w:rsid w:val="004271BD"/>
    <w:rsid w:val="004941B9"/>
    <w:rsid w:val="006B3CA1"/>
    <w:rsid w:val="009229A5"/>
    <w:rsid w:val="00D50AA2"/>
    <w:rsid w:val="00F965E2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BEAC"/>
  <w15:chartTrackingRefBased/>
  <w15:docId w15:val="{75C33642-35BB-4EE0-83B8-6BFAFB1D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41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41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41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941B9"/>
    <w:pPr>
      <w:numPr>
        <w:numId w:val="1"/>
      </w:numPr>
      <w:tabs>
        <w:tab w:val="left" w:pos="720"/>
      </w:tabs>
      <w:spacing w:after="0" w:line="240" w:lineRule="auto"/>
      <w:contextualSpacing/>
    </w:pPr>
    <w:rPr>
      <w:rFonts w:ascii="Calibri" w:eastAsia="Times New Roman" w:hAnsi="Calibri" w:cs="Times New Roman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-FS</dc:creator>
  <cp:keywords/>
  <dc:description/>
  <cp:lastModifiedBy>Estes, Becky -FS</cp:lastModifiedBy>
  <cp:revision>3</cp:revision>
  <dcterms:created xsi:type="dcterms:W3CDTF">2022-02-07T18:05:00Z</dcterms:created>
  <dcterms:modified xsi:type="dcterms:W3CDTF">2022-02-07T18:05:00Z</dcterms:modified>
</cp:coreProperties>
</file>