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93A0" w14:textId="77777777" w:rsidR="00181F42" w:rsidRDefault="00181F42" w:rsidP="00181F42">
      <w:pPr>
        <w:pStyle w:val="Heading1"/>
      </w:pPr>
      <w:r w:rsidRPr="00ED4B00">
        <w:t>Meeting Brief</w:t>
      </w:r>
    </w:p>
    <w:p w14:paraId="05026E7E" w14:textId="77777777" w:rsidR="00EB2077" w:rsidRDefault="00EB2077" w:rsidP="00E75C80">
      <w:pPr>
        <w:pStyle w:val="ListParagraph"/>
        <w:numPr>
          <w:ilvl w:val="0"/>
          <w:numId w:val="2"/>
        </w:numPr>
        <w:tabs>
          <w:tab w:val="left" w:pos="657"/>
        </w:tabs>
        <w:ind w:left="360"/>
      </w:pPr>
      <w:r>
        <w:t>Sue Britting and Scott Dailey presented on the Caples Fire volunteer efforts and initial fire effects, respectively.</w:t>
      </w:r>
    </w:p>
    <w:p w14:paraId="000D289B" w14:textId="315BFE3F" w:rsidR="00EB2077" w:rsidRDefault="00EB2077" w:rsidP="00E75C80">
      <w:pPr>
        <w:pStyle w:val="ListParagraph"/>
        <w:numPr>
          <w:ilvl w:val="0"/>
          <w:numId w:val="2"/>
        </w:numPr>
        <w:tabs>
          <w:tab w:val="left" w:pos="657"/>
        </w:tabs>
        <w:ind w:left="360"/>
      </w:pPr>
      <w:r>
        <w:t>Liz Meyer-Shields presented the concept of a Bureau of Land Management Community Forest Agreement. The ACCG formed a committee to explore the idea further.</w:t>
      </w:r>
    </w:p>
    <w:p w14:paraId="3574C6EF" w14:textId="3790B21F" w:rsidR="00B713B9" w:rsidRPr="00B713B9" w:rsidRDefault="00EB2077" w:rsidP="00E75C80">
      <w:pPr>
        <w:pStyle w:val="ListParagraph"/>
        <w:numPr>
          <w:ilvl w:val="0"/>
          <w:numId w:val="2"/>
        </w:numPr>
        <w:tabs>
          <w:tab w:val="left" w:pos="657"/>
        </w:tabs>
        <w:ind w:left="360"/>
      </w:pPr>
      <w:r>
        <w:t>The ACCG</w:t>
      </w:r>
      <w:r w:rsidR="0079220E">
        <w:t xml:space="preserve"> received an overview of</w:t>
      </w:r>
      <w:r>
        <w:t xml:space="preserve"> the changes made to the revised Memorandum of Agreement</w:t>
      </w:r>
      <w:r w:rsidR="0079220E">
        <w:t xml:space="preserve"> and discussed next steps</w:t>
      </w:r>
      <w:r>
        <w:t xml:space="preserve">. </w:t>
      </w:r>
    </w:p>
    <w:p w14:paraId="7BE10283" w14:textId="6E6170C2" w:rsidR="004D7375" w:rsidRPr="00181F42" w:rsidRDefault="00467EC7" w:rsidP="00B713B9">
      <w:pPr>
        <w:tabs>
          <w:tab w:val="left" w:pos="657"/>
        </w:tabs>
      </w:pPr>
      <w:r w:rsidRPr="00B713B9">
        <w:rPr>
          <w:rFonts w:cstheme="minorHAnsi"/>
        </w:rPr>
        <w:t xml:space="preserve"> </w:t>
      </w:r>
      <w:r w:rsidR="00181F42" w:rsidRPr="00A71FA3">
        <w:t>Action Items</w:t>
      </w:r>
      <w:r w:rsidR="00181F42" w:rsidRPr="00A71FA3">
        <w:tab/>
      </w:r>
    </w:p>
    <w:tbl>
      <w:tblPr>
        <w:tblStyle w:val="TableGrid"/>
        <w:tblW w:w="9625" w:type="dxa"/>
        <w:tblLook w:val="04A0" w:firstRow="1" w:lastRow="0" w:firstColumn="1" w:lastColumn="0" w:noHBand="0" w:noVBand="1"/>
      </w:tblPr>
      <w:tblGrid>
        <w:gridCol w:w="7555"/>
        <w:gridCol w:w="2070"/>
      </w:tblGrid>
      <w:tr w:rsidR="004D7375" w:rsidRPr="00F545F7" w14:paraId="6F8738E2" w14:textId="77777777" w:rsidTr="00181F42">
        <w:trPr>
          <w:trHeight w:val="458"/>
        </w:trPr>
        <w:tc>
          <w:tcPr>
            <w:tcW w:w="7555" w:type="dxa"/>
            <w:shd w:val="clear" w:color="auto" w:fill="A8D08D" w:themeFill="accent6" w:themeFillTint="99"/>
          </w:tcPr>
          <w:p w14:paraId="022A5F65" w14:textId="77777777" w:rsidR="004D7375" w:rsidRPr="00F545F7" w:rsidRDefault="004D7375" w:rsidP="00A57483">
            <w:pPr>
              <w:jc w:val="center"/>
              <w:rPr>
                <w:rFonts w:cstheme="minorHAnsi"/>
                <w:b/>
              </w:rPr>
            </w:pPr>
            <w:r w:rsidRPr="00F545F7">
              <w:rPr>
                <w:rFonts w:cstheme="minorHAnsi"/>
                <w:b/>
              </w:rPr>
              <w:t>Actions</w:t>
            </w:r>
          </w:p>
        </w:tc>
        <w:tc>
          <w:tcPr>
            <w:tcW w:w="2070" w:type="dxa"/>
            <w:shd w:val="clear" w:color="auto" w:fill="A8D08D" w:themeFill="accent6" w:themeFillTint="99"/>
          </w:tcPr>
          <w:p w14:paraId="2E9A4649" w14:textId="77777777" w:rsidR="004D7375" w:rsidRPr="00F545F7" w:rsidRDefault="004D7375" w:rsidP="00A57483">
            <w:pPr>
              <w:jc w:val="center"/>
              <w:rPr>
                <w:rFonts w:cstheme="minorHAnsi"/>
                <w:b/>
              </w:rPr>
            </w:pPr>
            <w:r w:rsidRPr="00F545F7">
              <w:rPr>
                <w:rFonts w:cstheme="minorHAnsi"/>
                <w:b/>
              </w:rPr>
              <w:t>Responsible Parties</w:t>
            </w:r>
          </w:p>
        </w:tc>
      </w:tr>
      <w:tr w:rsidR="004D7375" w:rsidRPr="00F545F7" w14:paraId="41346340" w14:textId="77777777" w:rsidTr="00BE3C52">
        <w:trPr>
          <w:trHeight w:val="432"/>
        </w:trPr>
        <w:tc>
          <w:tcPr>
            <w:tcW w:w="7555" w:type="dxa"/>
          </w:tcPr>
          <w:p w14:paraId="319E2931" w14:textId="3FADAB5F" w:rsidR="004D7375" w:rsidRPr="0001228B" w:rsidRDefault="00BE13D5" w:rsidP="0001228B">
            <w:r>
              <w:t>Regine Miller will remove watermark from April General Meeting Summary and post on the website a</w:t>
            </w:r>
            <w:r w:rsidR="00EB2077">
              <w:t>s</w:t>
            </w:r>
            <w:r>
              <w:t xml:space="preserve"> final.</w:t>
            </w:r>
          </w:p>
        </w:tc>
        <w:tc>
          <w:tcPr>
            <w:tcW w:w="2070" w:type="dxa"/>
          </w:tcPr>
          <w:p w14:paraId="1B9F16A4" w14:textId="10E7A777" w:rsidR="00DC7B50" w:rsidRPr="0001228B" w:rsidRDefault="00C352E0" w:rsidP="00E452BF">
            <w:pPr>
              <w:rPr>
                <w:rFonts w:cstheme="minorHAnsi"/>
              </w:rPr>
            </w:pPr>
            <w:r>
              <w:rPr>
                <w:rFonts w:cstheme="minorHAnsi"/>
              </w:rPr>
              <w:t>Regine Miller</w:t>
            </w:r>
          </w:p>
        </w:tc>
      </w:tr>
      <w:tr w:rsidR="00E962D0" w:rsidRPr="00F545F7" w14:paraId="62422FCB" w14:textId="77777777" w:rsidTr="00BE3C52">
        <w:trPr>
          <w:trHeight w:val="432"/>
        </w:trPr>
        <w:tc>
          <w:tcPr>
            <w:tcW w:w="7555" w:type="dxa"/>
          </w:tcPr>
          <w:p w14:paraId="14A6F2B4" w14:textId="3156CB62" w:rsidR="00E962D0" w:rsidRPr="0001228B" w:rsidRDefault="00C352E0" w:rsidP="00DF78A1">
            <w:r>
              <w:t xml:space="preserve">Regine Miller will outreach to Community Forest committee to support their organization and beginning work. </w:t>
            </w:r>
          </w:p>
        </w:tc>
        <w:tc>
          <w:tcPr>
            <w:tcW w:w="2070" w:type="dxa"/>
          </w:tcPr>
          <w:p w14:paraId="63B9997D" w14:textId="4D820ADD" w:rsidR="00E962D0" w:rsidRPr="0001228B" w:rsidRDefault="00C352E0" w:rsidP="00E452BF">
            <w:pPr>
              <w:rPr>
                <w:rFonts w:cstheme="minorHAnsi"/>
              </w:rPr>
            </w:pPr>
            <w:r>
              <w:rPr>
                <w:rFonts w:cstheme="minorHAnsi"/>
              </w:rPr>
              <w:t>Regine Miller</w:t>
            </w:r>
          </w:p>
        </w:tc>
      </w:tr>
      <w:tr w:rsidR="00E962D0" w:rsidRPr="00F545F7" w14:paraId="50B92912" w14:textId="77777777" w:rsidTr="00BE3C52">
        <w:trPr>
          <w:trHeight w:val="432"/>
        </w:trPr>
        <w:tc>
          <w:tcPr>
            <w:tcW w:w="7555" w:type="dxa"/>
          </w:tcPr>
          <w:p w14:paraId="39493DDB" w14:textId="4DE51DFA" w:rsidR="00E962D0" w:rsidRPr="0001228B" w:rsidRDefault="002A1419" w:rsidP="002A1419">
            <w:r>
              <w:t>ACCG participants are to s</w:t>
            </w:r>
            <w:r w:rsidR="00B10CDF">
              <w:t>ubmit comments on the revised MOA to Tania Carlone by June 1</w:t>
            </w:r>
            <w:r w:rsidR="00B10CDF" w:rsidRPr="00B10CDF">
              <w:rPr>
                <w:vertAlign w:val="superscript"/>
              </w:rPr>
              <w:t>st</w:t>
            </w:r>
            <w:r w:rsidR="00B10CDF">
              <w:t>.</w:t>
            </w:r>
          </w:p>
        </w:tc>
        <w:tc>
          <w:tcPr>
            <w:tcW w:w="2070" w:type="dxa"/>
          </w:tcPr>
          <w:p w14:paraId="49D6CE67" w14:textId="7E11D434" w:rsidR="00E962D0" w:rsidRPr="0001228B" w:rsidRDefault="00B10CDF" w:rsidP="00E452BF">
            <w:pPr>
              <w:rPr>
                <w:rFonts w:cstheme="minorHAnsi"/>
              </w:rPr>
            </w:pPr>
            <w:r>
              <w:rPr>
                <w:rFonts w:cstheme="minorHAnsi"/>
              </w:rPr>
              <w:t>ACCG</w:t>
            </w:r>
          </w:p>
        </w:tc>
      </w:tr>
    </w:tbl>
    <w:p w14:paraId="08B905B4" w14:textId="3916E8F3" w:rsidR="00181F42" w:rsidRPr="00F545F7" w:rsidRDefault="00181F42" w:rsidP="00E962D0">
      <w:pPr>
        <w:pStyle w:val="Heading1"/>
        <w:tabs>
          <w:tab w:val="left" w:pos="2295"/>
        </w:tabs>
      </w:pPr>
      <w:r>
        <w:t>Summary</w:t>
      </w:r>
      <w:r w:rsidR="00E962D0">
        <w:tab/>
      </w:r>
    </w:p>
    <w:p w14:paraId="462B3914" w14:textId="21560C1F" w:rsidR="00423F01" w:rsidRPr="0001228B" w:rsidRDefault="00181F42" w:rsidP="0001228B">
      <w:pPr>
        <w:pStyle w:val="Heading2"/>
        <w:spacing w:before="0" w:line="240" w:lineRule="auto"/>
        <w:rPr>
          <w:rFonts w:asciiTheme="minorHAnsi" w:hAnsiTheme="minorHAnsi" w:cstheme="minorHAnsi"/>
          <w:sz w:val="22"/>
          <w:szCs w:val="22"/>
        </w:rPr>
      </w:pPr>
      <w:r w:rsidRPr="00A71FA3">
        <w:t xml:space="preserve">Modification and/or approval of agenda </w:t>
      </w:r>
      <w:r w:rsidR="00306DBE" w:rsidRPr="00F545F7">
        <w:rPr>
          <w:rFonts w:asciiTheme="minorHAnsi" w:hAnsiTheme="minorHAnsi" w:cstheme="minorHAnsi"/>
          <w:sz w:val="22"/>
          <w:szCs w:val="22"/>
        </w:rPr>
        <w:t xml:space="preserve">and </w:t>
      </w:r>
      <w:r w:rsidR="00F43EFF">
        <w:rPr>
          <w:rFonts w:asciiTheme="minorHAnsi" w:hAnsiTheme="minorHAnsi" w:cstheme="minorHAnsi"/>
          <w:sz w:val="22"/>
          <w:szCs w:val="22"/>
        </w:rPr>
        <w:t>April</w:t>
      </w:r>
      <w:r w:rsidR="00467EC7">
        <w:rPr>
          <w:rFonts w:asciiTheme="minorHAnsi" w:hAnsiTheme="minorHAnsi" w:cstheme="minorHAnsi"/>
          <w:sz w:val="22"/>
          <w:szCs w:val="22"/>
        </w:rPr>
        <w:t xml:space="preserve"> </w:t>
      </w:r>
      <w:r w:rsidR="00B701DF">
        <w:rPr>
          <w:rFonts w:asciiTheme="minorHAnsi" w:hAnsiTheme="minorHAnsi" w:cstheme="minorHAnsi"/>
          <w:sz w:val="22"/>
          <w:szCs w:val="22"/>
        </w:rPr>
        <w:t>2020</w:t>
      </w:r>
      <w:r w:rsidR="002619FF" w:rsidRPr="00F545F7">
        <w:rPr>
          <w:rFonts w:asciiTheme="minorHAnsi" w:hAnsiTheme="minorHAnsi" w:cstheme="minorHAnsi"/>
          <w:sz w:val="22"/>
          <w:szCs w:val="22"/>
        </w:rPr>
        <w:t xml:space="preserve"> </w:t>
      </w:r>
      <w:r w:rsidR="00306DBE" w:rsidRPr="00F545F7">
        <w:rPr>
          <w:rFonts w:asciiTheme="minorHAnsi" w:hAnsiTheme="minorHAnsi" w:cstheme="minorHAnsi"/>
          <w:sz w:val="22"/>
          <w:szCs w:val="22"/>
        </w:rPr>
        <w:t>Meeting Summary.</w:t>
      </w:r>
    </w:p>
    <w:p w14:paraId="0D1BB770" w14:textId="7455A98D" w:rsidR="002E0683" w:rsidRPr="002E0683" w:rsidRDefault="00A96735" w:rsidP="00BE13D5">
      <w:pPr>
        <w:pStyle w:val="Heading2"/>
        <w:spacing w:before="0" w:line="240" w:lineRule="auto"/>
      </w:pPr>
      <w:r w:rsidRPr="00F545F7">
        <w:rPr>
          <w:rFonts w:asciiTheme="minorHAnsi" w:hAnsiTheme="minorHAnsi" w:cstheme="minorHAnsi"/>
          <w:b w:val="0"/>
          <w:color w:val="auto"/>
          <w:sz w:val="22"/>
          <w:szCs w:val="22"/>
        </w:rPr>
        <w:t>There were no modifications to the agenda</w:t>
      </w:r>
      <w:r w:rsidR="00467EC7">
        <w:rPr>
          <w:rFonts w:asciiTheme="minorHAnsi" w:hAnsiTheme="minorHAnsi" w:cstheme="minorHAnsi"/>
          <w:b w:val="0"/>
          <w:color w:val="auto"/>
          <w:sz w:val="22"/>
          <w:szCs w:val="22"/>
        </w:rPr>
        <w:t xml:space="preserve">.  </w:t>
      </w:r>
      <w:r w:rsidR="00181F42" w:rsidRPr="00F545F7">
        <w:rPr>
          <w:rFonts w:asciiTheme="minorHAnsi" w:hAnsiTheme="minorHAnsi" w:cstheme="minorHAnsi"/>
          <w:b w:val="0"/>
          <w:color w:val="auto"/>
          <w:sz w:val="22"/>
          <w:szCs w:val="22"/>
        </w:rPr>
        <w:t>The</w:t>
      </w:r>
      <w:r w:rsidR="00181F42">
        <w:rPr>
          <w:rFonts w:asciiTheme="minorHAnsi" w:hAnsiTheme="minorHAnsi" w:cstheme="minorHAnsi"/>
          <w:b w:val="0"/>
          <w:color w:val="auto"/>
          <w:sz w:val="22"/>
          <w:szCs w:val="22"/>
        </w:rPr>
        <w:t xml:space="preserve"> </w:t>
      </w:r>
      <w:r w:rsidR="00F43EFF">
        <w:rPr>
          <w:rFonts w:asciiTheme="minorHAnsi" w:hAnsiTheme="minorHAnsi" w:cstheme="minorHAnsi"/>
          <w:b w:val="0"/>
          <w:color w:val="auto"/>
          <w:sz w:val="22"/>
          <w:szCs w:val="22"/>
        </w:rPr>
        <w:t>April</w:t>
      </w:r>
      <w:r w:rsidR="00467EC7">
        <w:rPr>
          <w:rFonts w:asciiTheme="minorHAnsi" w:hAnsiTheme="minorHAnsi" w:cstheme="minorHAnsi"/>
          <w:b w:val="0"/>
          <w:color w:val="auto"/>
          <w:sz w:val="22"/>
          <w:szCs w:val="22"/>
        </w:rPr>
        <w:t xml:space="preserve"> </w:t>
      </w:r>
      <w:r w:rsidR="00181F42">
        <w:rPr>
          <w:rFonts w:asciiTheme="minorHAnsi" w:hAnsiTheme="minorHAnsi" w:cstheme="minorHAnsi"/>
          <w:b w:val="0"/>
          <w:color w:val="auto"/>
          <w:sz w:val="22"/>
          <w:szCs w:val="22"/>
        </w:rPr>
        <w:t>General Meeting</w:t>
      </w:r>
      <w:r w:rsidR="00181F42" w:rsidRPr="00F545F7">
        <w:rPr>
          <w:rFonts w:asciiTheme="minorHAnsi" w:hAnsiTheme="minorHAnsi" w:cstheme="minorHAnsi"/>
          <w:b w:val="0"/>
          <w:color w:val="auto"/>
          <w:sz w:val="22"/>
          <w:szCs w:val="22"/>
        </w:rPr>
        <w:t xml:space="preserve"> summary was adopted as final</w:t>
      </w:r>
      <w:r w:rsidR="00181F42">
        <w:rPr>
          <w:rFonts w:asciiTheme="minorHAnsi" w:hAnsiTheme="minorHAnsi" w:cstheme="minorHAnsi"/>
          <w:b w:val="0"/>
          <w:color w:val="auto"/>
          <w:sz w:val="22"/>
          <w:szCs w:val="22"/>
        </w:rPr>
        <w:t xml:space="preserve"> with no changes</w:t>
      </w:r>
      <w:r w:rsidR="00181F42" w:rsidRPr="00F545F7">
        <w:rPr>
          <w:rFonts w:asciiTheme="minorHAnsi" w:hAnsiTheme="minorHAnsi" w:cstheme="minorHAnsi"/>
          <w:b w:val="0"/>
          <w:color w:val="auto"/>
          <w:sz w:val="22"/>
          <w:szCs w:val="22"/>
        </w:rPr>
        <w:t xml:space="preserve"> and is to be posted on website.</w:t>
      </w:r>
      <w:r w:rsidR="00423F01">
        <w:t xml:space="preserve"> </w:t>
      </w:r>
    </w:p>
    <w:p w14:paraId="06C79A02" w14:textId="77777777" w:rsidR="00181F42" w:rsidRDefault="00181F42" w:rsidP="00181F42">
      <w:pPr>
        <w:pStyle w:val="Heading2"/>
        <w:spacing w:before="0" w:line="240" w:lineRule="auto"/>
        <w:rPr>
          <w:rFonts w:asciiTheme="minorHAnsi" w:hAnsiTheme="minorHAnsi" w:cstheme="minorHAnsi"/>
          <w:sz w:val="22"/>
          <w:szCs w:val="22"/>
        </w:rPr>
      </w:pPr>
    </w:p>
    <w:p w14:paraId="113A8F20" w14:textId="44ECD268" w:rsidR="0092196E" w:rsidRPr="0092196E" w:rsidRDefault="0092196E" w:rsidP="0092196E">
      <w:pPr>
        <w:rPr>
          <w:rFonts w:ascii="Candara" w:hAnsi="Candara"/>
          <w:b/>
          <w:color w:val="538135" w:themeColor="accent6" w:themeShade="BF"/>
          <w:sz w:val="24"/>
        </w:rPr>
      </w:pPr>
      <w:r w:rsidRPr="0092196E">
        <w:rPr>
          <w:rFonts w:ascii="Candara" w:hAnsi="Candara"/>
          <w:b/>
          <w:color w:val="538135" w:themeColor="accent6" w:themeShade="BF"/>
          <w:sz w:val="24"/>
        </w:rPr>
        <w:t>PRESENTATION AND DISCUSSIONS</w:t>
      </w:r>
    </w:p>
    <w:p w14:paraId="1B6033B1" w14:textId="77777777" w:rsidR="00EE4B92" w:rsidRPr="00EE4B92" w:rsidRDefault="00EE4B92" w:rsidP="00EE4B92">
      <w:pPr>
        <w:pStyle w:val="Default"/>
        <w:rPr>
          <w:rFonts w:asciiTheme="minorHAnsi" w:hAnsiTheme="minorHAnsi" w:cstheme="minorHAnsi"/>
          <w:b/>
          <w:color w:val="000000" w:themeColor="text1"/>
          <w:sz w:val="22"/>
          <w:szCs w:val="20"/>
        </w:rPr>
      </w:pPr>
      <w:r w:rsidRPr="00EE4B92">
        <w:rPr>
          <w:rFonts w:asciiTheme="minorHAnsi" w:hAnsiTheme="minorHAnsi" w:cstheme="minorHAnsi"/>
          <w:b/>
          <w:color w:val="000000" w:themeColor="text1"/>
          <w:sz w:val="22"/>
          <w:szCs w:val="20"/>
          <w:shd w:val="clear" w:color="auto" w:fill="FFFFFF"/>
        </w:rPr>
        <w:t>Presentation: Caples Ecological Restoration Project.</w:t>
      </w:r>
      <w:r w:rsidRPr="00EE4B92">
        <w:rPr>
          <w:rFonts w:asciiTheme="minorHAnsi" w:hAnsiTheme="minorHAnsi" w:cstheme="minorHAnsi"/>
          <w:b/>
          <w:color w:val="000000" w:themeColor="text1"/>
          <w:sz w:val="22"/>
          <w:szCs w:val="20"/>
        </w:rPr>
        <w:t xml:space="preserve"> </w:t>
      </w:r>
    </w:p>
    <w:p w14:paraId="4F555186" w14:textId="77777777" w:rsidR="00BD1414" w:rsidRDefault="00BD1414" w:rsidP="00EE4B92">
      <w:pPr>
        <w:pStyle w:val="Default"/>
        <w:rPr>
          <w:rFonts w:asciiTheme="minorHAnsi" w:hAnsiTheme="minorHAnsi" w:cstheme="minorHAnsi"/>
          <w:b/>
          <w:color w:val="000000" w:themeColor="text1"/>
          <w:sz w:val="22"/>
          <w:szCs w:val="20"/>
          <w:shd w:val="clear" w:color="auto" w:fill="FFFFFF"/>
        </w:rPr>
      </w:pPr>
    </w:p>
    <w:p w14:paraId="45F7AF1D" w14:textId="1725F0E7" w:rsidR="00A732D7" w:rsidRPr="00BD1414" w:rsidRDefault="00BD1414" w:rsidP="00EE4B92">
      <w:pPr>
        <w:pStyle w:val="Default"/>
        <w:rPr>
          <w:rFonts w:asciiTheme="minorHAnsi" w:hAnsiTheme="minorHAnsi" w:cstheme="minorHAnsi"/>
          <w:b/>
          <w:color w:val="000000" w:themeColor="text1"/>
          <w:sz w:val="22"/>
          <w:szCs w:val="20"/>
          <w:shd w:val="clear" w:color="auto" w:fill="FFFFFF"/>
        </w:rPr>
      </w:pPr>
      <w:r w:rsidRPr="00BD1414">
        <w:rPr>
          <w:rFonts w:asciiTheme="minorHAnsi" w:hAnsiTheme="minorHAnsi" w:cstheme="minorHAnsi"/>
          <w:b/>
          <w:color w:val="000000" w:themeColor="text1"/>
          <w:sz w:val="22"/>
          <w:szCs w:val="20"/>
          <w:shd w:val="clear" w:color="auto" w:fill="FFFFFF"/>
        </w:rPr>
        <w:t>Project Introduction</w:t>
      </w:r>
    </w:p>
    <w:p w14:paraId="39AC0418" w14:textId="77777777" w:rsidR="00BD1414" w:rsidRPr="00A732D7" w:rsidRDefault="00BD1414" w:rsidP="00EE4B92">
      <w:pPr>
        <w:pStyle w:val="Default"/>
        <w:rPr>
          <w:rFonts w:asciiTheme="minorHAnsi" w:hAnsiTheme="minorHAnsi" w:cstheme="minorHAnsi"/>
          <w:color w:val="000000" w:themeColor="text1"/>
          <w:sz w:val="22"/>
          <w:szCs w:val="20"/>
          <w:shd w:val="clear" w:color="auto" w:fill="FFFFFF"/>
        </w:rPr>
      </w:pPr>
    </w:p>
    <w:p w14:paraId="4A05B81D" w14:textId="50A76968" w:rsidR="00A732D7" w:rsidRDefault="00A732D7" w:rsidP="00EE4B92">
      <w:pPr>
        <w:pStyle w:val="Default"/>
        <w:rPr>
          <w:rFonts w:asciiTheme="minorHAnsi" w:hAnsiTheme="minorHAnsi" w:cstheme="minorHAnsi"/>
          <w:color w:val="000000" w:themeColor="text1"/>
          <w:sz w:val="22"/>
          <w:szCs w:val="20"/>
          <w:shd w:val="clear" w:color="auto" w:fill="FFFFFF"/>
        </w:rPr>
      </w:pPr>
      <w:r w:rsidRPr="00A732D7">
        <w:rPr>
          <w:rFonts w:asciiTheme="minorHAnsi" w:hAnsiTheme="minorHAnsi" w:cstheme="minorHAnsi"/>
          <w:color w:val="000000" w:themeColor="text1"/>
          <w:sz w:val="22"/>
          <w:szCs w:val="20"/>
          <w:shd w:val="clear" w:color="auto" w:fill="FFFFFF"/>
        </w:rPr>
        <w:t>Scott Dailey</w:t>
      </w:r>
      <w:r w:rsidR="002A1419">
        <w:rPr>
          <w:rFonts w:asciiTheme="minorHAnsi" w:hAnsiTheme="minorHAnsi" w:cstheme="minorHAnsi"/>
          <w:color w:val="000000" w:themeColor="text1"/>
          <w:sz w:val="22"/>
          <w:szCs w:val="20"/>
          <w:shd w:val="clear" w:color="auto" w:fill="FFFFFF"/>
        </w:rPr>
        <w:t xml:space="preserve"> introduced himself as a</w:t>
      </w:r>
      <w:r>
        <w:rPr>
          <w:rFonts w:asciiTheme="minorHAnsi" w:hAnsiTheme="minorHAnsi" w:cstheme="minorHAnsi"/>
          <w:color w:val="000000" w:themeColor="text1"/>
          <w:sz w:val="22"/>
          <w:szCs w:val="20"/>
          <w:shd w:val="clear" w:color="auto" w:fill="FFFFFF"/>
        </w:rPr>
        <w:t xml:space="preserve"> Fire Ecologist with the Forest Service Enterprise Program</w:t>
      </w:r>
      <w:r w:rsidR="002A1419">
        <w:rPr>
          <w:rFonts w:asciiTheme="minorHAnsi" w:hAnsiTheme="minorHAnsi" w:cstheme="minorHAnsi"/>
          <w:color w:val="000000" w:themeColor="text1"/>
          <w:sz w:val="22"/>
          <w:szCs w:val="20"/>
          <w:shd w:val="clear" w:color="auto" w:fill="FFFFFF"/>
        </w:rPr>
        <w:t xml:space="preserve"> and went </w:t>
      </w:r>
      <w:r w:rsidR="000419AD">
        <w:rPr>
          <w:rFonts w:asciiTheme="minorHAnsi" w:hAnsiTheme="minorHAnsi" w:cstheme="minorHAnsi"/>
          <w:color w:val="000000" w:themeColor="text1"/>
          <w:sz w:val="22"/>
          <w:szCs w:val="20"/>
          <w:shd w:val="clear" w:color="auto" w:fill="FFFFFF"/>
        </w:rPr>
        <w:t xml:space="preserve">gave an </w:t>
      </w:r>
      <w:r w:rsidR="002A1419">
        <w:rPr>
          <w:rFonts w:asciiTheme="minorHAnsi" w:hAnsiTheme="minorHAnsi" w:cstheme="minorHAnsi"/>
          <w:color w:val="000000" w:themeColor="text1"/>
          <w:sz w:val="22"/>
          <w:szCs w:val="20"/>
          <w:shd w:val="clear" w:color="auto" w:fill="FFFFFF"/>
        </w:rPr>
        <w:t xml:space="preserve">overview of the Caples Ecological Restoration Project and the first order </w:t>
      </w:r>
      <w:r>
        <w:rPr>
          <w:rFonts w:asciiTheme="minorHAnsi" w:hAnsiTheme="minorHAnsi" w:cstheme="minorHAnsi"/>
          <w:color w:val="000000" w:themeColor="text1"/>
          <w:sz w:val="22"/>
          <w:szCs w:val="20"/>
          <w:shd w:val="clear" w:color="auto" w:fill="FFFFFF"/>
        </w:rPr>
        <w:t xml:space="preserve">fire effects. </w:t>
      </w:r>
    </w:p>
    <w:p w14:paraId="57064EAC" w14:textId="77777777" w:rsidR="00D6306C" w:rsidRDefault="00D6306C" w:rsidP="00EE4B92">
      <w:pPr>
        <w:pStyle w:val="Default"/>
        <w:rPr>
          <w:rFonts w:asciiTheme="minorHAnsi" w:hAnsiTheme="minorHAnsi" w:cstheme="minorHAnsi"/>
          <w:color w:val="000000" w:themeColor="text1"/>
          <w:sz w:val="22"/>
          <w:szCs w:val="20"/>
          <w:shd w:val="clear" w:color="auto" w:fill="FFFFFF"/>
        </w:rPr>
      </w:pPr>
    </w:p>
    <w:p w14:paraId="2804EF5B" w14:textId="3B9E7A22" w:rsidR="00D6306C" w:rsidRPr="00A732D7" w:rsidRDefault="002A1419" w:rsidP="00EE4B92">
      <w:pPr>
        <w:pStyle w:val="Default"/>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shd w:val="clear" w:color="auto" w:fill="FFFFFF"/>
        </w:rPr>
        <w:t xml:space="preserve">The </w:t>
      </w:r>
      <w:r w:rsidR="00D6306C">
        <w:rPr>
          <w:rFonts w:asciiTheme="minorHAnsi" w:hAnsiTheme="minorHAnsi" w:cstheme="minorHAnsi"/>
          <w:color w:val="000000" w:themeColor="text1"/>
          <w:sz w:val="22"/>
          <w:szCs w:val="20"/>
          <w:shd w:val="clear" w:color="auto" w:fill="FFFFFF"/>
        </w:rPr>
        <w:t xml:space="preserve">Caples </w:t>
      </w:r>
      <w:r>
        <w:rPr>
          <w:rFonts w:asciiTheme="minorHAnsi" w:hAnsiTheme="minorHAnsi" w:cstheme="minorHAnsi"/>
          <w:color w:val="000000" w:themeColor="text1"/>
          <w:sz w:val="22"/>
          <w:szCs w:val="20"/>
          <w:shd w:val="clear" w:color="auto" w:fill="FFFFFF"/>
        </w:rPr>
        <w:t xml:space="preserve">Creek watershed </w:t>
      </w:r>
      <w:r w:rsidR="00D6306C">
        <w:rPr>
          <w:rFonts w:asciiTheme="minorHAnsi" w:hAnsiTheme="minorHAnsi" w:cstheme="minorHAnsi"/>
          <w:color w:val="000000" w:themeColor="text1"/>
          <w:sz w:val="22"/>
          <w:szCs w:val="20"/>
          <w:shd w:val="clear" w:color="auto" w:fill="FFFFFF"/>
        </w:rPr>
        <w:t xml:space="preserve">is </w:t>
      </w:r>
      <w:r>
        <w:rPr>
          <w:rFonts w:asciiTheme="minorHAnsi" w:hAnsiTheme="minorHAnsi" w:cstheme="minorHAnsi"/>
          <w:color w:val="000000" w:themeColor="text1"/>
          <w:sz w:val="22"/>
          <w:szCs w:val="20"/>
          <w:shd w:val="clear" w:color="auto" w:fill="FFFFFF"/>
        </w:rPr>
        <w:t xml:space="preserve">a </w:t>
      </w:r>
      <w:r w:rsidR="00D6306C">
        <w:rPr>
          <w:rFonts w:asciiTheme="minorHAnsi" w:hAnsiTheme="minorHAnsi" w:cstheme="minorHAnsi"/>
          <w:color w:val="000000" w:themeColor="text1"/>
          <w:sz w:val="22"/>
          <w:szCs w:val="20"/>
          <w:shd w:val="clear" w:color="auto" w:fill="FFFFFF"/>
        </w:rPr>
        <w:t>unique, roadless area without significant vegetation management</w:t>
      </w:r>
      <w:r>
        <w:rPr>
          <w:rFonts w:asciiTheme="minorHAnsi" w:hAnsiTheme="minorHAnsi" w:cstheme="minorHAnsi"/>
          <w:color w:val="000000" w:themeColor="text1"/>
          <w:sz w:val="22"/>
          <w:szCs w:val="20"/>
          <w:shd w:val="clear" w:color="auto" w:fill="FFFFFF"/>
        </w:rPr>
        <w:t xml:space="preserve"> which has resulted in </w:t>
      </w:r>
      <w:r w:rsidR="00D6306C">
        <w:rPr>
          <w:rFonts w:asciiTheme="minorHAnsi" w:hAnsiTheme="minorHAnsi" w:cstheme="minorHAnsi"/>
          <w:color w:val="000000" w:themeColor="text1"/>
          <w:sz w:val="22"/>
          <w:szCs w:val="20"/>
          <w:shd w:val="clear" w:color="auto" w:fill="FFFFFF"/>
        </w:rPr>
        <w:t xml:space="preserve">increased </w:t>
      </w:r>
      <w:r>
        <w:rPr>
          <w:rFonts w:asciiTheme="minorHAnsi" w:hAnsiTheme="minorHAnsi" w:cstheme="minorHAnsi"/>
          <w:color w:val="000000" w:themeColor="text1"/>
          <w:sz w:val="22"/>
          <w:szCs w:val="20"/>
          <w:shd w:val="clear" w:color="auto" w:fill="FFFFFF"/>
        </w:rPr>
        <w:t>fuel accumul</w:t>
      </w:r>
      <w:r w:rsidR="00D6306C">
        <w:rPr>
          <w:rFonts w:asciiTheme="minorHAnsi" w:hAnsiTheme="minorHAnsi" w:cstheme="minorHAnsi"/>
          <w:color w:val="000000" w:themeColor="text1"/>
          <w:sz w:val="22"/>
          <w:szCs w:val="20"/>
          <w:shd w:val="clear" w:color="auto" w:fill="FFFFFF"/>
        </w:rPr>
        <w:t>ation and decrease</w:t>
      </w:r>
      <w:r>
        <w:rPr>
          <w:rFonts w:asciiTheme="minorHAnsi" w:hAnsiTheme="minorHAnsi" w:cstheme="minorHAnsi"/>
          <w:color w:val="000000" w:themeColor="text1"/>
          <w:sz w:val="22"/>
          <w:szCs w:val="20"/>
          <w:shd w:val="clear" w:color="auto" w:fill="FFFFFF"/>
        </w:rPr>
        <w:t>d</w:t>
      </w:r>
      <w:r w:rsidR="00D6306C">
        <w:rPr>
          <w:rFonts w:asciiTheme="minorHAnsi" w:hAnsiTheme="minorHAnsi" w:cstheme="minorHAnsi"/>
          <w:color w:val="000000" w:themeColor="text1"/>
          <w:sz w:val="22"/>
          <w:szCs w:val="20"/>
          <w:shd w:val="clear" w:color="auto" w:fill="FFFFFF"/>
        </w:rPr>
        <w:t xml:space="preserve"> forest health.  </w:t>
      </w:r>
      <w:r>
        <w:rPr>
          <w:rFonts w:asciiTheme="minorHAnsi" w:hAnsiTheme="minorHAnsi" w:cstheme="minorHAnsi"/>
          <w:color w:val="000000" w:themeColor="text1"/>
          <w:sz w:val="22"/>
          <w:szCs w:val="20"/>
          <w:shd w:val="clear" w:color="auto" w:fill="FFFFFF"/>
        </w:rPr>
        <w:t>There has been a d</w:t>
      </w:r>
      <w:r w:rsidR="00D6306C">
        <w:rPr>
          <w:rFonts w:asciiTheme="minorHAnsi" w:hAnsiTheme="minorHAnsi" w:cstheme="minorHAnsi"/>
          <w:color w:val="000000" w:themeColor="text1"/>
          <w:sz w:val="22"/>
          <w:szCs w:val="20"/>
          <w:shd w:val="clear" w:color="auto" w:fill="FFFFFF"/>
        </w:rPr>
        <w:t>eparture from historic fir</w:t>
      </w:r>
      <w:r>
        <w:rPr>
          <w:rFonts w:asciiTheme="minorHAnsi" w:hAnsiTheme="minorHAnsi" w:cstheme="minorHAnsi"/>
          <w:color w:val="000000" w:themeColor="text1"/>
          <w:sz w:val="22"/>
          <w:szCs w:val="20"/>
          <w:shd w:val="clear" w:color="auto" w:fill="FFFFFF"/>
        </w:rPr>
        <w:t>e</w:t>
      </w:r>
      <w:r w:rsidR="00D6306C">
        <w:rPr>
          <w:rFonts w:asciiTheme="minorHAnsi" w:hAnsiTheme="minorHAnsi" w:cstheme="minorHAnsi"/>
          <w:color w:val="000000" w:themeColor="text1"/>
          <w:sz w:val="22"/>
          <w:szCs w:val="20"/>
          <w:shd w:val="clear" w:color="auto" w:fill="FFFFFF"/>
        </w:rPr>
        <w:t xml:space="preserve"> intervals of 11 years for mixed conifer and 40 years red fir with low to mid severity</w:t>
      </w:r>
      <w:r>
        <w:rPr>
          <w:rFonts w:asciiTheme="minorHAnsi" w:hAnsiTheme="minorHAnsi" w:cstheme="minorHAnsi"/>
          <w:color w:val="000000" w:themeColor="text1"/>
          <w:sz w:val="22"/>
          <w:szCs w:val="20"/>
          <w:shd w:val="clear" w:color="auto" w:fill="FFFFFF"/>
        </w:rPr>
        <w:t xml:space="preserve"> in the watershed</w:t>
      </w:r>
      <w:r w:rsidR="00D6306C">
        <w:rPr>
          <w:rFonts w:asciiTheme="minorHAnsi" w:hAnsiTheme="minorHAnsi" w:cstheme="minorHAnsi"/>
          <w:color w:val="000000" w:themeColor="text1"/>
          <w:sz w:val="22"/>
          <w:szCs w:val="20"/>
          <w:shd w:val="clear" w:color="auto" w:fill="FFFFFF"/>
        </w:rPr>
        <w:t xml:space="preserve">.  The </w:t>
      </w:r>
      <w:r>
        <w:rPr>
          <w:rFonts w:asciiTheme="minorHAnsi" w:hAnsiTheme="minorHAnsi" w:cstheme="minorHAnsi"/>
          <w:color w:val="000000" w:themeColor="text1"/>
          <w:sz w:val="22"/>
          <w:szCs w:val="20"/>
          <w:shd w:val="clear" w:color="auto" w:fill="FFFFFF"/>
        </w:rPr>
        <w:t>Caples Ecological Restoration project</w:t>
      </w:r>
      <w:r w:rsidR="000419AD">
        <w:rPr>
          <w:rFonts w:asciiTheme="minorHAnsi" w:hAnsiTheme="minorHAnsi" w:cstheme="minorHAnsi"/>
          <w:color w:val="000000" w:themeColor="text1"/>
          <w:sz w:val="22"/>
          <w:szCs w:val="20"/>
          <w:shd w:val="clear" w:color="auto" w:fill="FFFFFF"/>
        </w:rPr>
        <w:t>’s</w:t>
      </w:r>
      <w:r>
        <w:rPr>
          <w:rFonts w:asciiTheme="minorHAnsi" w:hAnsiTheme="minorHAnsi" w:cstheme="minorHAnsi"/>
          <w:color w:val="000000" w:themeColor="text1"/>
          <w:sz w:val="22"/>
          <w:szCs w:val="20"/>
          <w:shd w:val="clear" w:color="auto" w:fill="FFFFFF"/>
        </w:rPr>
        <w:t xml:space="preserve"> mission is</w:t>
      </w:r>
      <w:r w:rsidR="00D6306C">
        <w:rPr>
          <w:rFonts w:asciiTheme="minorHAnsi" w:hAnsiTheme="minorHAnsi" w:cstheme="minorHAnsi"/>
          <w:color w:val="000000" w:themeColor="text1"/>
          <w:sz w:val="22"/>
          <w:szCs w:val="20"/>
          <w:shd w:val="clear" w:color="auto" w:fill="FFFFFF"/>
        </w:rPr>
        <w:t xml:space="preserve"> centered on long term forest health, including reintroduction of fire to the landscape.</w:t>
      </w:r>
    </w:p>
    <w:p w14:paraId="3EE93882" w14:textId="30CF42AC" w:rsidR="00EE4B92" w:rsidRPr="00D6306C" w:rsidRDefault="00EE4B92" w:rsidP="00EE4B92">
      <w:pPr>
        <w:pStyle w:val="Default"/>
        <w:rPr>
          <w:rFonts w:asciiTheme="minorHAnsi" w:hAnsiTheme="minorHAnsi" w:cstheme="minorHAnsi"/>
          <w:color w:val="000000" w:themeColor="text1"/>
          <w:sz w:val="22"/>
          <w:szCs w:val="20"/>
        </w:rPr>
      </w:pPr>
    </w:p>
    <w:p w14:paraId="320F00B3" w14:textId="2D539D0C" w:rsidR="003C24F3" w:rsidRPr="00D7341F" w:rsidRDefault="002A1419" w:rsidP="003C24F3">
      <w:r>
        <w:rPr>
          <w:rFonts w:cstheme="minorHAnsi"/>
          <w:color w:val="000000" w:themeColor="text1"/>
          <w:szCs w:val="20"/>
        </w:rPr>
        <w:t>Within the watershed, there were a</w:t>
      </w:r>
      <w:r w:rsidR="00D6306C" w:rsidRPr="00D6306C">
        <w:rPr>
          <w:rFonts w:cstheme="minorHAnsi"/>
          <w:color w:val="000000" w:themeColor="text1"/>
          <w:szCs w:val="20"/>
        </w:rPr>
        <w:t>bu</w:t>
      </w:r>
      <w:r>
        <w:rPr>
          <w:rFonts w:cstheme="minorHAnsi"/>
          <w:color w:val="000000" w:themeColor="text1"/>
          <w:szCs w:val="20"/>
        </w:rPr>
        <w:t>ndant small trees, ladder fuels</w:t>
      </w:r>
      <w:r w:rsidR="00D6306C" w:rsidRPr="00D6306C">
        <w:rPr>
          <w:rFonts w:cstheme="minorHAnsi"/>
          <w:color w:val="000000" w:themeColor="text1"/>
          <w:szCs w:val="20"/>
        </w:rPr>
        <w:t xml:space="preserve"> </w:t>
      </w:r>
      <w:r>
        <w:rPr>
          <w:rFonts w:cstheme="minorHAnsi"/>
          <w:color w:val="000000" w:themeColor="text1"/>
          <w:szCs w:val="20"/>
        </w:rPr>
        <w:t>and down dead trees.  The p</w:t>
      </w:r>
      <w:r w:rsidR="00D6306C" w:rsidRPr="00D6306C">
        <w:rPr>
          <w:rFonts w:cstheme="minorHAnsi"/>
          <w:color w:val="000000" w:themeColor="text1"/>
          <w:szCs w:val="20"/>
        </w:rPr>
        <w:t>roje</w:t>
      </w:r>
      <w:r>
        <w:rPr>
          <w:rFonts w:cstheme="minorHAnsi"/>
          <w:color w:val="000000" w:themeColor="text1"/>
          <w:szCs w:val="20"/>
        </w:rPr>
        <w:t>ct was establishe</w:t>
      </w:r>
      <w:r w:rsidR="00D6306C" w:rsidRPr="00D6306C">
        <w:rPr>
          <w:rFonts w:cstheme="minorHAnsi"/>
          <w:color w:val="000000" w:themeColor="text1"/>
          <w:szCs w:val="20"/>
        </w:rPr>
        <w:t>d through a collaborative pro</w:t>
      </w:r>
      <w:r>
        <w:rPr>
          <w:rFonts w:cstheme="minorHAnsi"/>
          <w:color w:val="000000" w:themeColor="text1"/>
          <w:szCs w:val="20"/>
        </w:rPr>
        <w:t>c</w:t>
      </w:r>
      <w:r w:rsidR="00D6306C" w:rsidRPr="00D6306C">
        <w:rPr>
          <w:rFonts w:cstheme="minorHAnsi"/>
          <w:color w:val="000000" w:themeColor="text1"/>
          <w:szCs w:val="20"/>
        </w:rPr>
        <w:t xml:space="preserve">ess </w:t>
      </w:r>
      <w:r w:rsidR="00846FFE">
        <w:rPr>
          <w:rFonts w:cstheme="minorHAnsi"/>
          <w:color w:val="000000" w:themeColor="text1"/>
          <w:szCs w:val="20"/>
        </w:rPr>
        <w:t>between</w:t>
      </w:r>
      <w:r w:rsidR="00D6306C" w:rsidRPr="00D6306C">
        <w:rPr>
          <w:rFonts w:cstheme="minorHAnsi"/>
          <w:color w:val="000000" w:themeColor="text1"/>
          <w:szCs w:val="20"/>
        </w:rPr>
        <w:t xml:space="preserve"> E</w:t>
      </w:r>
      <w:r>
        <w:rPr>
          <w:rFonts w:cstheme="minorHAnsi"/>
          <w:color w:val="000000" w:themeColor="text1"/>
          <w:szCs w:val="20"/>
        </w:rPr>
        <w:t xml:space="preserve">l Dorado Irrigation District (EID) </w:t>
      </w:r>
      <w:r w:rsidR="00D6306C" w:rsidRPr="00D6306C">
        <w:rPr>
          <w:rFonts w:cstheme="minorHAnsi"/>
          <w:color w:val="000000" w:themeColor="text1"/>
          <w:szCs w:val="20"/>
        </w:rPr>
        <w:t>and S</w:t>
      </w:r>
      <w:r>
        <w:rPr>
          <w:rFonts w:cstheme="minorHAnsi"/>
          <w:color w:val="000000" w:themeColor="text1"/>
          <w:szCs w:val="20"/>
        </w:rPr>
        <w:t>ierra Nevada Conservancy (SNC)</w:t>
      </w:r>
      <w:r w:rsidR="00D6306C" w:rsidRPr="00D6306C">
        <w:rPr>
          <w:rFonts w:cstheme="minorHAnsi"/>
          <w:color w:val="000000" w:themeColor="text1"/>
          <w:szCs w:val="20"/>
        </w:rPr>
        <w:t xml:space="preserve">. </w:t>
      </w:r>
      <w:r w:rsidR="003C24F3">
        <w:t xml:space="preserve">It is important to point out that the project was about interdependence, with collaboration from the SNC, EID, science community including the Pacific Southwest Research Station and California Academy of Sciences, CAL FIRE, and the Sierra Forest Legacy (SFL). </w:t>
      </w:r>
    </w:p>
    <w:p w14:paraId="4BC8BDA7" w14:textId="74E4C3E5" w:rsidR="00D6306C" w:rsidRDefault="00D6306C" w:rsidP="00EE4B92">
      <w:pPr>
        <w:pStyle w:val="Default"/>
        <w:rPr>
          <w:rFonts w:asciiTheme="minorHAnsi" w:hAnsiTheme="minorHAnsi" w:cstheme="minorHAnsi"/>
          <w:color w:val="000000" w:themeColor="text1"/>
          <w:sz w:val="22"/>
          <w:szCs w:val="20"/>
        </w:rPr>
      </w:pPr>
      <w:r w:rsidRPr="00D6306C">
        <w:rPr>
          <w:rFonts w:asciiTheme="minorHAnsi" w:hAnsiTheme="minorHAnsi" w:cstheme="minorHAnsi"/>
          <w:color w:val="000000" w:themeColor="text1"/>
          <w:sz w:val="22"/>
          <w:szCs w:val="20"/>
        </w:rPr>
        <w:t xml:space="preserve">Units </w:t>
      </w:r>
      <w:r w:rsidR="002A1419">
        <w:rPr>
          <w:rFonts w:asciiTheme="minorHAnsi" w:hAnsiTheme="minorHAnsi" w:cstheme="minorHAnsi"/>
          <w:color w:val="000000" w:themeColor="text1"/>
          <w:sz w:val="22"/>
          <w:szCs w:val="20"/>
        </w:rPr>
        <w:t xml:space="preserve">were </w:t>
      </w:r>
      <w:r w:rsidRPr="00D6306C">
        <w:rPr>
          <w:rFonts w:asciiTheme="minorHAnsi" w:hAnsiTheme="minorHAnsi" w:cstheme="minorHAnsi"/>
          <w:color w:val="000000" w:themeColor="text1"/>
          <w:sz w:val="22"/>
          <w:szCs w:val="20"/>
        </w:rPr>
        <w:t>id</w:t>
      </w:r>
      <w:r w:rsidR="002A1419">
        <w:rPr>
          <w:rFonts w:asciiTheme="minorHAnsi" w:hAnsiTheme="minorHAnsi" w:cstheme="minorHAnsi"/>
          <w:color w:val="000000" w:themeColor="text1"/>
          <w:sz w:val="22"/>
          <w:szCs w:val="20"/>
        </w:rPr>
        <w:t>entified</w:t>
      </w:r>
      <w:r w:rsidRPr="00D6306C">
        <w:rPr>
          <w:rFonts w:asciiTheme="minorHAnsi" w:hAnsiTheme="minorHAnsi" w:cstheme="minorHAnsi"/>
          <w:color w:val="000000" w:themeColor="text1"/>
          <w:sz w:val="22"/>
          <w:szCs w:val="20"/>
        </w:rPr>
        <w:t xml:space="preserve"> for burning in </w:t>
      </w:r>
      <w:r w:rsidR="002A1419">
        <w:rPr>
          <w:rFonts w:asciiTheme="minorHAnsi" w:hAnsiTheme="minorHAnsi" w:cstheme="minorHAnsi"/>
          <w:color w:val="000000" w:themeColor="text1"/>
          <w:sz w:val="22"/>
          <w:szCs w:val="20"/>
        </w:rPr>
        <w:t xml:space="preserve">the </w:t>
      </w:r>
      <w:r w:rsidRPr="00D6306C">
        <w:rPr>
          <w:rFonts w:asciiTheme="minorHAnsi" w:hAnsiTheme="minorHAnsi" w:cstheme="minorHAnsi"/>
          <w:color w:val="000000" w:themeColor="text1"/>
          <w:sz w:val="22"/>
          <w:szCs w:val="20"/>
        </w:rPr>
        <w:t xml:space="preserve">NEPA planning, </w:t>
      </w:r>
      <w:r w:rsidR="002A1419">
        <w:rPr>
          <w:rFonts w:asciiTheme="minorHAnsi" w:hAnsiTheme="minorHAnsi" w:cstheme="minorHAnsi"/>
          <w:color w:val="000000" w:themeColor="text1"/>
          <w:sz w:val="22"/>
          <w:szCs w:val="20"/>
        </w:rPr>
        <w:t xml:space="preserve">with </w:t>
      </w:r>
      <w:r w:rsidRPr="00D6306C">
        <w:rPr>
          <w:rFonts w:asciiTheme="minorHAnsi" w:hAnsiTheme="minorHAnsi" w:cstheme="minorHAnsi"/>
          <w:color w:val="000000" w:themeColor="text1"/>
          <w:sz w:val="22"/>
          <w:szCs w:val="20"/>
        </w:rPr>
        <w:t xml:space="preserve">burning </w:t>
      </w:r>
      <w:r w:rsidR="002A1419">
        <w:rPr>
          <w:rFonts w:asciiTheme="minorHAnsi" w:hAnsiTheme="minorHAnsi" w:cstheme="minorHAnsi"/>
          <w:color w:val="000000" w:themeColor="text1"/>
          <w:sz w:val="22"/>
          <w:szCs w:val="20"/>
        </w:rPr>
        <w:t xml:space="preserve">to </w:t>
      </w:r>
      <w:r w:rsidRPr="00D6306C">
        <w:rPr>
          <w:rFonts w:asciiTheme="minorHAnsi" w:hAnsiTheme="minorHAnsi" w:cstheme="minorHAnsi"/>
          <w:color w:val="000000" w:themeColor="text1"/>
          <w:sz w:val="22"/>
          <w:szCs w:val="20"/>
        </w:rPr>
        <w:t>take place in narrow</w:t>
      </w:r>
      <w:r w:rsidR="002A1419">
        <w:rPr>
          <w:rFonts w:asciiTheme="minorHAnsi" w:hAnsiTheme="minorHAnsi" w:cstheme="minorHAnsi"/>
          <w:color w:val="000000" w:themeColor="text1"/>
          <w:sz w:val="22"/>
          <w:szCs w:val="20"/>
        </w:rPr>
        <w:t xml:space="preserve"> window of time in the early fall</w:t>
      </w:r>
      <w:r w:rsidRPr="00D6306C">
        <w:rPr>
          <w:rFonts w:asciiTheme="minorHAnsi" w:hAnsiTheme="minorHAnsi" w:cstheme="minorHAnsi"/>
          <w:color w:val="000000" w:themeColor="text1"/>
          <w:sz w:val="22"/>
          <w:szCs w:val="20"/>
        </w:rPr>
        <w:t>.  This past Sept</w:t>
      </w:r>
      <w:r w:rsidR="002A1419">
        <w:rPr>
          <w:rFonts w:asciiTheme="minorHAnsi" w:hAnsiTheme="minorHAnsi" w:cstheme="minorHAnsi"/>
          <w:color w:val="000000" w:themeColor="text1"/>
          <w:sz w:val="22"/>
          <w:szCs w:val="20"/>
        </w:rPr>
        <w:t>ember, the area received</w:t>
      </w:r>
      <w:r w:rsidRPr="00D6306C">
        <w:rPr>
          <w:rFonts w:asciiTheme="minorHAnsi" w:hAnsiTheme="minorHAnsi" w:cstheme="minorHAnsi"/>
          <w:color w:val="000000" w:themeColor="text1"/>
          <w:sz w:val="22"/>
          <w:szCs w:val="20"/>
        </w:rPr>
        <w:t xml:space="preserve"> several inches of rain, followed by snow </w:t>
      </w:r>
      <w:r w:rsidRPr="00D6306C">
        <w:rPr>
          <w:rFonts w:asciiTheme="minorHAnsi" w:hAnsiTheme="minorHAnsi" w:cstheme="minorHAnsi"/>
          <w:color w:val="000000" w:themeColor="text1"/>
          <w:sz w:val="22"/>
          <w:szCs w:val="20"/>
        </w:rPr>
        <w:lastRenderedPageBreak/>
        <w:t>which s</w:t>
      </w:r>
      <w:r w:rsidR="002A1419">
        <w:rPr>
          <w:rFonts w:asciiTheme="minorHAnsi" w:hAnsiTheme="minorHAnsi" w:cstheme="minorHAnsi"/>
          <w:color w:val="000000" w:themeColor="text1"/>
          <w:sz w:val="22"/>
          <w:szCs w:val="20"/>
        </w:rPr>
        <w:t xml:space="preserve">et good conditions for burning, </w:t>
      </w:r>
      <w:r w:rsidRPr="00D6306C">
        <w:rPr>
          <w:rFonts w:asciiTheme="minorHAnsi" w:hAnsiTheme="minorHAnsi" w:cstheme="minorHAnsi"/>
          <w:color w:val="000000" w:themeColor="text1"/>
          <w:sz w:val="22"/>
          <w:szCs w:val="20"/>
        </w:rPr>
        <w:t>protected dormancy of trees</w:t>
      </w:r>
      <w:r w:rsidR="002A1419">
        <w:rPr>
          <w:rFonts w:asciiTheme="minorHAnsi" w:hAnsiTheme="minorHAnsi" w:cstheme="minorHAnsi"/>
          <w:color w:val="000000" w:themeColor="text1"/>
          <w:sz w:val="22"/>
          <w:szCs w:val="20"/>
        </w:rPr>
        <w:t>,</w:t>
      </w:r>
      <w:r w:rsidRPr="00D6306C">
        <w:rPr>
          <w:rFonts w:asciiTheme="minorHAnsi" w:hAnsiTheme="minorHAnsi" w:cstheme="minorHAnsi"/>
          <w:color w:val="000000" w:themeColor="text1"/>
          <w:sz w:val="22"/>
          <w:szCs w:val="20"/>
        </w:rPr>
        <w:t xml:space="preserve"> and </w:t>
      </w:r>
      <w:r w:rsidR="002A1419">
        <w:rPr>
          <w:rFonts w:asciiTheme="minorHAnsi" w:hAnsiTheme="minorHAnsi" w:cstheme="minorHAnsi"/>
          <w:color w:val="000000" w:themeColor="text1"/>
          <w:sz w:val="22"/>
          <w:szCs w:val="20"/>
        </w:rPr>
        <w:t>was consistent with Native American-</w:t>
      </w:r>
      <w:r w:rsidRPr="00D6306C">
        <w:rPr>
          <w:rFonts w:asciiTheme="minorHAnsi" w:hAnsiTheme="minorHAnsi" w:cstheme="minorHAnsi"/>
          <w:color w:val="000000" w:themeColor="text1"/>
          <w:sz w:val="22"/>
          <w:szCs w:val="20"/>
        </w:rPr>
        <w:t xml:space="preserve">lit fires.  </w:t>
      </w:r>
    </w:p>
    <w:p w14:paraId="78168E3A" w14:textId="77777777" w:rsidR="00054F32" w:rsidRDefault="00054F32" w:rsidP="00EE4B92">
      <w:pPr>
        <w:pStyle w:val="Default"/>
        <w:rPr>
          <w:rFonts w:asciiTheme="minorHAnsi" w:hAnsiTheme="minorHAnsi" w:cstheme="minorHAnsi"/>
          <w:color w:val="000000" w:themeColor="text1"/>
          <w:sz w:val="22"/>
          <w:szCs w:val="20"/>
        </w:rPr>
      </w:pPr>
    </w:p>
    <w:p w14:paraId="68EC724D" w14:textId="3741F92C" w:rsidR="00D7341F" w:rsidRPr="00076CB1" w:rsidRDefault="002A1419" w:rsidP="003C24F3">
      <w:pPr>
        <w:pStyle w:val="Default"/>
        <w:rPr>
          <w:sz w:val="22"/>
        </w:rPr>
      </w:pPr>
      <w:r>
        <w:rPr>
          <w:rFonts w:asciiTheme="minorHAnsi" w:hAnsiTheme="minorHAnsi" w:cstheme="minorHAnsi"/>
          <w:color w:val="000000" w:themeColor="text1"/>
          <w:sz w:val="22"/>
          <w:szCs w:val="20"/>
        </w:rPr>
        <w:t>Within the watershed, there are legacy trees [400 to 700 years old and greater than 40 inches</w:t>
      </w:r>
      <w:r w:rsidR="00054F32">
        <w:rPr>
          <w:rFonts w:asciiTheme="minorHAnsi" w:hAnsiTheme="minorHAnsi" w:cstheme="minorHAnsi"/>
          <w:color w:val="000000" w:themeColor="text1"/>
          <w:sz w:val="22"/>
          <w:szCs w:val="20"/>
        </w:rPr>
        <w:t xml:space="preserve"> </w:t>
      </w:r>
      <w:r>
        <w:rPr>
          <w:rFonts w:asciiTheme="minorHAnsi" w:hAnsiTheme="minorHAnsi" w:cstheme="minorHAnsi"/>
          <w:color w:val="000000" w:themeColor="text1"/>
          <w:sz w:val="22"/>
          <w:szCs w:val="20"/>
        </w:rPr>
        <w:t>diameter at breast height (</w:t>
      </w:r>
      <w:r w:rsidR="00054F32">
        <w:rPr>
          <w:rFonts w:asciiTheme="minorHAnsi" w:hAnsiTheme="minorHAnsi" w:cstheme="minorHAnsi"/>
          <w:color w:val="000000" w:themeColor="text1"/>
          <w:sz w:val="22"/>
          <w:szCs w:val="20"/>
        </w:rPr>
        <w:t>dbh</w:t>
      </w:r>
      <w:r>
        <w:rPr>
          <w:rFonts w:asciiTheme="minorHAnsi" w:hAnsiTheme="minorHAnsi" w:cstheme="minorHAnsi"/>
          <w:color w:val="000000" w:themeColor="text1"/>
          <w:sz w:val="22"/>
          <w:szCs w:val="20"/>
        </w:rPr>
        <w:t>)]</w:t>
      </w:r>
      <w:r w:rsidR="00054F32">
        <w:rPr>
          <w:rFonts w:asciiTheme="minorHAnsi" w:hAnsiTheme="minorHAnsi" w:cstheme="minorHAnsi"/>
          <w:color w:val="000000" w:themeColor="text1"/>
          <w:sz w:val="22"/>
          <w:szCs w:val="20"/>
        </w:rPr>
        <w:t xml:space="preserve">. Because of the lack of fire, there were deep accumulations of litter around the base of trees raising the risk of tree injury </w:t>
      </w:r>
      <w:r w:rsidR="002F3F6F">
        <w:rPr>
          <w:rFonts w:asciiTheme="minorHAnsi" w:hAnsiTheme="minorHAnsi" w:cstheme="minorHAnsi"/>
          <w:color w:val="000000" w:themeColor="text1"/>
          <w:sz w:val="22"/>
          <w:szCs w:val="20"/>
        </w:rPr>
        <w:t xml:space="preserve">from </w:t>
      </w:r>
      <w:r w:rsidR="00054F32">
        <w:rPr>
          <w:rFonts w:asciiTheme="minorHAnsi" w:hAnsiTheme="minorHAnsi" w:cstheme="minorHAnsi"/>
          <w:color w:val="000000" w:themeColor="text1"/>
          <w:sz w:val="22"/>
          <w:szCs w:val="20"/>
        </w:rPr>
        <w:t xml:space="preserve">when the </w:t>
      </w:r>
      <w:r>
        <w:rPr>
          <w:rFonts w:asciiTheme="minorHAnsi" w:hAnsiTheme="minorHAnsi" w:cstheme="minorHAnsi"/>
          <w:color w:val="000000" w:themeColor="text1"/>
          <w:sz w:val="22"/>
          <w:szCs w:val="20"/>
        </w:rPr>
        <w:t>prescription</w:t>
      </w:r>
      <w:r w:rsidR="002F3F6F">
        <w:rPr>
          <w:rFonts w:asciiTheme="minorHAnsi" w:hAnsiTheme="minorHAnsi" w:cstheme="minorHAnsi"/>
          <w:color w:val="000000" w:themeColor="text1"/>
          <w:sz w:val="22"/>
          <w:szCs w:val="20"/>
        </w:rPr>
        <w:t xml:space="preserve"> </w:t>
      </w:r>
      <w:r w:rsidR="00054F32">
        <w:rPr>
          <w:rFonts w:asciiTheme="minorHAnsi" w:hAnsiTheme="minorHAnsi" w:cstheme="minorHAnsi"/>
          <w:color w:val="000000" w:themeColor="text1"/>
          <w:sz w:val="22"/>
          <w:szCs w:val="20"/>
        </w:rPr>
        <w:t>fire came through. Volunteers removed the duff accumulations from around the base of the trees.</w:t>
      </w:r>
      <w:r w:rsidR="002F3F6F">
        <w:rPr>
          <w:rFonts w:asciiTheme="minorHAnsi" w:hAnsiTheme="minorHAnsi" w:cstheme="minorHAnsi"/>
          <w:color w:val="000000" w:themeColor="text1"/>
          <w:sz w:val="22"/>
          <w:szCs w:val="20"/>
        </w:rPr>
        <w:t xml:space="preserve"> </w:t>
      </w:r>
      <w:r>
        <w:rPr>
          <w:rFonts w:asciiTheme="minorHAnsi" w:hAnsiTheme="minorHAnsi" w:cstheme="minorHAnsi"/>
          <w:color w:val="000000" w:themeColor="text1"/>
          <w:sz w:val="22"/>
          <w:szCs w:val="20"/>
        </w:rPr>
        <w:t xml:space="preserve"> The prescription fire was init</w:t>
      </w:r>
      <w:r w:rsidR="002F3F6F">
        <w:rPr>
          <w:rFonts w:asciiTheme="minorHAnsi" w:hAnsiTheme="minorHAnsi" w:cstheme="minorHAnsi"/>
          <w:color w:val="000000" w:themeColor="text1"/>
          <w:sz w:val="22"/>
          <w:szCs w:val="20"/>
        </w:rPr>
        <w:t>iated on Sept</w:t>
      </w:r>
      <w:r>
        <w:rPr>
          <w:rFonts w:asciiTheme="minorHAnsi" w:hAnsiTheme="minorHAnsi" w:cstheme="minorHAnsi"/>
          <w:color w:val="000000" w:themeColor="text1"/>
          <w:sz w:val="22"/>
          <w:szCs w:val="20"/>
        </w:rPr>
        <w:t>ember</w:t>
      </w:r>
      <w:r w:rsidR="002F3F6F">
        <w:rPr>
          <w:rFonts w:asciiTheme="minorHAnsi" w:hAnsiTheme="minorHAnsi" w:cstheme="minorHAnsi"/>
          <w:color w:val="000000" w:themeColor="text1"/>
          <w:sz w:val="22"/>
          <w:szCs w:val="20"/>
        </w:rPr>
        <w:t xml:space="preserve"> 30</w:t>
      </w:r>
      <w:r w:rsidR="003C24F3">
        <w:rPr>
          <w:rFonts w:asciiTheme="minorHAnsi" w:hAnsiTheme="minorHAnsi" w:cstheme="minorHAnsi"/>
          <w:color w:val="000000" w:themeColor="text1"/>
          <w:sz w:val="22"/>
          <w:szCs w:val="20"/>
        </w:rPr>
        <w:t>, 2019</w:t>
      </w:r>
      <w:r w:rsidR="002F3F6F">
        <w:rPr>
          <w:rFonts w:asciiTheme="minorHAnsi" w:hAnsiTheme="minorHAnsi" w:cstheme="minorHAnsi"/>
          <w:color w:val="000000" w:themeColor="text1"/>
          <w:sz w:val="22"/>
          <w:szCs w:val="20"/>
        </w:rPr>
        <w:t xml:space="preserve"> under ideal conditions. O</w:t>
      </w:r>
      <w:r w:rsidR="003C24F3">
        <w:rPr>
          <w:rFonts w:asciiTheme="minorHAnsi" w:hAnsiTheme="minorHAnsi" w:cstheme="minorHAnsi"/>
          <w:color w:val="000000" w:themeColor="text1"/>
          <w:sz w:val="22"/>
          <w:szCs w:val="20"/>
        </w:rPr>
        <w:t>n O</w:t>
      </w:r>
      <w:r w:rsidR="002F3F6F">
        <w:rPr>
          <w:rFonts w:asciiTheme="minorHAnsi" w:hAnsiTheme="minorHAnsi" w:cstheme="minorHAnsi"/>
          <w:color w:val="000000" w:themeColor="text1"/>
          <w:sz w:val="22"/>
          <w:szCs w:val="20"/>
        </w:rPr>
        <w:t>ct</w:t>
      </w:r>
      <w:r w:rsidR="003C24F3">
        <w:rPr>
          <w:rFonts w:asciiTheme="minorHAnsi" w:hAnsiTheme="minorHAnsi" w:cstheme="minorHAnsi"/>
          <w:color w:val="000000" w:themeColor="text1"/>
          <w:sz w:val="22"/>
          <w:szCs w:val="20"/>
        </w:rPr>
        <w:t>ober</w:t>
      </w:r>
      <w:r w:rsidR="002F3F6F">
        <w:rPr>
          <w:rFonts w:asciiTheme="minorHAnsi" w:hAnsiTheme="minorHAnsi" w:cstheme="minorHAnsi"/>
          <w:color w:val="000000" w:themeColor="text1"/>
          <w:sz w:val="22"/>
          <w:szCs w:val="20"/>
        </w:rPr>
        <w:t xml:space="preserve"> 8</w:t>
      </w:r>
      <w:r w:rsidR="003C24F3">
        <w:rPr>
          <w:rFonts w:asciiTheme="minorHAnsi" w:hAnsiTheme="minorHAnsi" w:cstheme="minorHAnsi"/>
          <w:color w:val="000000" w:themeColor="text1"/>
          <w:sz w:val="22"/>
          <w:szCs w:val="20"/>
        </w:rPr>
        <w:t>,</w:t>
      </w:r>
      <w:r w:rsidR="002F3F6F">
        <w:rPr>
          <w:rFonts w:asciiTheme="minorHAnsi" w:hAnsiTheme="minorHAnsi" w:cstheme="minorHAnsi"/>
          <w:color w:val="000000" w:themeColor="text1"/>
          <w:sz w:val="22"/>
          <w:szCs w:val="20"/>
        </w:rPr>
        <w:t xml:space="preserve"> folks were made aware a wind event was happening, </w:t>
      </w:r>
      <w:r w:rsidR="003C24F3">
        <w:rPr>
          <w:rFonts w:asciiTheme="minorHAnsi" w:hAnsiTheme="minorHAnsi" w:cstheme="minorHAnsi"/>
          <w:color w:val="000000" w:themeColor="text1"/>
          <w:sz w:val="22"/>
          <w:szCs w:val="20"/>
        </w:rPr>
        <w:t xml:space="preserve">and </w:t>
      </w:r>
      <w:r w:rsidR="002F3F6F">
        <w:rPr>
          <w:rFonts w:asciiTheme="minorHAnsi" w:hAnsiTheme="minorHAnsi" w:cstheme="minorHAnsi"/>
          <w:color w:val="000000" w:themeColor="text1"/>
          <w:sz w:val="22"/>
          <w:szCs w:val="20"/>
        </w:rPr>
        <w:t xml:space="preserve">tactical decisions </w:t>
      </w:r>
      <w:r w:rsidR="003C24F3">
        <w:rPr>
          <w:rFonts w:asciiTheme="minorHAnsi" w:hAnsiTheme="minorHAnsi" w:cstheme="minorHAnsi"/>
          <w:color w:val="000000" w:themeColor="text1"/>
          <w:sz w:val="22"/>
          <w:szCs w:val="20"/>
        </w:rPr>
        <w:t xml:space="preserve">were made </w:t>
      </w:r>
      <w:r w:rsidR="002F3F6F">
        <w:rPr>
          <w:rFonts w:asciiTheme="minorHAnsi" w:hAnsiTheme="minorHAnsi" w:cstheme="minorHAnsi"/>
          <w:color w:val="000000" w:themeColor="text1"/>
          <w:sz w:val="22"/>
          <w:szCs w:val="20"/>
        </w:rPr>
        <w:t xml:space="preserve">to keep </w:t>
      </w:r>
      <w:r w:rsidR="003C24F3">
        <w:rPr>
          <w:rFonts w:asciiTheme="minorHAnsi" w:hAnsiTheme="minorHAnsi" w:cstheme="minorHAnsi"/>
          <w:color w:val="000000" w:themeColor="text1"/>
          <w:sz w:val="22"/>
          <w:szCs w:val="20"/>
        </w:rPr>
        <w:t xml:space="preserve">the fire </w:t>
      </w:r>
      <w:r w:rsidR="002F3F6F">
        <w:rPr>
          <w:rFonts w:asciiTheme="minorHAnsi" w:hAnsiTheme="minorHAnsi" w:cstheme="minorHAnsi"/>
          <w:color w:val="000000" w:themeColor="text1"/>
          <w:sz w:val="22"/>
          <w:szCs w:val="20"/>
        </w:rPr>
        <w:t xml:space="preserve">within the project boundary. </w:t>
      </w:r>
      <w:r w:rsidR="003C24F3">
        <w:rPr>
          <w:rFonts w:asciiTheme="minorHAnsi" w:hAnsiTheme="minorHAnsi" w:cstheme="minorHAnsi"/>
          <w:color w:val="000000" w:themeColor="text1"/>
          <w:sz w:val="22"/>
          <w:szCs w:val="20"/>
        </w:rPr>
        <w:t>The f</w:t>
      </w:r>
      <w:r w:rsidR="002F3F6F">
        <w:rPr>
          <w:rFonts w:asciiTheme="minorHAnsi" w:hAnsiTheme="minorHAnsi" w:cstheme="minorHAnsi"/>
          <w:color w:val="000000" w:themeColor="text1"/>
          <w:sz w:val="22"/>
          <w:szCs w:val="20"/>
        </w:rPr>
        <w:t>ir</w:t>
      </w:r>
      <w:r w:rsidR="00D7341F">
        <w:rPr>
          <w:rFonts w:asciiTheme="minorHAnsi" w:hAnsiTheme="minorHAnsi" w:cstheme="minorHAnsi"/>
          <w:color w:val="000000" w:themeColor="text1"/>
          <w:sz w:val="22"/>
          <w:szCs w:val="20"/>
        </w:rPr>
        <w:t>e rate and intensity was higher</w:t>
      </w:r>
      <w:r w:rsidR="003C24F3">
        <w:rPr>
          <w:rFonts w:asciiTheme="minorHAnsi" w:hAnsiTheme="minorHAnsi" w:cstheme="minorHAnsi"/>
          <w:color w:val="000000" w:themeColor="text1"/>
          <w:sz w:val="22"/>
          <w:szCs w:val="20"/>
        </w:rPr>
        <w:t xml:space="preserve"> than planned</w:t>
      </w:r>
      <w:r w:rsidR="002F3F6F">
        <w:rPr>
          <w:rFonts w:asciiTheme="minorHAnsi" w:hAnsiTheme="minorHAnsi" w:cstheme="minorHAnsi"/>
          <w:color w:val="000000" w:themeColor="text1"/>
          <w:sz w:val="22"/>
          <w:szCs w:val="20"/>
        </w:rPr>
        <w:t xml:space="preserve"> which</w:t>
      </w:r>
      <w:r w:rsidR="003C24F3">
        <w:rPr>
          <w:rFonts w:asciiTheme="minorHAnsi" w:hAnsiTheme="minorHAnsi" w:cstheme="minorHAnsi"/>
          <w:color w:val="000000" w:themeColor="text1"/>
          <w:sz w:val="22"/>
          <w:szCs w:val="20"/>
        </w:rPr>
        <w:t>,</w:t>
      </w:r>
      <w:r w:rsidR="002F3F6F">
        <w:rPr>
          <w:rFonts w:asciiTheme="minorHAnsi" w:hAnsiTheme="minorHAnsi" w:cstheme="minorHAnsi"/>
          <w:color w:val="000000" w:themeColor="text1"/>
          <w:sz w:val="22"/>
          <w:szCs w:val="20"/>
        </w:rPr>
        <w:t xml:space="preserve"> under the burn plan</w:t>
      </w:r>
      <w:r w:rsidR="003C24F3">
        <w:rPr>
          <w:rFonts w:asciiTheme="minorHAnsi" w:hAnsiTheme="minorHAnsi" w:cstheme="minorHAnsi"/>
          <w:color w:val="000000" w:themeColor="text1"/>
          <w:sz w:val="22"/>
          <w:szCs w:val="20"/>
        </w:rPr>
        <w:t>,</w:t>
      </w:r>
      <w:r w:rsidR="002F3F6F">
        <w:rPr>
          <w:rFonts w:asciiTheme="minorHAnsi" w:hAnsiTheme="minorHAnsi" w:cstheme="minorHAnsi"/>
          <w:color w:val="000000" w:themeColor="text1"/>
          <w:sz w:val="22"/>
          <w:szCs w:val="20"/>
        </w:rPr>
        <w:t xml:space="preserve"> required fire suppression resource</w:t>
      </w:r>
      <w:r w:rsidR="000C0497">
        <w:rPr>
          <w:rFonts w:asciiTheme="minorHAnsi" w:hAnsiTheme="minorHAnsi" w:cstheme="minorHAnsi"/>
          <w:color w:val="000000" w:themeColor="text1"/>
          <w:sz w:val="22"/>
          <w:szCs w:val="20"/>
        </w:rPr>
        <w:t>s</w:t>
      </w:r>
      <w:r w:rsidR="002F3F6F">
        <w:rPr>
          <w:rFonts w:asciiTheme="minorHAnsi" w:hAnsiTheme="minorHAnsi" w:cstheme="minorHAnsi"/>
          <w:color w:val="000000" w:themeColor="text1"/>
          <w:sz w:val="22"/>
          <w:szCs w:val="20"/>
        </w:rPr>
        <w:t xml:space="preserve">. </w:t>
      </w:r>
      <w:r w:rsidR="003C24F3">
        <w:rPr>
          <w:rFonts w:asciiTheme="minorHAnsi" w:hAnsiTheme="minorHAnsi" w:cstheme="minorHAnsi"/>
          <w:color w:val="000000" w:themeColor="text1"/>
          <w:sz w:val="22"/>
          <w:szCs w:val="20"/>
        </w:rPr>
        <w:t>The fire was d</w:t>
      </w:r>
      <w:r w:rsidR="002F3F6F">
        <w:rPr>
          <w:rFonts w:asciiTheme="minorHAnsi" w:hAnsiTheme="minorHAnsi" w:cstheme="minorHAnsi"/>
          <w:color w:val="000000" w:themeColor="text1"/>
          <w:sz w:val="22"/>
          <w:szCs w:val="20"/>
        </w:rPr>
        <w:t>esignat</w:t>
      </w:r>
      <w:r w:rsidR="003C24F3">
        <w:rPr>
          <w:rFonts w:asciiTheme="minorHAnsi" w:hAnsiTheme="minorHAnsi" w:cstheme="minorHAnsi"/>
          <w:color w:val="000000" w:themeColor="text1"/>
          <w:sz w:val="22"/>
          <w:szCs w:val="20"/>
        </w:rPr>
        <w:t>ed</w:t>
      </w:r>
      <w:r w:rsidR="002F3F6F">
        <w:rPr>
          <w:rFonts w:asciiTheme="minorHAnsi" w:hAnsiTheme="minorHAnsi" w:cstheme="minorHAnsi"/>
          <w:color w:val="000000" w:themeColor="text1"/>
          <w:sz w:val="22"/>
          <w:szCs w:val="20"/>
        </w:rPr>
        <w:t xml:space="preserve"> a wildfire </w:t>
      </w:r>
      <w:r w:rsidR="003C24F3">
        <w:rPr>
          <w:rFonts w:asciiTheme="minorHAnsi" w:hAnsiTheme="minorHAnsi" w:cstheme="minorHAnsi"/>
          <w:color w:val="000000" w:themeColor="text1"/>
          <w:sz w:val="22"/>
          <w:szCs w:val="20"/>
        </w:rPr>
        <w:t>which allowed for fire</w:t>
      </w:r>
      <w:r w:rsidR="002F3F6F">
        <w:rPr>
          <w:rFonts w:asciiTheme="minorHAnsi" w:hAnsiTheme="minorHAnsi" w:cstheme="minorHAnsi"/>
          <w:color w:val="000000" w:themeColor="text1"/>
          <w:sz w:val="22"/>
          <w:szCs w:val="20"/>
        </w:rPr>
        <w:t xml:space="preserve">fighting resources to be deployed.  </w:t>
      </w:r>
      <w:r w:rsidR="003C24F3">
        <w:rPr>
          <w:rFonts w:asciiTheme="minorHAnsi" w:hAnsiTheme="minorHAnsi" w:cstheme="minorHAnsi"/>
          <w:color w:val="000000" w:themeColor="text1"/>
          <w:sz w:val="22"/>
          <w:szCs w:val="20"/>
        </w:rPr>
        <w:t>The prescription fire’s d</w:t>
      </w:r>
      <w:r w:rsidR="002F3F6F">
        <w:rPr>
          <w:rFonts w:asciiTheme="minorHAnsi" w:hAnsiTheme="minorHAnsi" w:cstheme="minorHAnsi"/>
          <w:color w:val="000000" w:themeColor="text1"/>
          <w:sz w:val="22"/>
          <w:szCs w:val="20"/>
        </w:rPr>
        <w:t>esired effects wer</w:t>
      </w:r>
      <w:r w:rsidR="003C24F3">
        <w:rPr>
          <w:rFonts w:asciiTheme="minorHAnsi" w:hAnsiTheme="minorHAnsi" w:cstheme="minorHAnsi"/>
          <w:color w:val="000000" w:themeColor="text1"/>
          <w:sz w:val="22"/>
          <w:szCs w:val="20"/>
        </w:rPr>
        <w:t>e still achieved creating a</w:t>
      </w:r>
      <w:r w:rsidR="00D7341F">
        <w:rPr>
          <w:rFonts w:asciiTheme="minorHAnsi" w:hAnsiTheme="minorHAnsi" w:cstheme="minorHAnsi"/>
          <w:color w:val="000000" w:themeColor="text1"/>
          <w:sz w:val="22"/>
          <w:szCs w:val="20"/>
        </w:rPr>
        <w:t xml:space="preserve"> mosaic of high an</w:t>
      </w:r>
      <w:r w:rsidR="002F3F6F">
        <w:rPr>
          <w:rFonts w:asciiTheme="minorHAnsi" w:hAnsiTheme="minorHAnsi" w:cstheme="minorHAnsi"/>
          <w:color w:val="000000" w:themeColor="text1"/>
          <w:sz w:val="22"/>
          <w:szCs w:val="20"/>
        </w:rPr>
        <w:t>d</w:t>
      </w:r>
      <w:r w:rsidR="00D7341F">
        <w:rPr>
          <w:rFonts w:asciiTheme="minorHAnsi" w:hAnsiTheme="minorHAnsi" w:cstheme="minorHAnsi"/>
          <w:color w:val="000000" w:themeColor="text1"/>
          <w:sz w:val="22"/>
          <w:szCs w:val="20"/>
        </w:rPr>
        <w:t xml:space="preserve"> </w:t>
      </w:r>
      <w:r w:rsidR="002F3F6F">
        <w:rPr>
          <w:rFonts w:asciiTheme="minorHAnsi" w:hAnsiTheme="minorHAnsi" w:cstheme="minorHAnsi"/>
          <w:color w:val="000000" w:themeColor="text1"/>
          <w:sz w:val="22"/>
          <w:szCs w:val="20"/>
        </w:rPr>
        <w:t>low burn areas.</w:t>
      </w:r>
      <w:r w:rsidR="00D7341F">
        <w:rPr>
          <w:rFonts w:asciiTheme="minorHAnsi" w:hAnsiTheme="minorHAnsi" w:cstheme="minorHAnsi"/>
          <w:color w:val="000000" w:themeColor="text1"/>
          <w:sz w:val="22"/>
          <w:szCs w:val="20"/>
        </w:rPr>
        <w:t xml:space="preserve"> Th</w:t>
      </w:r>
      <w:r w:rsidR="002F3F6F">
        <w:rPr>
          <w:rFonts w:asciiTheme="minorHAnsi" w:hAnsiTheme="minorHAnsi" w:cstheme="minorHAnsi"/>
          <w:color w:val="000000" w:themeColor="text1"/>
          <w:sz w:val="22"/>
          <w:szCs w:val="20"/>
        </w:rPr>
        <w:t xml:space="preserve">e </w:t>
      </w:r>
      <w:r w:rsidR="003C24F3">
        <w:rPr>
          <w:rFonts w:asciiTheme="minorHAnsi" w:hAnsiTheme="minorHAnsi" w:cstheme="minorHAnsi"/>
          <w:color w:val="000000" w:themeColor="text1"/>
          <w:sz w:val="22"/>
          <w:szCs w:val="20"/>
        </w:rPr>
        <w:t xml:space="preserve">project </w:t>
      </w:r>
      <w:r w:rsidR="002F3F6F">
        <w:rPr>
          <w:rFonts w:asciiTheme="minorHAnsi" w:hAnsiTheme="minorHAnsi" w:cstheme="minorHAnsi"/>
          <w:color w:val="000000" w:themeColor="text1"/>
          <w:sz w:val="22"/>
          <w:szCs w:val="20"/>
        </w:rPr>
        <w:t xml:space="preserve">area was flown and it was observed the </w:t>
      </w:r>
      <w:r w:rsidR="00D7341F">
        <w:rPr>
          <w:rFonts w:asciiTheme="minorHAnsi" w:hAnsiTheme="minorHAnsi" w:cstheme="minorHAnsi"/>
          <w:color w:val="000000" w:themeColor="text1"/>
          <w:sz w:val="22"/>
          <w:szCs w:val="20"/>
        </w:rPr>
        <w:t>majority of the area had burn</w:t>
      </w:r>
      <w:r w:rsidR="002F3F6F">
        <w:rPr>
          <w:rFonts w:asciiTheme="minorHAnsi" w:hAnsiTheme="minorHAnsi" w:cstheme="minorHAnsi"/>
          <w:color w:val="000000" w:themeColor="text1"/>
          <w:sz w:val="22"/>
          <w:szCs w:val="20"/>
        </w:rPr>
        <w:t>ed in low intensity fire</w:t>
      </w:r>
      <w:r w:rsidR="003C24F3">
        <w:rPr>
          <w:rFonts w:asciiTheme="minorHAnsi" w:hAnsiTheme="minorHAnsi" w:cstheme="minorHAnsi"/>
          <w:color w:val="000000" w:themeColor="text1"/>
          <w:sz w:val="22"/>
          <w:szCs w:val="20"/>
        </w:rPr>
        <w:t xml:space="preserve">, with some </w:t>
      </w:r>
      <w:r w:rsidR="002F3F6F">
        <w:rPr>
          <w:rFonts w:asciiTheme="minorHAnsi" w:hAnsiTheme="minorHAnsi" w:cstheme="minorHAnsi"/>
          <w:color w:val="000000" w:themeColor="text1"/>
          <w:sz w:val="22"/>
          <w:szCs w:val="20"/>
        </w:rPr>
        <w:t>po</w:t>
      </w:r>
      <w:r w:rsidR="00D7341F">
        <w:rPr>
          <w:rFonts w:asciiTheme="minorHAnsi" w:hAnsiTheme="minorHAnsi" w:cstheme="minorHAnsi"/>
          <w:color w:val="000000" w:themeColor="text1"/>
          <w:sz w:val="22"/>
          <w:szCs w:val="20"/>
        </w:rPr>
        <w:t>cket</w:t>
      </w:r>
      <w:r w:rsidR="002F3F6F">
        <w:rPr>
          <w:rFonts w:asciiTheme="minorHAnsi" w:hAnsiTheme="minorHAnsi" w:cstheme="minorHAnsi"/>
          <w:color w:val="000000" w:themeColor="text1"/>
          <w:sz w:val="22"/>
          <w:szCs w:val="20"/>
        </w:rPr>
        <w:t>s of high intensity fire.</w:t>
      </w:r>
      <w:r w:rsidR="00D7341F">
        <w:rPr>
          <w:rFonts w:asciiTheme="minorHAnsi" w:hAnsiTheme="minorHAnsi" w:cstheme="minorHAnsi"/>
          <w:color w:val="000000" w:themeColor="text1"/>
          <w:sz w:val="22"/>
          <w:szCs w:val="20"/>
        </w:rPr>
        <w:t xml:space="preserve">  </w:t>
      </w:r>
      <w:r w:rsidR="003C24F3">
        <w:rPr>
          <w:rFonts w:asciiTheme="minorHAnsi" w:hAnsiTheme="minorHAnsi" w:cstheme="minorHAnsi"/>
          <w:color w:val="000000" w:themeColor="text1"/>
          <w:sz w:val="22"/>
          <w:szCs w:val="20"/>
        </w:rPr>
        <w:t xml:space="preserve">Most of the </w:t>
      </w:r>
      <w:r w:rsidR="00D7341F">
        <w:rPr>
          <w:rFonts w:asciiTheme="minorHAnsi" w:hAnsiTheme="minorHAnsi" w:cstheme="minorHAnsi"/>
          <w:color w:val="000000" w:themeColor="text1"/>
          <w:sz w:val="22"/>
          <w:szCs w:val="20"/>
        </w:rPr>
        <w:t xml:space="preserve">legacy trees </w:t>
      </w:r>
      <w:r w:rsidR="003C24F3">
        <w:rPr>
          <w:rFonts w:asciiTheme="minorHAnsi" w:hAnsiTheme="minorHAnsi" w:cstheme="minorHAnsi"/>
          <w:color w:val="000000" w:themeColor="text1"/>
          <w:sz w:val="22"/>
          <w:szCs w:val="20"/>
        </w:rPr>
        <w:t xml:space="preserve">fared well </w:t>
      </w:r>
      <w:r w:rsidR="00D7341F">
        <w:rPr>
          <w:rFonts w:asciiTheme="minorHAnsi" w:hAnsiTheme="minorHAnsi" w:cstheme="minorHAnsi"/>
          <w:color w:val="000000" w:themeColor="text1"/>
          <w:sz w:val="22"/>
          <w:szCs w:val="20"/>
        </w:rPr>
        <w:t>post fire</w:t>
      </w:r>
      <w:r w:rsidR="003C24F3">
        <w:rPr>
          <w:rFonts w:asciiTheme="minorHAnsi" w:hAnsiTheme="minorHAnsi" w:cstheme="minorHAnsi"/>
          <w:color w:val="000000" w:themeColor="text1"/>
          <w:sz w:val="22"/>
          <w:szCs w:val="20"/>
        </w:rPr>
        <w:t xml:space="preserve"> demonstrating that </w:t>
      </w:r>
      <w:r w:rsidR="00D7341F">
        <w:rPr>
          <w:rFonts w:asciiTheme="minorHAnsi" w:hAnsiTheme="minorHAnsi" w:cstheme="minorHAnsi"/>
          <w:color w:val="000000" w:themeColor="text1"/>
          <w:sz w:val="22"/>
          <w:szCs w:val="20"/>
        </w:rPr>
        <w:t xml:space="preserve">raking was </w:t>
      </w:r>
      <w:r w:rsidR="00D7341F" w:rsidRPr="00076CB1">
        <w:rPr>
          <w:rFonts w:asciiTheme="minorHAnsi" w:hAnsiTheme="minorHAnsi" w:cstheme="minorHAnsi"/>
          <w:color w:val="000000" w:themeColor="text1"/>
          <w:sz w:val="22"/>
          <w:szCs w:val="22"/>
        </w:rPr>
        <w:t>effective.</w:t>
      </w:r>
      <w:r w:rsidR="003C24F3" w:rsidRPr="00076CB1">
        <w:rPr>
          <w:rFonts w:asciiTheme="minorHAnsi" w:hAnsiTheme="minorHAnsi" w:cstheme="minorHAnsi"/>
          <w:color w:val="000000" w:themeColor="text1"/>
          <w:sz w:val="22"/>
          <w:szCs w:val="22"/>
        </w:rPr>
        <w:t xml:space="preserve">  </w:t>
      </w:r>
      <w:r w:rsidR="0018695E" w:rsidRPr="00076CB1">
        <w:rPr>
          <w:sz w:val="22"/>
          <w:szCs w:val="22"/>
        </w:rPr>
        <w:t>The fire burn</w:t>
      </w:r>
      <w:r w:rsidR="009F269E" w:rsidRPr="00076CB1">
        <w:rPr>
          <w:sz w:val="22"/>
          <w:szCs w:val="22"/>
        </w:rPr>
        <w:t xml:space="preserve">ed </w:t>
      </w:r>
      <w:r w:rsidR="003C24F3" w:rsidRPr="00076CB1">
        <w:rPr>
          <w:sz w:val="22"/>
          <w:szCs w:val="22"/>
        </w:rPr>
        <w:t xml:space="preserve">a total of </w:t>
      </w:r>
      <w:r w:rsidR="009F269E" w:rsidRPr="00076CB1">
        <w:rPr>
          <w:sz w:val="22"/>
          <w:szCs w:val="22"/>
        </w:rPr>
        <w:t>2</w:t>
      </w:r>
      <w:r w:rsidR="003C24F3" w:rsidRPr="00076CB1">
        <w:rPr>
          <w:sz w:val="22"/>
          <w:szCs w:val="22"/>
        </w:rPr>
        <w:t>,</w:t>
      </w:r>
      <w:r w:rsidR="009F269E" w:rsidRPr="00076CB1">
        <w:rPr>
          <w:sz w:val="22"/>
          <w:szCs w:val="22"/>
        </w:rPr>
        <w:t xml:space="preserve">663 acres within the restoration </w:t>
      </w:r>
      <w:r w:rsidR="003C24F3" w:rsidRPr="00076CB1">
        <w:rPr>
          <w:sz w:val="22"/>
          <w:szCs w:val="22"/>
        </w:rPr>
        <w:t>project and an additional</w:t>
      </w:r>
      <w:r w:rsidR="009F269E" w:rsidRPr="00076CB1">
        <w:rPr>
          <w:sz w:val="22"/>
          <w:szCs w:val="22"/>
        </w:rPr>
        <w:t xml:space="preserve"> 320 acres outside of the project area.</w:t>
      </w:r>
    </w:p>
    <w:p w14:paraId="1DD8DB5E" w14:textId="77777777" w:rsidR="00BD1414" w:rsidRDefault="00BD1414" w:rsidP="00BD1414">
      <w:pPr>
        <w:pStyle w:val="Default"/>
        <w:rPr>
          <w:rFonts w:asciiTheme="minorHAnsi" w:hAnsiTheme="minorHAnsi" w:cstheme="minorHAnsi"/>
          <w:b/>
          <w:color w:val="000000" w:themeColor="text1"/>
          <w:sz w:val="22"/>
          <w:shd w:val="clear" w:color="auto" w:fill="FFFFFF"/>
        </w:rPr>
      </w:pPr>
    </w:p>
    <w:p w14:paraId="36380306" w14:textId="77777777" w:rsidR="00BD1414" w:rsidRDefault="00BD1414" w:rsidP="00BD1414">
      <w:pPr>
        <w:pStyle w:val="Default"/>
        <w:rPr>
          <w:rFonts w:asciiTheme="minorHAnsi" w:hAnsiTheme="minorHAnsi" w:cstheme="minorHAnsi"/>
          <w:b/>
          <w:color w:val="000000" w:themeColor="text1"/>
          <w:sz w:val="22"/>
          <w:szCs w:val="20"/>
          <w:shd w:val="clear" w:color="auto" w:fill="FFFFFF"/>
        </w:rPr>
      </w:pPr>
      <w:r w:rsidRPr="00EE4B92">
        <w:rPr>
          <w:rFonts w:asciiTheme="minorHAnsi" w:hAnsiTheme="minorHAnsi" w:cstheme="minorHAnsi"/>
          <w:b/>
          <w:color w:val="000000" w:themeColor="text1"/>
          <w:sz w:val="22"/>
          <w:shd w:val="clear" w:color="auto" w:fill="FFFFFF"/>
        </w:rPr>
        <w:t>Local community support, and volunteer enthusiasm and effort</w:t>
      </w:r>
      <w:r w:rsidRPr="00EE4B92">
        <w:rPr>
          <w:rFonts w:asciiTheme="minorHAnsi" w:hAnsiTheme="minorHAnsi" w:cstheme="minorHAnsi"/>
          <w:b/>
          <w:color w:val="000000" w:themeColor="text1"/>
          <w:sz w:val="22"/>
          <w:szCs w:val="20"/>
          <w:shd w:val="clear" w:color="auto" w:fill="FFFFFF"/>
        </w:rPr>
        <w:t>s during pre-fire preparation.</w:t>
      </w:r>
    </w:p>
    <w:p w14:paraId="17256F87" w14:textId="77777777" w:rsidR="00BD1414" w:rsidRDefault="00BD1414" w:rsidP="00BD1414">
      <w:pPr>
        <w:pStyle w:val="Default"/>
        <w:rPr>
          <w:rFonts w:eastAsia="Times New Roman"/>
          <w:b/>
          <w:color w:val="000000" w:themeColor="text1"/>
          <w:sz w:val="22"/>
          <w:szCs w:val="20"/>
        </w:rPr>
      </w:pPr>
    </w:p>
    <w:p w14:paraId="77929A4C" w14:textId="2D977950" w:rsidR="000E2052" w:rsidRDefault="00BD1414" w:rsidP="00BD1414">
      <w:pPr>
        <w:pStyle w:val="Default"/>
        <w:rPr>
          <w:rFonts w:eastAsia="Times New Roman"/>
          <w:color w:val="000000" w:themeColor="text1"/>
          <w:sz w:val="22"/>
          <w:szCs w:val="20"/>
        </w:rPr>
      </w:pPr>
      <w:r w:rsidRPr="00BD1414">
        <w:rPr>
          <w:rFonts w:eastAsia="Times New Roman"/>
          <w:color w:val="000000" w:themeColor="text1"/>
          <w:sz w:val="22"/>
          <w:szCs w:val="20"/>
        </w:rPr>
        <w:t>Sue Britting</w:t>
      </w:r>
      <w:r w:rsidR="000E2052">
        <w:rPr>
          <w:rFonts w:eastAsia="Times New Roman"/>
          <w:color w:val="000000" w:themeColor="text1"/>
          <w:sz w:val="22"/>
          <w:szCs w:val="20"/>
        </w:rPr>
        <w:t xml:space="preserve"> </w:t>
      </w:r>
      <w:r w:rsidR="001A3AF5">
        <w:rPr>
          <w:rFonts w:eastAsia="Times New Roman"/>
          <w:color w:val="000000" w:themeColor="text1"/>
          <w:sz w:val="22"/>
          <w:szCs w:val="20"/>
        </w:rPr>
        <w:t xml:space="preserve">introduced herself and described the work that SFL </w:t>
      </w:r>
      <w:r w:rsidR="000E2052">
        <w:rPr>
          <w:rFonts w:eastAsia="Times New Roman"/>
          <w:color w:val="000000" w:themeColor="text1"/>
          <w:sz w:val="22"/>
          <w:szCs w:val="20"/>
        </w:rPr>
        <w:t xml:space="preserve">leadership </w:t>
      </w:r>
      <w:r w:rsidR="001A3AF5">
        <w:rPr>
          <w:rFonts w:eastAsia="Times New Roman"/>
          <w:color w:val="000000" w:themeColor="text1"/>
          <w:sz w:val="22"/>
          <w:szCs w:val="20"/>
        </w:rPr>
        <w:t>did to help with the Caples pre-</w:t>
      </w:r>
      <w:r w:rsidR="000E2052">
        <w:rPr>
          <w:rFonts w:eastAsia="Times New Roman"/>
          <w:color w:val="000000" w:themeColor="text1"/>
          <w:sz w:val="22"/>
          <w:szCs w:val="20"/>
        </w:rPr>
        <w:t>fire work to conserve large tree</w:t>
      </w:r>
      <w:r w:rsidR="008E4B8A">
        <w:rPr>
          <w:rFonts w:eastAsia="Times New Roman"/>
          <w:color w:val="000000" w:themeColor="text1"/>
          <w:sz w:val="22"/>
          <w:szCs w:val="20"/>
        </w:rPr>
        <w:t xml:space="preserve">s. See her </w:t>
      </w:r>
      <w:hyperlink r:id="rId8" w:history="1">
        <w:r w:rsidR="00B713B9" w:rsidRPr="00B713B9">
          <w:rPr>
            <w:rStyle w:val="Hyperlink"/>
            <w:rFonts w:eastAsia="Times New Roman"/>
            <w:sz w:val="22"/>
            <w:szCs w:val="20"/>
          </w:rPr>
          <w:t>power point presentation</w:t>
        </w:r>
      </w:hyperlink>
      <w:r w:rsidR="008E4B8A">
        <w:rPr>
          <w:rFonts w:eastAsia="Times New Roman"/>
          <w:color w:val="000000" w:themeColor="text1"/>
          <w:sz w:val="22"/>
          <w:szCs w:val="20"/>
        </w:rPr>
        <w:t xml:space="preserve"> here</w:t>
      </w:r>
      <w:r w:rsidR="000E2052">
        <w:rPr>
          <w:rFonts w:eastAsia="Times New Roman"/>
          <w:color w:val="000000" w:themeColor="text1"/>
          <w:sz w:val="22"/>
          <w:szCs w:val="20"/>
        </w:rPr>
        <w:t xml:space="preserve">. </w:t>
      </w:r>
      <w:r w:rsidR="001A3AF5">
        <w:rPr>
          <w:rFonts w:eastAsia="Times New Roman"/>
          <w:color w:val="000000" w:themeColor="text1"/>
          <w:sz w:val="22"/>
          <w:szCs w:val="20"/>
        </w:rPr>
        <w:t xml:space="preserve">She described how the </w:t>
      </w:r>
      <w:r w:rsidR="000E2052">
        <w:rPr>
          <w:rFonts w:eastAsia="Times New Roman"/>
          <w:color w:val="000000" w:themeColor="text1"/>
          <w:sz w:val="22"/>
          <w:szCs w:val="20"/>
        </w:rPr>
        <w:t xml:space="preserve">burn </w:t>
      </w:r>
      <w:r w:rsidR="001A3AF5">
        <w:rPr>
          <w:rFonts w:eastAsia="Times New Roman"/>
          <w:color w:val="000000" w:themeColor="text1"/>
          <w:sz w:val="22"/>
          <w:szCs w:val="20"/>
        </w:rPr>
        <w:t xml:space="preserve">occurred </w:t>
      </w:r>
      <w:r w:rsidR="000E2052">
        <w:rPr>
          <w:rFonts w:eastAsia="Times New Roman"/>
          <w:color w:val="000000" w:themeColor="text1"/>
          <w:sz w:val="22"/>
          <w:szCs w:val="20"/>
        </w:rPr>
        <w:t>in the western area of the project area</w:t>
      </w:r>
      <w:r w:rsidR="001A3AF5">
        <w:rPr>
          <w:rFonts w:eastAsia="Times New Roman"/>
          <w:color w:val="000000" w:themeColor="text1"/>
          <w:sz w:val="22"/>
          <w:szCs w:val="20"/>
        </w:rPr>
        <w:t xml:space="preserve"> and stated that the watershed is a b</w:t>
      </w:r>
      <w:r w:rsidR="000E2052">
        <w:rPr>
          <w:rFonts w:eastAsia="Times New Roman"/>
          <w:color w:val="000000" w:themeColor="text1"/>
          <w:sz w:val="22"/>
          <w:szCs w:val="20"/>
        </w:rPr>
        <w:t>eautiful area, loved by many people</w:t>
      </w:r>
      <w:r w:rsidR="001A3AF5">
        <w:rPr>
          <w:rFonts w:eastAsia="Times New Roman"/>
          <w:color w:val="000000" w:themeColor="text1"/>
          <w:sz w:val="22"/>
          <w:szCs w:val="20"/>
        </w:rPr>
        <w:t xml:space="preserve"> </w:t>
      </w:r>
      <w:r w:rsidR="00722450">
        <w:rPr>
          <w:rFonts w:eastAsia="Times New Roman"/>
          <w:color w:val="000000" w:themeColor="text1"/>
          <w:sz w:val="22"/>
          <w:szCs w:val="20"/>
        </w:rPr>
        <w:t>offering</w:t>
      </w:r>
      <w:r w:rsidR="001A3AF5">
        <w:rPr>
          <w:rFonts w:eastAsia="Times New Roman"/>
          <w:color w:val="000000" w:themeColor="text1"/>
          <w:sz w:val="22"/>
          <w:szCs w:val="20"/>
        </w:rPr>
        <w:t xml:space="preserve"> opportunities for fishing and</w:t>
      </w:r>
      <w:r w:rsidR="000E2052">
        <w:rPr>
          <w:rFonts w:eastAsia="Times New Roman"/>
          <w:color w:val="000000" w:themeColor="text1"/>
          <w:sz w:val="22"/>
          <w:szCs w:val="20"/>
        </w:rPr>
        <w:t xml:space="preserve"> hiking.  SFL </w:t>
      </w:r>
      <w:r w:rsidR="001A3AF5">
        <w:rPr>
          <w:rFonts w:eastAsia="Times New Roman"/>
          <w:color w:val="000000" w:themeColor="text1"/>
          <w:sz w:val="22"/>
          <w:szCs w:val="20"/>
        </w:rPr>
        <w:t xml:space="preserve">is </w:t>
      </w:r>
      <w:r w:rsidR="000E2052">
        <w:rPr>
          <w:rFonts w:eastAsia="Times New Roman"/>
          <w:color w:val="000000" w:themeColor="text1"/>
          <w:sz w:val="22"/>
          <w:szCs w:val="20"/>
        </w:rPr>
        <w:t xml:space="preserve">interested in supporting </w:t>
      </w:r>
      <w:r w:rsidR="001A3AF5">
        <w:rPr>
          <w:rFonts w:eastAsia="Times New Roman"/>
          <w:color w:val="000000" w:themeColor="text1"/>
          <w:sz w:val="22"/>
          <w:szCs w:val="20"/>
        </w:rPr>
        <w:t xml:space="preserve">appropriate </w:t>
      </w:r>
      <w:r w:rsidR="000E2052">
        <w:rPr>
          <w:rFonts w:eastAsia="Times New Roman"/>
          <w:color w:val="000000" w:themeColor="text1"/>
          <w:sz w:val="22"/>
          <w:szCs w:val="20"/>
        </w:rPr>
        <w:t>active management</w:t>
      </w:r>
      <w:r w:rsidR="001A3AF5">
        <w:rPr>
          <w:rFonts w:eastAsia="Times New Roman"/>
          <w:color w:val="000000" w:themeColor="text1"/>
          <w:sz w:val="22"/>
          <w:szCs w:val="20"/>
        </w:rPr>
        <w:t xml:space="preserve"> in roadless areas and had f</w:t>
      </w:r>
      <w:r w:rsidR="000E2052">
        <w:rPr>
          <w:rFonts w:eastAsia="Times New Roman"/>
          <w:color w:val="000000" w:themeColor="text1"/>
          <w:sz w:val="22"/>
          <w:szCs w:val="20"/>
        </w:rPr>
        <w:t>ollowed th</w:t>
      </w:r>
      <w:r w:rsidR="001A3AF5">
        <w:rPr>
          <w:rFonts w:eastAsia="Times New Roman"/>
          <w:color w:val="000000" w:themeColor="text1"/>
          <w:sz w:val="22"/>
          <w:szCs w:val="20"/>
        </w:rPr>
        <w:t>e project for quite a while.  In</w:t>
      </w:r>
      <w:r w:rsidR="000E2052">
        <w:rPr>
          <w:rFonts w:eastAsia="Times New Roman"/>
          <w:color w:val="000000" w:themeColor="text1"/>
          <w:sz w:val="22"/>
          <w:szCs w:val="20"/>
        </w:rPr>
        <w:t xml:space="preserve"> 2018,</w:t>
      </w:r>
      <w:r w:rsidR="001A3AF5">
        <w:rPr>
          <w:rFonts w:eastAsia="Times New Roman"/>
          <w:color w:val="000000" w:themeColor="text1"/>
          <w:sz w:val="22"/>
          <w:szCs w:val="20"/>
        </w:rPr>
        <w:t xml:space="preserve"> </w:t>
      </w:r>
      <w:r w:rsidR="000E2052">
        <w:rPr>
          <w:rFonts w:eastAsia="Times New Roman"/>
          <w:color w:val="000000" w:themeColor="text1"/>
          <w:sz w:val="22"/>
          <w:szCs w:val="20"/>
        </w:rPr>
        <w:t>SFL realized the pre</w:t>
      </w:r>
      <w:r w:rsidR="0052523F">
        <w:rPr>
          <w:rFonts w:eastAsia="Times New Roman"/>
          <w:color w:val="000000" w:themeColor="text1"/>
          <w:sz w:val="22"/>
          <w:szCs w:val="20"/>
        </w:rPr>
        <w:t>-</w:t>
      </w:r>
      <w:r w:rsidR="000E2052">
        <w:rPr>
          <w:rFonts w:eastAsia="Times New Roman"/>
          <w:color w:val="000000" w:themeColor="text1"/>
          <w:sz w:val="22"/>
          <w:szCs w:val="20"/>
        </w:rPr>
        <w:t>fire</w:t>
      </w:r>
      <w:r w:rsidR="001A3AF5">
        <w:rPr>
          <w:rFonts w:eastAsia="Times New Roman"/>
          <w:color w:val="000000" w:themeColor="text1"/>
          <w:sz w:val="22"/>
          <w:szCs w:val="20"/>
        </w:rPr>
        <w:t xml:space="preserve"> work to protect large trees needed to happen and </w:t>
      </w:r>
      <w:r w:rsidR="000E2052">
        <w:rPr>
          <w:rFonts w:eastAsia="Times New Roman"/>
          <w:color w:val="000000" w:themeColor="text1"/>
          <w:sz w:val="22"/>
          <w:szCs w:val="20"/>
        </w:rPr>
        <w:t xml:space="preserve">could be done by volunteers. </w:t>
      </w:r>
      <w:r w:rsidR="001A3AF5">
        <w:rPr>
          <w:rFonts w:eastAsia="Times New Roman"/>
          <w:color w:val="000000" w:themeColor="text1"/>
          <w:sz w:val="22"/>
          <w:szCs w:val="20"/>
        </w:rPr>
        <w:t>Sue stated this was an o</w:t>
      </w:r>
      <w:r w:rsidR="000E2052">
        <w:rPr>
          <w:rFonts w:eastAsia="Times New Roman"/>
          <w:color w:val="000000" w:themeColor="text1"/>
          <w:sz w:val="22"/>
          <w:szCs w:val="20"/>
        </w:rPr>
        <w:t>pportun</w:t>
      </w:r>
      <w:r w:rsidR="001A3AF5">
        <w:rPr>
          <w:rFonts w:eastAsia="Times New Roman"/>
          <w:color w:val="000000" w:themeColor="text1"/>
          <w:sz w:val="22"/>
          <w:szCs w:val="20"/>
        </w:rPr>
        <w:t xml:space="preserve">ity to work within and among </w:t>
      </w:r>
      <w:r w:rsidR="004F67CA">
        <w:rPr>
          <w:rFonts w:eastAsia="Times New Roman"/>
          <w:color w:val="000000" w:themeColor="text1"/>
          <w:sz w:val="22"/>
          <w:szCs w:val="20"/>
        </w:rPr>
        <w:t>chaparral</w:t>
      </w:r>
      <w:r w:rsidR="001A3AF5">
        <w:rPr>
          <w:rFonts w:eastAsia="Times New Roman"/>
          <w:color w:val="000000" w:themeColor="text1"/>
          <w:sz w:val="22"/>
          <w:szCs w:val="20"/>
        </w:rPr>
        <w:t>, meadows and</w:t>
      </w:r>
      <w:r w:rsidR="000E2052">
        <w:rPr>
          <w:rFonts w:eastAsia="Times New Roman"/>
          <w:color w:val="000000" w:themeColor="text1"/>
          <w:sz w:val="22"/>
          <w:szCs w:val="20"/>
        </w:rPr>
        <w:t xml:space="preserve"> legacy conifers. Ben </w:t>
      </w:r>
      <w:r w:rsidR="001A3AF5">
        <w:rPr>
          <w:rFonts w:eastAsia="Times New Roman"/>
          <w:color w:val="000000" w:themeColor="text1"/>
          <w:sz w:val="22"/>
          <w:szCs w:val="20"/>
        </w:rPr>
        <w:t xml:space="preserve">Solvesky, formerly of SFL, </w:t>
      </w:r>
      <w:r w:rsidR="000E2052">
        <w:rPr>
          <w:rFonts w:eastAsia="Times New Roman"/>
          <w:color w:val="000000" w:themeColor="text1"/>
          <w:sz w:val="22"/>
          <w:szCs w:val="20"/>
        </w:rPr>
        <w:t xml:space="preserve">spoke with Dana Walt, </w:t>
      </w:r>
      <w:r w:rsidR="001A3AF5">
        <w:rPr>
          <w:rFonts w:eastAsia="Times New Roman"/>
          <w:color w:val="000000" w:themeColor="text1"/>
          <w:sz w:val="22"/>
          <w:szCs w:val="20"/>
        </w:rPr>
        <w:t xml:space="preserve">the </w:t>
      </w:r>
      <w:r w:rsidR="000E2052">
        <w:rPr>
          <w:rFonts w:eastAsia="Times New Roman"/>
          <w:color w:val="000000" w:themeColor="text1"/>
          <w:sz w:val="22"/>
          <w:szCs w:val="20"/>
        </w:rPr>
        <w:t>s</w:t>
      </w:r>
      <w:r w:rsidR="001A3AF5">
        <w:rPr>
          <w:rFonts w:eastAsia="Times New Roman"/>
          <w:color w:val="000000" w:themeColor="text1"/>
          <w:sz w:val="22"/>
          <w:szCs w:val="20"/>
        </w:rPr>
        <w:t xml:space="preserve">ilviculturist on the Eldorado National Forest (NF) about </w:t>
      </w:r>
      <w:r w:rsidR="000E2052">
        <w:rPr>
          <w:rFonts w:eastAsia="Times New Roman"/>
          <w:color w:val="000000" w:themeColor="text1"/>
          <w:sz w:val="22"/>
          <w:szCs w:val="20"/>
        </w:rPr>
        <w:t xml:space="preserve">conservation measures to protect the trees.  </w:t>
      </w:r>
      <w:r w:rsidR="001A3AF5">
        <w:rPr>
          <w:rFonts w:eastAsia="Times New Roman"/>
          <w:color w:val="000000" w:themeColor="text1"/>
          <w:sz w:val="22"/>
          <w:szCs w:val="20"/>
        </w:rPr>
        <w:t>The group a</w:t>
      </w:r>
      <w:r w:rsidR="000E2052">
        <w:rPr>
          <w:rFonts w:eastAsia="Times New Roman"/>
          <w:color w:val="000000" w:themeColor="text1"/>
          <w:sz w:val="22"/>
          <w:szCs w:val="20"/>
        </w:rPr>
        <w:t>greed to</w:t>
      </w:r>
      <w:r w:rsidR="001A3AF5">
        <w:rPr>
          <w:rFonts w:eastAsia="Times New Roman"/>
          <w:color w:val="000000" w:themeColor="text1"/>
          <w:sz w:val="22"/>
          <w:szCs w:val="20"/>
        </w:rPr>
        <w:t>:</w:t>
      </w:r>
      <w:r w:rsidR="000E2052">
        <w:rPr>
          <w:rFonts w:eastAsia="Times New Roman"/>
          <w:color w:val="000000" w:themeColor="text1"/>
          <w:sz w:val="22"/>
          <w:szCs w:val="20"/>
        </w:rPr>
        <w:t xml:space="preserve"> 1) where possible</w:t>
      </w:r>
      <w:r w:rsidR="001A3AF5">
        <w:rPr>
          <w:rFonts w:eastAsia="Times New Roman"/>
          <w:color w:val="000000" w:themeColor="text1"/>
          <w:sz w:val="22"/>
          <w:szCs w:val="20"/>
        </w:rPr>
        <w:t>,</w:t>
      </w:r>
      <w:r w:rsidR="000E2052">
        <w:rPr>
          <w:rFonts w:eastAsia="Times New Roman"/>
          <w:color w:val="000000" w:themeColor="text1"/>
          <w:sz w:val="22"/>
          <w:szCs w:val="20"/>
        </w:rPr>
        <w:t xml:space="preserve"> remove small diameter trees b</w:t>
      </w:r>
      <w:r w:rsidR="001A3AF5">
        <w:rPr>
          <w:rFonts w:eastAsia="Times New Roman"/>
          <w:color w:val="000000" w:themeColor="text1"/>
          <w:sz w:val="22"/>
          <w:szCs w:val="20"/>
        </w:rPr>
        <w:t>y hand using chainsaws and pile the resulting material;</w:t>
      </w:r>
      <w:r w:rsidR="000E2052">
        <w:rPr>
          <w:rFonts w:eastAsia="Times New Roman"/>
          <w:color w:val="000000" w:themeColor="text1"/>
          <w:sz w:val="22"/>
          <w:szCs w:val="20"/>
        </w:rPr>
        <w:t xml:space="preserve"> 2) rak</w:t>
      </w:r>
      <w:r w:rsidR="001A3AF5">
        <w:rPr>
          <w:rFonts w:eastAsia="Times New Roman"/>
          <w:color w:val="000000" w:themeColor="text1"/>
          <w:sz w:val="22"/>
          <w:szCs w:val="20"/>
        </w:rPr>
        <w:t>e</w:t>
      </w:r>
      <w:r w:rsidR="000E2052">
        <w:rPr>
          <w:rFonts w:eastAsia="Times New Roman"/>
          <w:color w:val="000000" w:themeColor="text1"/>
          <w:sz w:val="22"/>
          <w:szCs w:val="20"/>
        </w:rPr>
        <w:t xml:space="preserve"> duff and pine needles away from the base of the trees</w:t>
      </w:r>
      <w:r w:rsidR="001A3AF5">
        <w:rPr>
          <w:rFonts w:eastAsia="Times New Roman"/>
          <w:color w:val="000000" w:themeColor="text1"/>
          <w:sz w:val="22"/>
          <w:szCs w:val="20"/>
        </w:rPr>
        <w:t>, and;</w:t>
      </w:r>
      <w:r w:rsidR="000E2052">
        <w:rPr>
          <w:rFonts w:eastAsia="Times New Roman"/>
          <w:color w:val="000000" w:themeColor="text1"/>
          <w:sz w:val="22"/>
          <w:szCs w:val="20"/>
        </w:rPr>
        <w:t xml:space="preserve"> 3) remove downed wood and limbs</w:t>
      </w:r>
      <w:r w:rsidR="001A3AF5" w:rsidRPr="001A3AF5">
        <w:rPr>
          <w:rFonts w:eastAsia="Times New Roman"/>
          <w:color w:val="000000" w:themeColor="text1"/>
          <w:sz w:val="22"/>
          <w:szCs w:val="20"/>
        </w:rPr>
        <w:t xml:space="preserve"> </w:t>
      </w:r>
      <w:r w:rsidR="001A3AF5">
        <w:rPr>
          <w:rFonts w:eastAsia="Times New Roman"/>
          <w:color w:val="000000" w:themeColor="text1"/>
          <w:sz w:val="22"/>
          <w:szCs w:val="20"/>
        </w:rPr>
        <w:t>from around the large trees</w:t>
      </w:r>
      <w:r w:rsidR="000E2052">
        <w:rPr>
          <w:rFonts w:eastAsia="Times New Roman"/>
          <w:color w:val="000000" w:themeColor="text1"/>
          <w:sz w:val="22"/>
          <w:szCs w:val="20"/>
        </w:rPr>
        <w:t>.   Dana and Ben identified the areas of focus</w:t>
      </w:r>
      <w:r w:rsidR="001A3AF5">
        <w:rPr>
          <w:rFonts w:eastAsia="Times New Roman"/>
          <w:color w:val="000000" w:themeColor="text1"/>
          <w:sz w:val="22"/>
          <w:szCs w:val="20"/>
        </w:rPr>
        <w:t>, then</w:t>
      </w:r>
      <w:r w:rsidR="000E2052">
        <w:rPr>
          <w:rFonts w:eastAsia="Times New Roman"/>
          <w:color w:val="000000" w:themeColor="text1"/>
          <w:sz w:val="22"/>
          <w:szCs w:val="20"/>
        </w:rPr>
        <w:t xml:space="preserve"> worked with Be</w:t>
      </w:r>
      <w:r w:rsidR="001A3AF5">
        <w:rPr>
          <w:rFonts w:eastAsia="Times New Roman"/>
          <w:color w:val="000000" w:themeColor="text1"/>
          <w:sz w:val="22"/>
          <w:szCs w:val="20"/>
        </w:rPr>
        <w:t>ck</w:t>
      </w:r>
      <w:r w:rsidR="000E2052">
        <w:rPr>
          <w:rFonts w:eastAsia="Times New Roman"/>
          <w:color w:val="000000" w:themeColor="text1"/>
          <w:sz w:val="22"/>
          <w:szCs w:val="20"/>
        </w:rPr>
        <w:t xml:space="preserve">y Estes </w:t>
      </w:r>
      <w:r w:rsidR="001A3AF5">
        <w:rPr>
          <w:rFonts w:eastAsia="Times New Roman"/>
          <w:color w:val="000000" w:themeColor="text1"/>
          <w:sz w:val="22"/>
          <w:szCs w:val="20"/>
        </w:rPr>
        <w:t xml:space="preserve">of the Forest Service </w:t>
      </w:r>
      <w:r w:rsidR="000E2052">
        <w:rPr>
          <w:rFonts w:eastAsia="Times New Roman"/>
          <w:color w:val="000000" w:themeColor="text1"/>
          <w:sz w:val="22"/>
          <w:szCs w:val="20"/>
        </w:rPr>
        <w:t>to develop criteria for what it was the volun</w:t>
      </w:r>
      <w:r w:rsidR="001A3AF5">
        <w:rPr>
          <w:rFonts w:eastAsia="Times New Roman"/>
          <w:color w:val="000000" w:themeColor="text1"/>
          <w:sz w:val="22"/>
          <w:szCs w:val="20"/>
        </w:rPr>
        <w:t>teers would do around the trees and</w:t>
      </w:r>
      <w:r w:rsidR="000E2052">
        <w:rPr>
          <w:rFonts w:eastAsia="Times New Roman"/>
          <w:color w:val="000000" w:themeColor="text1"/>
          <w:sz w:val="22"/>
          <w:szCs w:val="20"/>
        </w:rPr>
        <w:t xml:space="preserve"> </w:t>
      </w:r>
      <w:r w:rsidR="001A3AF5">
        <w:rPr>
          <w:rFonts w:eastAsia="Times New Roman"/>
          <w:color w:val="000000" w:themeColor="text1"/>
          <w:sz w:val="22"/>
          <w:szCs w:val="20"/>
        </w:rPr>
        <w:t xml:space="preserve">to establish monitoring to evaluate the </w:t>
      </w:r>
      <w:r w:rsidR="000E2052">
        <w:rPr>
          <w:rFonts w:eastAsia="Times New Roman"/>
          <w:color w:val="000000" w:themeColor="text1"/>
          <w:sz w:val="22"/>
          <w:szCs w:val="20"/>
        </w:rPr>
        <w:t xml:space="preserve">areas where </w:t>
      </w:r>
      <w:r w:rsidR="001A3AF5">
        <w:rPr>
          <w:rFonts w:eastAsia="Times New Roman"/>
          <w:color w:val="000000" w:themeColor="text1"/>
          <w:sz w:val="22"/>
          <w:szCs w:val="20"/>
        </w:rPr>
        <w:t>the duff was greater than five (5) inches deep.</w:t>
      </w:r>
      <w:r w:rsidR="000E2052">
        <w:rPr>
          <w:rFonts w:eastAsia="Times New Roman"/>
          <w:color w:val="000000" w:themeColor="text1"/>
          <w:sz w:val="22"/>
          <w:szCs w:val="20"/>
        </w:rPr>
        <w:t xml:space="preserve">  </w:t>
      </w:r>
      <w:r w:rsidR="001A3AF5">
        <w:rPr>
          <w:rFonts w:eastAsia="Times New Roman"/>
          <w:color w:val="000000" w:themeColor="text1"/>
          <w:sz w:val="22"/>
          <w:szCs w:val="20"/>
        </w:rPr>
        <w:t>The group worked together to i</w:t>
      </w:r>
      <w:r w:rsidR="000E2052">
        <w:rPr>
          <w:rFonts w:eastAsia="Times New Roman"/>
          <w:color w:val="000000" w:themeColor="text1"/>
          <w:sz w:val="22"/>
          <w:szCs w:val="20"/>
        </w:rPr>
        <w:t xml:space="preserve">dentify what </w:t>
      </w:r>
      <w:r w:rsidR="001A3AF5">
        <w:rPr>
          <w:rFonts w:eastAsia="Times New Roman"/>
          <w:color w:val="000000" w:themeColor="text1"/>
          <w:sz w:val="22"/>
          <w:szCs w:val="20"/>
        </w:rPr>
        <w:t xml:space="preserve">trees to protect. This was </w:t>
      </w:r>
      <w:r w:rsidR="000E2052">
        <w:rPr>
          <w:rFonts w:eastAsia="Times New Roman"/>
          <w:color w:val="000000" w:themeColor="text1"/>
          <w:sz w:val="22"/>
          <w:szCs w:val="20"/>
        </w:rPr>
        <w:t xml:space="preserve">subjective </w:t>
      </w:r>
      <w:r w:rsidR="001A3AF5">
        <w:rPr>
          <w:rFonts w:eastAsia="Times New Roman"/>
          <w:color w:val="000000" w:themeColor="text1"/>
          <w:sz w:val="22"/>
          <w:szCs w:val="20"/>
        </w:rPr>
        <w:t xml:space="preserve">and consisted of the determining </w:t>
      </w:r>
      <w:r w:rsidR="000E2052">
        <w:rPr>
          <w:rFonts w:eastAsia="Times New Roman"/>
          <w:color w:val="000000" w:themeColor="text1"/>
          <w:sz w:val="22"/>
          <w:szCs w:val="20"/>
        </w:rPr>
        <w:t>“Wow” trees.</w:t>
      </w:r>
      <w:r w:rsidR="001A3AF5" w:rsidRPr="001A3AF5">
        <w:rPr>
          <w:rFonts w:eastAsia="Times New Roman"/>
          <w:color w:val="000000" w:themeColor="text1"/>
          <w:sz w:val="22"/>
          <w:szCs w:val="20"/>
        </w:rPr>
        <w:t xml:space="preserve"> </w:t>
      </w:r>
      <w:r w:rsidR="001A3AF5">
        <w:rPr>
          <w:rFonts w:eastAsia="Times New Roman"/>
          <w:color w:val="000000" w:themeColor="text1"/>
          <w:sz w:val="22"/>
          <w:szCs w:val="20"/>
        </w:rPr>
        <w:t>SFL’s work was planned to remove excess duff to prevent fire from burning down into the roots of the large trees, causing damage to the trees.</w:t>
      </w:r>
    </w:p>
    <w:p w14:paraId="164A5585" w14:textId="77777777" w:rsidR="000E2052" w:rsidRDefault="000E2052" w:rsidP="00BD1414">
      <w:pPr>
        <w:pStyle w:val="Default"/>
        <w:rPr>
          <w:rFonts w:eastAsia="Times New Roman"/>
          <w:color w:val="000000" w:themeColor="text1"/>
          <w:sz w:val="22"/>
          <w:szCs w:val="20"/>
        </w:rPr>
      </w:pPr>
    </w:p>
    <w:p w14:paraId="6904C787" w14:textId="1D9245E1" w:rsidR="001A3AF5" w:rsidRPr="00BD1414" w:rsidRDefault="001A3AF5" w:rsidP="001A3AF5">
      <w:pPr>
        <w:pStyle w:val="Default"/>
        <w:rPr>
          <w:rFonts w:eastAsia="Times New Roman"/>
          <w:color w:val="000000" w:themeColor="text1"/>
          <w:sz w:val="22"/>
          <w:szCs w:val="20"/>
        </w:rPr>
      </w:pPr>
      <w:r>
        <w:rPr>
          <w:rFonts w:eastAsia="Times New Roman"/>
          <w:color w:val="000000" w:themeColor="text1"/>
          <w:sz w:val="22"/>
          <w:szCs w:val="20"/>
        </w:rPr>
        <w:t>Sue describe</w:t>
      </w:r>
      <w:r w:rsidR="005B1640">
        <w:rPr>
          <w:rFonts w:eastAsia="Times New Roman"/>
          <w:color w:val="000000" w:themeColor="text1"/>
          <w:sz w:val="22"/>
          <w:szCs w:val="20"/>
        </w:rPr>
        <w:t>d</w:t>
      </w:r>
      <w:r>
        <w:rPr>
          <w:rFonts w:eastAsia="Times New Roman"/>
          <w:color w:val="000000" w:themeColor="text1"/>
          <w:sz w:val="22"/>
          <w:szCs w:val="20"/>
        </w:rPr>
        <w:t xml:space="preserve"> how the p</w:t>
      </w:r>
      <w:r w:rsidR="0065259E">
        <w:rPr>
          <w:rFonts w:eastAsia="Times New Roman"/>
          <w:color w:val="000000" w:themeColor="text1"/>
          <w:sz w:val="22"/>
          <w:szCs w:val="20"/>
        </w:rPr>
        <w:t>ro</w:t>
      </w:r>
      <w:r w:rsidR="000E2052">
        <w:rPr>
          <w:rFonts w:eastAsia="Times New Roman"/>
          <w:color w:val="000000" w:themeColor="text1"/>
          <w:sz w:val="22"/>
          <w:szCs w:val="20"/>
        </w:rPr>
        <w:t>j</w:t>
      </w:r>
      <w:r w:rsidR="0065259E">
        <w:rPr>
          <w:rFonts w:eastAsia="Times New Roman"/>
          <w:color w:val="000000" w:themeColor="text1"/>
          <w:sz w:val="22"/>
          <w:szCs w:val="20"/>
        </w:rPr>
        <w:t>e</w:t>
      </w:r>
      <w:r w:rsidR="000E2052">
        <w:rPr>
          <w:rFonts w:eastAsia="Times New Roman"/>
          <w:color w:val="000000" w:themeColor="text1"/>
          <w:sz w:val="22"/>
          <w:szCs w:val="20"/>
        </w:rPr>
        <w:t>ct include</w:t>
      </w:r>
      <w:r>
        <w:rPr>
          <w:rFonts w:eastAsia="Times New Roman"/>
          <w:color w:val="000000" w:themeColor="text1"/>
          <w:sz w:val="22"/>
          <w:szCs w:val="20"/>
        </w:rPr>
        <w:t xml:space="preserve">d two parts. First, </w:t>
      </w:r>
      <w:r w:rsidR="000E2052">
        <w:rPr>
          <w:rFonts w:eastAsia="Times New Roman"/>
          <w:color w:val="000000" w:themeColor="text1"/>
          <w:sz w:val="22"/>
          <w:szCs w:val="20"/>
        </w:rPr>
        <w:t>Ben</w:t>
      </w:r>
      <w:r>
        <w:rPr>
          <w:rFonts w:eastAsia="Times New Roman"/>
          <w:color w:val="000000" w:themeColor="text1"/>
          <w:sz w:val="22"/>
          <w:szCs w:val="20"/>
        </w:rPr>
        <w:t xml:space="preserve"> Solvesky, in coordinati</w:t>
      </w:r>
      <w:r w:rsidR="003D7ED9">
        <w:rPr>
          <w:rFonts w:eastAsia="Times New Roman"/>
          <w:color w:val="000000" w:themeColor="text1"/>
          <w:sz w:val="22"/>
          <w:szCs w:val="20"/>
        </w:rPr>
        <w:t xml:space="preserve">on </w:t>
      </w:r>
      <w:r>
        <w:rPr>
          <w:rFonts w:eastAsia="Times New Roman"/>
          <w:color w:val="000000" w:themeColor="text1"/>
          <w:sz w:val="22"/>
          <w:szCs w:val="20"/>
        </w:rPr>
        <w:t>with the Forest Service,</w:t>
      </w:r>
      <w:r w:rsidR="000E2052">
        <w:rPr>
          <w:rFonts w:eastAsia="Times New Roman"/>
          <w:color w:val="000000" w:themeColor="text1"/>
          <w:sz w:val="22"/>
          <w:szCs w:val="20"/>
        </w:rPr>
        <w:t xml:space="preserve"> organized a chainsaw training program so that volunteers could fell small trees, </w:t>
      </w:r>
      <w:r>
        <w:rPr>
          <w:rFonts w:eastAsia="Times New Roman"/>
          <w:color w:val="000000" w:themeColor="text1"/>
          <w:sz w:val="22"/>
          <w:szCs w:val="20"/>
        </w:rPr>
        <w:t xml:space="preserve">and </w:t>
      </w:r>
      <w:r w:rsidR="000E2052">
        <w:rPr>
          <w:rFonts w:eastAsia="Times New Roman"/>
          <w:color w:val="000000" w:themeColor="text1"/>
          <w:sz w:val="22"/>
          <w:szCs w:val="20"/>
        </w:rPr>
        <w:t xml:space="preserve">move </w:t>
      </w:r>
      <w:r>
        <w:rPr>
          <w:rFonts w:eastAsia="Times New Roman"/>
          <w:color w:val="000000" w:themeColor="text1"/>
          <w:sz w:val="22"/>
          <w:szCs w:val="20"/>
        </w:rPr>
        <w:t>and pile them out of the way. Ten</w:t>
      </w:r>
      <w:r w:rsidR="000E2052">
        <w:rPr>
          <w:rFonts w:eastAsia="Times New Roman"/>
          <w:color w:val="000000" w:themeColor="text1"/>
          <w:sz w:val="22"/>
          <w:szCs w:val="20"/>
        </w:rPr>
        <w:t xml:space="preserve"> people completed the training, followed by a couple of days of </w:t>
      </w:r>
      <w:r>
        <w:rPr>
          <w:rFonts w:eastAsia="Times New Roman"/>
          <w:color w:val="000000" w:themeColor="text1"/>
          <w:sz w:val="22"/>
          <w:szCs w:val="20"/>
        </w:rPr>
        <w:t xml:space="preserve">trained </w:t>
      </w:r>
      <w:r w:rsidR="000E2052">
        <w:rPr>
          <w:rFonts w:eastAsia="Times New Roman"/>
          <w:color w:val="000000" w:themeColor="text1"/>
          <w:sz w:val="22"/>
          <w:szCs w:val="20"/>
        </w:rPr>
        <w:t xml:space="preserve">volunteers cutting and piling, </w:t>
      </w:r>
      <w:r>
        <w:rPr>
          <w:rFonts w:eastAsia="Times New Roman"/>
          <w:color w:val="000000" w:themeColor="text1"/>
          <w:sz w:val="22"/>
          <w:szCs w:val="20"/>
        </w:rPr>
        <w:t xml:space="preserve">and </w:t>
      </w:r>
      <w:r w:rsidR="000E2052">
        <w:rPr>
          <w:rFonts w:eastAsia="Times New Roman"/>
          <w:color w:val="000000" w:themeColor="text1"/>
          <w:sz w:val="22"/>
          <w:szCs w:val="20"/>
        </w:rPr>
        <w:t>preparing the site for t</w:t>
      </w:r>
      <w:r>
        <w:rPr>
          <w:rFonts w:eastAsia="Times New Roman"/>
          <w:color w:val="000000" w:themeColor="text1"/>
          <w:sz w:val="22"/>
          <w:szCs w:val="20"/>
        </w:rPr>
        <w:t>he prescription</w:t>
      </w:r>
      <w:r w:rsidR="000E2052">
        <w:rPr>
          <w:rFonts w:eastAsia="Times New Roman"/>
          <w:color w:val="000000" w:themeColor="text1"/>
          <w:sz w:val="22"/>
          <w:szCs w:val="20"/>
        </w:rPr>
        <w:t xml:space="preserve"> fire event. </w:t>
      </w:r>
      <w:r>
        <w:rPr>
          <w:rFonts w:eastAsia="Times New Roman"/>
          <w:color w:val="000000" w:themeColor="text1"/>
          <w:sz w:val="22"/>
          <w:szCs w:val="20"/>
        </w:rPr>
        <w:t>The SFL</w:t>
      </w:r>
      <w:r w:rsidR="003D7ED9">
        <w:rPr>
          <w:rFonts w:eastAsia="Times New Roman"/>
          <w:color w:val="000000" w:themeColor="text1"/>
          <w:sz w:val="22"/>
          <w:szCs w:val="20"/>
        </w:rPr>
        <w:t xml:space="preserve"> recruited volunteers and</w:t>
      </w:r>
      <w:r>
        <w:rPr>
          <w:rFonts w:eastAsia="Times New Roman"/>
          <w:color w:val="000000" w:themeColor="text1"/>
          <w:sz w:val="22"/>
          <w:szCs w:val="20"/>
        </w:rPr>
        <w:t xml:space="preserve"> held 11 work days between late June and August, comprised of 68 volunteers who worked over 400 hours, raking around the base of 200 trees over 100 acres.  There was a wide spectrum of volunteer</w:t>
      </w:r>
      <w:r w:rsidR="003D7ED9">
        <w:rPr>
          <w:rFonts w:eastAsia="Times New Roman"/>
          <w:color w:val="000000" w:themeColor="text1"/>
          <w:sz w:val="22"/>
          <w:szCs w:val="20"/>
        </w:rPr>
        <w:t xml:space="preserve"> </w:t>
      </w:r>
      <w:r>
        <w:rPr>
          <w:rFonts w:eastAsia="Times New Roman"/>
          <w:color w:val="000000" w:themeColor="text1"/>
          <w:sz w:val="22"/>
          <w:szCs w:val="20"/>
        </w:rPr>
        <w:t xml:space="preserve">groups involved in the effort. </w:t>
      </w:r>
    </w:p>
    <w:p w14:paraId="5D830E75" w14:textId="77777777" w:rsidR="00BD1414" w:rsidRDefault="00BD1414" w:rsidP="00BD1414">
      <w:pPr>
        <w:pStyle w:val="Default"/>
        <w:rPr>
          <w:rFonts w:eastAsia="Times New Roman"/>
          <w:b/>
          <w:color w:val="000000" w:themeColor="text1"/>
          <w:sz w:val="22"/>
          <w:szCs w:val="20"/>
        </w:rPr>
      </w:pPr>
    </w:p>
    <w:p w14:paraId="76B96FA4" w14:textId="478B6CAF" w:rsidR="0065259E" w:rsidRPr="001A3AF5" w:rsidRDefault="00B853A7" w:rsidP="00E75C80">
      <w:pPr>
        <w:pStyle w:val="Default"/>
        <w:numPr>
          <w:ilvl w:val="0"/>
          <w:numId w:val="2"/>
        </w:numPr>
        <w:rPr>
          <w:rFonts w:eastAsia="Times New Roman"/>
          <w:b/>
          <w:color w:val="000000" w:themeColor="text1"/>
          <w:sz w:val="22"/>
          <w:szCs w:val="20"/>
        </w:rPr>
      </w:pPr>
      <w:r>
        <w:rPr>
          <w:rFonts w:eastAsia="Times New Roman"/>
          <w:color w:val="000000" w:themeColor="text1"/>
          <w:sz w:val="22"/>
          <w:szCs w:val="20"/>
        </w:rPr>
        <w:t>Katheri</w:t>
      </w:r>
      <w:r w:rsidR="001A3AF5" w:rsidRPr="001A3AF5">
        <w:rPr>
          <w:rFonts w:eastAsia="Times New Roman"/>
          <w:color w:val="000000" w:themeColor="text1"/>
          <w:sz w:val="22"/>
          <w:szCs w:val="20"/>
        </w:rPr>
        <w:t>ne Evatt asked how SFL handled t</w:t>
      </w:r>
      <w:r w:rsidR="0065259E" w:rsidRPr="001A3AF5">
        <w:rPr>
          <w:rFonts w:eastAsia="Times New Roman"/>
          <w:color w:val="000000" w:themeColor="text1"/>
          <w:sz w:val="22"/>
          <w:szCs w:val="20"/>
        </w:rPr>
        <w:t>he in</w:t>
      </w:r>
      <w:r w:rsidR="001A3AF5" w:rsidRPr="001A3AF5">
        <w:rPr>
          <w:rFonts w:eastAsia="Times New Roman"/>
          <w:color w:val="000000" w:themeColor="text1"/>
          <w:sz w:val="22"/>
          <w:szCs w:val="20"/>
        </w:rPr>
        <w:t xml:space="preserve">surance for the </w:t>
      </w:r>
      <w:r w:rsidR="004F67CA" w:rsidRPr="001A3AF5">
        <w:rPr>
          <w:rFonts w:eastAsia="Times New Roman"/>
          <w:color w:val="000000" w:themeColor="text1"/>
          <w:sz w:val="22"/>
          <w:szCs w:val="20"/>
        </w:rPr>
        <w:t>volunteers.</w:t>
      </w:r>
      <w:r w:rsidR="001A3AF5" w:rsidRPr="001A3AF5">
        <w:rPr>
          <w:rFonts w:eastAsia="Times New Roman"/>
          <w:color w:val="000000" w:themeColor="text1"/>
          <w:sz w:val="22"/>
          <w:szCs w:val="20"/>
        </w:rPr>
        <w:t xml:space="preserve"> Sue stated that t</w:t>
      </w:r>
      <w:r w:rsidR="0065259E" w:rsidRPr="001A3AF5">
        <w:rPr>
          <w:rFonts w:eastAsia="Times New Roman"/>
          <w:color w:val="000000" w:themeColor="text1"/>
          <w:sz w:val="22"/>
          <w:szCs w:val="20"/>
        </w:rPr>
        <w:t>he C</w:t>
      </w:r>
      <w:r w:rsidR="001A3AF5" w:rsidRPr="001A3AF5">
        <w:rPr>
          <w:rFonts w:eastAsia="Times New Roman"/>
          <w:color w:val="000000" w:themeColor="text1"/>
          <w:sz w:val="22"/>
          <w:szCs w:val="20"/>
        </w:rPr>
        <w:t>alifornia Native Plant Society agreed to join the Forest Service</w:t>
      </w:r>
      <w:r w:rsidR="0065259E" w:rsidRPr="001A3AF5">
        <w:rPr>
          <w:rFonts w:eastAsia="Times New Roman"/>
          <w:color w:val="000000" w:themeColor="text1"/>
          <w:sz w:val="22"/>
          <w:szCs w:val="20"/>
        </w:rPr>
        <w:t xml:space="preserve"> in a volunteer agreement so the </w:t>
      </w:r>
      <w:r w:rsidR="00EA2798">
        <w:rPr>
          <w:rFonts w:eastAsia="Times New Roman"/>
          <w:color w:val="000000" w:themeColor="text1"/>
          <w:sz w:val="22"/>
          <w:szCs w:val="20"/>
        </w:rPr>
        <w:t xml:space="preserve">work could be conducted </w:t>
      </w:r>
      <w:r w:rsidR="001A3AF5" w:rsidRPr="001A3AF5">
        <w:rPr>
          <w:rFonts w:eastAsia="Times New Roman"/>
          <w:color w:val="000000" w:themeColor="text1"/>
          <w:sz w:val="22"/>
          <w:szCs w:val="20"/>
        </w:rPr>
        <w:t xml:space="preserve">under that agreement. </w:t>
      </w:r>
    </w:p>
    <w:p w14:paraId="27B41349" w14:textId="77777777" w:rsidR="001A3AF5" w:rsidRPr="001A3AF5" w:rsidRDefault="001A3AF5" w:rsidP="001A3AF5">
      <w:pPr>
        <w:pStyle w:val="Default"/>
        <w:ind w:left="720"/>
        <w:rPr>
          <w:rFonts w:eastAsia="Times New Roman"/>
          <w:b/>
          <w:color w:val="000000" w:themeColor="text1"/>
          <w:sz w:val="22"/>
          <w:szCs w:val="20"/>
        </w:rPr>
      </w:pPr>
    </w:p>
    <w:p w14:paraId="12344C76" w14:textId="77777777" w:rsidR="00BD1414" w:rsidRDefault="00BD1414" w:rsidP="00BD1414">
      <w:pPr>
        <w:pStyle w:val="Default"/>
        <w:rPr>
          <w:rFonts w:eastAsia="Times New Roman"/>
          <w:b/>
          <w:color w:val="000000" w:themeColor="text1"/>
          <w:sz w:val="22"/>
          <w:szCs w:val="20"/>
        </w:rPr>
      </w:pPr>
      <w:r w:rsidRPr="00EE4B92">
        <w:rPr>
          <w:rFonts w:eastAsia="Times New Roman"/>
          <w:b/>
          <w:color w:val="000000" w:themeColor="text1"/>
          <w:sz w:val="22"/>
          <w:szCs w:val="20"/>
        </w:rPr>
        <w:t>First order fire effects resulting from the 2019 Caples Fire and preliminary information on post-fire data</w:t>
      </w:r>
      <w:r>
        <w:rPr>
          <w:rFonts w:eastAsia="Times New Roman"/>
          <w:b/>
          <w:color w:val="000000" w:themeColor="text1"/>
          <w:sz w:val="22"/>
          <w:szCs w:val="20"/>
        </w:rPr>
        <w:t>.</w:t>
      </w:r>
    </w:p>
    <w:p w14:paraId="7B660A1A" w14:textId="77777777" w:rsidR="00BD1414" w:rsidRPr="0065259E" w:rsidRDefault="00BD1414" w:rsidP="00BD1414">
      <w:pPr>
        <w:pStyle w:val="Default"/>
        <w:rPr>
          <w:rFonts w:asciiTheme="minorHAnsi" w:hAnsiTheme="minorHAnsi" w:cstheme="minorHAnsi"/>
          <w:color w:val="000000" w:themeColor="text1"/>
          <w:sz w:val="22"/>
          <w:shd w:val="clear" w:color="auto" w:fill="FFFFFF"/>
        </w:rPr>
      </w:pPr>
    </w:p>
    <w:p w14:paraId="792753DC" w14:textId="61D4D237" w:rsidR="00EE4B92" w:rsidRDefault="0065259E" w:rsidP="00EE4B92">
      <w:pPr>
        <w:rPr>
          <w:rFonts w:cstheme="minorHAnsi"/>
          <w:szCs w:val="20"/>
        </w:rPr>
      </w:pPr>
      <w:r>
        <w:rPr>
          <w:rFonts w:cstheme="minorHAnsi"/>
          <w:szCs w:val="20"/>
        </w:rPr>
        <w:t>Scott Dailey</w:t>
      </w:r>
      <w:r w:rsidR="00FD52DF">
        <w:rPr>
          <w:rFonts w:cstheme="minorHAnsi"/>
          <w:szCs w:val="20"/>
        </w:rPr>
        <w:t xml:space="preserve"> stated that the f</w:t>
      </w:r>
      <w:r>
        <w:rPr>
          <w:rFonts w:cstheme="minorHAnsi"/>
          <w:szCs w:val="20"/>
        </w:rPr>
        <w:t>ire effects data was collected by the Fire Behavior Team (FBAT)</w:t>
      </w:r>
      <w:r w:rsidR="00FD52DF">
        <w:rPr>
          <w:rFonts w:cstheme="minorHAnsi"/>
          <w:szCs w:val="20"/>
        </w:rPr>
        <w:t>. FBAT</w:t>
      </w:r>
      <w:r>
        <w:rPr>
          <w:rFonts w:cstheme="minorHAnsi"/>
          <w:szCs w:val="20"/>
        </w:rPr>
        <w:t xml:space="preserve"> is a semi-formal orga</w:t>
      </w:r>
      <w:r w:rsidR="00FD52DF">
        <w:rPr>
          <w:rFonts w:cstheme="minorHAnsi"/>
          <w:szCs w:val="20"/>
        </w:rPr>
        <w:t>nized group</w:t>
      </w:r>
      <w:r>
        <w:rPr>
          <w:rFonts w:cstheme="minorHAnsi"/>
          <w:szCs w:val="20"/>
        </w:rPr>
        <w:t xml:space="preserve"> </w:t>
      </w:r>
      <w:r w:rsidR="00FD52DF">
        <w:rPr>
          <w:rFonts w:cstheme="minorHAnsi"/>
          <w:szCs w:val="20"/>
        </w:rPr>
        <w:t xml:space="preserve">operating </w:t>
      </w:r>
      <w:r>
        <w:rPr>
          <w:rFonts w:cstheme="minorHAnsi"/>
          <w:szCs w:val="20"/>
        </w:rPr>
        <w:t>since 2003</w:t>
      </w:r>
      <w:r w:rsidR="00FD52DF">
        <w:rPr>
          <w:rFonts w:cstheme="minorHAnsi"/>
          <w:szCs w:val="20"/>
        </w:rPr>
        <w:t xml:space="preserve"> and consisting of people</w:t>
      </w:r>
      <w:r>
        <w:rPr>
          <w:rFonts w:cstheme="minorHAnsi"/>
          <w:szCs w:val="20"/>
        </w:rPr>
        <w:t xml:space="preserve"> from different agencies, </w:t>
      </w:r>
      <w:r w:rsidR="00FD52DF">
        <w:rPr>
          <w:rFonts w:cstheme="minorHAnsi"/>
          <w:szCs w:val="20"/>
        </w:rPr>
        <w:t xml:space="preserve">the majority of whom are </w:t>
      </w:r>
      <w:r>
        <w:rPr>
          <w:rFonts w:cstheme="minorHAnsi"/>
          <w:szCs w:val="20"/>
        </w:rPr>
        <w:t>fire and fuels managers, scienti</w:t>
      </w:r>
      <w:r w:rsidR="00FD52DF">
        <w:rPr>
          <w:rFonts w:cstheme="minorHAnsi"/>
          <w:szCs w:val="20"/>
        </w:rPr>
        <w:t xml:space="preserve">sts, and persons </w:t>
      </w:r>
      <w:r>
        <w:rPr>
          <w:rFonts w:cstheme="minorHAnsi"/>
          <w:szCs w:val="20"/>
        </w:rPr>
        <w:t>interested in collecting fire behavior and fire effects data</w:t>
      </w:r>
      <w:r w:rsidR="00FD52DF">
        <w:rPr>
          <w:rFonts w:cstheme="minorHAnsi"/>
          <w:szCs w:val="20"/>
        </w:rPr>
        <w:t xml:space="preserve">. The group is interested in the </w:t>
      </w:r>
      <w:r>
        <w:rPr>
          <w:rFonts w:cstheme="minorHAnsi"/>
          <w:szCs w:val="20"/>
        </w:rPr>
        <w:t xml:space="preserve">ecological impacts of fire </w:t>
      </w:r>
      <w:r w:rsidR="00FD52DF">
        <w:rPr>
          <w:rFonts w:cstheme="minorHAnsi"/>
          <w:szCs w:val="20"/>
        </w:rPr>
        <w:t xml:space="preserve">and </w:t>
      </w:r>
      <w:r>
        <w:rPr>
          <w:rFonts w:cstheme="minorHAnsi"/>
          <w:szCs w:val="20"/>
        </w:rPr>
        <w:t xml:space="preserve">how well </w:t>
      </w:r>
      <w:r w:rsidR="00FD52DF">
        <w:rPr>
          <w:rFonts w:cstheme="minorHAnsi"/>
          <w:szCs w:val="20"/>
        </w:rPr>
        <w:t>fuel treatments are performing, among other things</w:t>
      </w:r>
      <w:r>
        <w:rPr>
          <w:rFonts w:cstheme="minorHAnsi"/>
          <w:szCs w:val="20"/>
        </w:rPr>
        <w:t xml:space="preserve">. </w:t>
      </w:r>
    </w:p>
    <w:p w14:paraId="5E3C6CC1" w14:textId="42B3DDA9" w:rsidR="0065259E" w:rsidRDefault="00FD52DF" w:rsidP="00EE4B92">
      <w:pPr>
        <w:rPr>
          <w:rFonts w:cstheme="minorHAnsi"/>
          <w:szCs w:val="20"/>
        </w:rPr>
      </w:pPr>
      <w:r>
        <w:rPr>
          <w:rFonts w:cstheme="minorHAnsi"/>
          <w:szCs w:val="20"/>
        </w:rPr>
        <w:t>The FBAT g</w:t>
      </w:r>
      <w:r w:rsidR="0065259E">
        <w:rPr>
          <w:rFonts w:cstheme="minorHAnsi"/>
          <w:szCs w:val="20"/>
        </w:rPr>
        <w:t>roup was requested by the Eldorado NF in late October</w:t>
      </w:r>
      <w:r>
        <w:rPr>
          <w:rFonts w:cstheme="minorHAnsi"/>
          <w:szCs w:val="20"/>
        </w:rPr>
        <w:t xml:space="preserve"> 2019</w:t>
      </w:r>
      <w:r w:rsidR="0065259E">
        <w:rPr>
          <w:rFonts w:cstheme="minorHAnsi"/>
          <w:szCs w:val="20"/>
        </w:rPr>
        <w:t xml:space="preserve"> to collect first order fire effects data on </w:t>
      </w:r>
      <w:r>
        <w:rPr>
          <w:rFonts w:cstheme="minorHAnsi"/>
          <w:szCs w:val="20"/>
        </w:rPr>
        <w:t xml:space="preserve">the Caples Fire.  The intent was to </w:t>
      </w:r>
      <w:r w:rsidR="008D13C7">
        <w:rPr>
          <w:rFonts w:cstheme="minorHAnsi"/>
          <w:szCs w:val="20"/>
        </w:rPr>
        <w:t>provide</w:t>
      </w:r>
      <w:r w:rsidR="0065259E">
        <w:rPr>
          <w:rFonts w:cstheme="minorHAnsi"/>
          <w:szCs w:val="20"/>
        </w:rPr>
        <w:t xml:space="preserve"> </w:t>
      </w:r>
      <w:r>
        <w:rPr>
          <w:rFonts w:cstheme="minorHAnsi"/>
          <w:szCs w:val="20"/>
        </w:rPr>
        <w:t xml:space="preserve">a </w:t>
      </w:r>
      <w:r w:rsidR="0065259E">
        <w:rPr>
          <w:rFonts w:cstheme="minorHAnsi"/>
          <w:szCs w:val="20"/>
        </w:rPr>
        <w:t xml:space="preserve">preliminary estimate on fire effects and determine if restoration objectives were met.  </w:t>
      </w:r>
      <w:r>
        <w:rPr>
          <w:rFonts w:cstheme="minorHAnsi"/>
          <w:szCs w:val="20"/>
        </w:rPr>
        <w:t xml:space="preserve">Scott stated that we will </w:t>
      </w:r>
      <w:r w:rsidR="0065259E">
        <w:rPr>
          <w:rFonts w:cstheme="minorHAnsi"/>
          <w:szCs w:val="20"/>
        </w:rPr>
        <w:t xml:space="preserve">continue to see effects of </w:t>
      </w:r>
      <w:r>
        <w:rPr>
          <w:rFonts w:cstheme="minorHAnsi"/>
          <w:szCs w:val="20"/>
        </w:rPr>
        <w:t xml:space="preserve">the </w:t>
      </w:r>
      <w:r w:rsidR="0065259E">
        <w:rPr>
          <w:rFonts w:cstheme="minorHAnsi"/>
          <w:szCs w:val="20"/>
        </w:rPr>
        <w:t xml:space="preserve">fire in coming years. </w:t>
      </w:r>
      <w:r w:rsidR="00B713B9">
        <w:rPr>
          <w:rFonts w:cstheme="minorHAnsi"/>
          <w:szCs w:val="20"/>
        </w:rPr>
        <w:t xml:space="preserve">Scott provided a </w:t>
      </w:r>
      <w:hyperlink r:id="rId9" w:history="1">
        <w:r w:rsidR="00B713B9" w:rsidRPr="00B713B9">
          <w:rPr>
            <w:rStyle w:val="Hyperlink"/>
            <w:rFonts w:cstheme="minorHAnsi"/>
            <w:szCs w:val="20"/>
          </w:rPr>
          <w:t>presentation on the FBAT’s Caples Fire analysis</w:t>
        </w:r>
      </w:hyperlink>
      <w:r w:rsidR="00B713B9">
        <w:rPr>
          <w:rFonts w:cstheme="minorHAnsi"/>
          <w:szCs w:val="20"/>
        </w:rPr>
        <w:t xml:space="preserve">. </w:t>
      </w:r>
    </w:p>
    <w:p w14:paraId="6032547F" w14:textId="2ECCAFEB" w:rsidR="0065259E" w:rsidRDefault="00FD52DF" w:rsidP="00EE4B92">
      <w:pPr>
        <w:rPr>
          <w:rFonts w:cstheme="minorHAnsi"/>
          <w:szCs w:val="20"/>
        </w:rPr>
      </w:pPr>
      <w:r>
        <w:rPr>
          <w:rFonts w:cstheme="minorHAnsi"/>
          <w:szCs w:val="20"/>
        </w:rPr>
        <w:t xml:space="preserve">The FBAT looked </w:t>
      </w:r>
      <w:r w:rsidR="0065259E">
        <w:rPr>
          <w:rFonts w:cstheme="minorHAnsi"/>
          <w:szCs w:val="20"/>
        </w:rPr>
        <w:t>at changes in</w:t>
      </w:r>
      <w:r>
        <w:rPr>
          <w:rFonts w:cstheme="minorHAnsi"/>
          <w:szCs w:val="20"/>
        </w:rPr>
        <w:t>:</w:t>
      </w:r>
      <w:r w:rsidR="0065259E">
        <w:rPr>
          <w:rFonts w:cstheme="minorHAnsi"/>
          <w:szCs w:val="20"/>
        </w:rPr>
        <w:t xml:space="preserve"> 1) tree density relate</w:t>
      </w:r>
      <w:r w:rsidR="009C41B5">
        <w:rPr>
          <w:rFonts w:cstheme="minorHAnsi"/>
          <w:szCs w:val="20"/>
        </w:rPr>
        <w:t>d</w:t>
      </w:r>
      <w:r w:rsidR="0065259E">
        <w:rPr>
          <w:rFonts w:cstheme="minorHAnsi"/>
          <w:szCs w:val="20"/>
        </w:rPr>
        <w:t xml:space="preserve"> to levels of tree mortality</w:t>
      </w:r>
      <w:r w:rsidR="00E425C2">
        <w:rPr>
          <w:rFonts w:cstheme="minorHAnsi"/>
          <w:szCs w:val="20"/>
        </w:rPr>
        <w:t>;</w:t>
      </w:r>
      <w:r w:rsidR="0065259E">
        <w:rPr>
          <w:rFonts w:cstheme="minorHAnsi"/>
          <w:szCs w:val="20"/>
        </w:rPr>
        <w:t xml:space="preserve"> 2) Burn severity on the group</w:t>
      </w:r>
      <w:r w:rsidR="009C41B5">
        <w:rPr>
          <w:rFonts w:cstheme="minorHAnsi"/>
          <w:szCs w:val="20"/>
        </w:rPr>
        <w:t>,</w:t>
      </w:r>
      <w:r w:rsidR="0065259E">
        <w:rPr>
          <w:rFonts w:cstheme="minorHAnsi"/>
          <w:szCs w:val="20"/>
        </w:rPr>
        <w:t xml:space="preserve"> and</w:t>
      </w:r>
      <w:r w:rsidR="009C41B5">
        <w:rPr>
          <w:rFonts w:cstheme="minorHAnsi"/>
          <w:szCs w:val="20"/>
        </w:rPr>
        <w:t>;</w:t>
      </w:r>
      <w:r w:rsidR="0065259E">
        <w:rPr>
          <w:rFonts w:cstheme="minorHAnsi"/>
          <w:szCs w:val="20"/>
        </w:rPr>
        <w:t xml:space="preserve"> 3) fuels consumptions</w:t>
      </w:r>
      <w:r w:rsidR="009C41B5">
        <w:rPr>
          <w:rFonts w:cstheme="minorHAnsi"/>
          <w:szCs w:val="20"/>
        </w:rPr>
        <w:t xml:space="preserve">.  The group also provided information to support completion of the project, ongoing monitoring and research, including tracking the effectiveness of raking. </w:t>
      </w:r>
    </w:p>
    <w:p w14:paraId="0F304A3A" w14:textId="00FDA8A7" w:rsidR="0065259E" w:rsidRDefault="009C41B5" w:rsidP="009C41B5">
      <w:pPr>
        <w:rPr>
          <w:rFonts w:cstheme="minorHAnsi"/>
          <w:szCs w:val="20"/>
        </w:rPr>
      </w:pPr>
      <w:r>
        <w:rPr>
          <w:rFonts w:cstheme="minorHAnsi"/>
          <w:szCs w:val="20"/>
        </w:rPr>
        <w:t>Scott described that p</w:t>
      </w:r>
      <w:r w:rsidRPr="009C41B5">
        <w:rPr>
          <w:rFonts w:cstheme="minorHAnsi"/>
          <w:szCs w:val="20"/>
        </w:rPr>
        <w:t>lanning for the data collection occurred very quickly</w:t>
      </w:r>
      <w:r>
        <w:rPr>
          <w:rFonts w:cstheme="minorHAnsi"/>
          <w:szCs w:val="20"/>
        </w:rPr>
        <w:t>, within one</w:t>
      </w:r>
      <w:r w:rsidRPr="009C41B5">
        <w:rPr>
          <w:rFonts w:cstheme="minorHAnsi"/>
          <w:szCs w:val="20"/>
        </w:rPr>
        <w:t xml:space="preserve"> week</w:t>
      </w:r>
      <w:r>
        <w:rPr>
          <w:rFonts w:cstheme="minorHAnsi"/>
          <w:szCs w:val="20"/>
        </w:rPr>
        <w:t xml:space="preserve"> with collaboration between the </w:t>
      </w:r>
      <w:r w:rsidRPr="009C41B5">
        <w:rPr>
          <w:rFonts w:cstheme="minorHAnsi"/>
          <w:szCs w:val="20"/>
        </w:rPr>
        <w:t>Forest Service Regional Ecology Program staff and Eldorado National Forest fire staff.  The data collection protocol was based on a pre-existing protocol use</w:t>
      </w:r>
      <w:r w:rsidR="00E425C2">
        <w:rPr>
          <w:rFonts w:cstheme="minorHAnsi"/>
          <w:szCs w:val="20"/>
        </w:rPr>
        <w:t>d</w:t>
      </w:r>
      <w:r w:rsidRPr="009C41B5">
        <w:rPr>
          <w:rFonts w:cstheme="minorHAnsi"/>
          <w:szCs w:val="20"/>
        </w:rPr>
        <w:t xml:space="preserve"> to collect pre-treatment data to define baseline conditions.  The plots use</w:t>
      </w:r>
      <w:r w:rsidR="001E1BCD">
        <w:rPr>
          <w:rFonts w:cstheme="minorHAnsi"/>
          <w:szCs w:val="20"/>
        </w:rPr>
        <w:t>d</w:t>
      </w:r>
      <w:r w:rsidR="003F29E2">
        <w:rPr>
          <w:rFonts w:cstheme="minorHAnsi"/>
          <w:szCs w:val="20"/>
        </w:rPr>
        <w:t>s</w:t>
      </w:r>
      <w:r w:rsidRPr="009C41B5">
        <w:rPr>
          <w:rFonts w:cstheme="minorHAnsi"/>
          <w:szCs w:val="20"/>
        </w:rPr>
        <w:t xml:space="preserve"> were 1/10</w:t>
      </w:r>
      <w:r w:rsidRPr="009C41B5">
        <w:rPr>
          <w:rFonts w:cstheme="minorHAnsi"/>
          <w:szCs w:val="20"/>
          <w:vertAlign w:val="superscript"/>
        </w:rPr>
        <w:t>th</w:t>
      </w:r>
      <w:r w:rsidRPr="009C41B5">
        <w:rPr>
          <w:rFonts w:cstheme="minorHAnsi"/>
          <w:szCs w:val="20"/>
        </w:rPr>
        <w:t xml:space="preserve"> acre plots.  Data was collected over two weeks, starting the first week of November</w:t>
      </w:r>
      <w:r>
        <w:rPr>
          <w:rFonts w:cstheme="minorHAnsi"/>
          <w:szCs w:val="20"/>
        </w:rPr>
        <w:t>.</w:t>
      </w:r>
      <w:r w:rsidR="0065259E">
        <w:rPr>
          <w:rFonts w:cstheme="minorHAnsi"/>
          <w:szCs w:val="20"/>
        </w:rPr>
        <w:t xml:space="preserve"> </w:t>
      </w:r>
    </w:p>
    <w:p w14:paraId="5264B13C" w14:textId="64962722" w:rsidR="009C41B5" w:rsidRPr="009C41B5" w:rsidRDefault="009C41B5" w:rsidP="009C41B5">
      <w:pPr>
        <w:rPr>
          <w:rFonts w:cstheme="minorHAnsi"/>
          <w:szCs w:val="20"/>
        </w:rPr>
      </w:pPr>
      <w:r w:rsidRPr="009C41B5">
        <w:rPr>
          <w:rFonts w:cstheme="minorHAnsi"/>
          <w:szCs w:val="20"/>
        </w:rPr>
        <w:t xml:space="preserve">Data was collected on 46 of the pre-established plots that fell within the footprint of the Caples Fire.  </w:t>
      </w:r>
      <w:r>
        <w:rPr>
          <w:rFonts w:cstheme="minorHAnsi"/>
          <w:szCs w:val="20"/>
        </w:rPr>
        <w:t xml:space="preserve">Of the 46 plots, </w:t>
      </w:r>
      <w:r w:rsidRPr="009C41B5">
        <w:rPr>
          <w:rFonts w:cstheme="minorHAnsi"/>
          <w:szCs w:val="20"/>
        </w:rPr>
        <w:t>38 of those were in forested vegetation, and 8 were in chaparral or shrub vegetation.</w:t>
      </w:r>
      <w:r>
        <w:rPr>
          <w:rFonts w:cstheme="minorHAnsi"/>
          <w:szCs w:val="20"/>
        </w:rPr>
        <w:t xml:space="preserve">  The FBAT took photos along each of the four</w:t>
      </w:r>
      <w:r w:rsidRPr="009C41B5">
        <w:rPr>
          <w:rFonts w:cstheme="minorHAnsi"/>
          <w:szCs w:val="20"/>
        </w:rPr>
        <w:t xml:space="preserve"> transects in each plot, looki</w:t>
      </w:r>
      <w:r>
        <w:rPr>
          <w:rFonts w:cstheme="minorHAnsi"/>
          <w:szCs w:val="20"/>
        </w:rPr>
        <w:t>ng north, east, south, and west which matched pre-fire photos.</w:t>
      </w:r>
    </w:p>
    <w:p w14:paraId="7FDC03E8" w14:textId="69200EA3" w:rsidR="000E206C" w:rsidRPr="000E206C" w:rsidRDefault="009C41B5" w:rsidP="000E206C">
      <w:pPr>
        <w:rPr>
          <w:rFonts w:cstheme="minorHAnsi"/>
          <w:szCs w:val="20"/>
        </w:rPr>
      </w:pPr>
      <w:r w:rsidRPr="009C41B5">
        <w:rPr>
          <w:rFonts w:cstheme="minorHAnsi"/>
          <w:szCs w:val="20"/>
        </w:rPr>
        <w:t>Next</w:t>
      </w:r>
      <w:r>
        <w:rPr>
          <w:rFonts w:cstheme="minorHAnsi"/>
          <w:szCs w:val="20"/>
        </w:rPr>
        <w:t>, FBAT</w:t>
      </w:r>
      <w:r w:rsidRPr="009C41B5">
        <w:rPr>
          <w:rFonts w:cstheme="minorHAnsi"/>
          <w:szCs w:val="20"/>
        </w:rPr>
        <w:t xml:space="preserve"> collected </w:t>
      </w:r>
      <w:r w:rsidR="000E206C">
        <w:rPr>
          <w:rFonts w:cstheme="minorHAnsi"/>
          <w:szCs w:val="20"/>
        </w:rPr>
        <w:t xml:space="preserve">qualitative </w:t>
      </w:r>
      <w:r w:rsidRPr="009C41B5">
        <w:rPr>
          <w:rFonts w:cstheme="minorHAnsi"/>
          <w:szCs w:val="20"/>
        </w:rPr>
        <w:t>information on burn severity</w:t>
      </w:r>
      <w:r>
        <w:rPr>
          <w:rFonts w:cstheme="minorHAnsi"/>
          <w:szCs w:val="20"/>
        </w:rPr>
        <w:t xml:space="preserve"> for substrate</w:t>
      </w:r>
      <w:r w:rsidRPr="009C41B5">
        <w:rPr>
          <w:rFonts w:cstheme="minorHAnsi"/>
          <w:szCs w:val="20"/>
        </w:rPr>
        <w:t xml:space="preserve"> (soil, litter, and duff), and </w:t>
      </w:r>
      <w:r>
        <w:rPr>
          <w:rFonts w:cstheme="minorHAnsi"/>
          <w:szCs w:val="20"/>
        </w:rPr>
        <w:t>understory v</w:t>
      </w:r>
      <w:r w:rsidRPr="009C41B5">
        <w:rPr>
          <w:rFonts w:cstheme="minorHAnsi"/>
          <w:szCs w:val="20"/>
        </w:rPr>
        <w:t xml:space="preserve">egetation which includes all grass, herbaceous, forbs, shrubs, and trees less than 3 inches </w:t>
      </w:r>
      <w:r>
        <w:rPr>
          <w:rFonts w:cstheme="minorHAnsi"/>
          <w:szCs w:val="20"/>
        </w:rPr>
        <w:t xml:space="preserve">diameter. The group </w:t>
      </w:r>
      <w:r w:rsidRPr="009C41B5">
        <w:rPr>
          <w:rFonts w:cstheme="minorHAnsi"/>
          <w:szCs w:val="20"/>
        </w:rPr>
        <w:t>estimated the percent of the plot that fell under qualitative burn severity categories</w:t>
      </w:r>
      <w:r>
        <w:rPr>
          <w:rFonts w:cstheme="minorHAnsi"/>
          <w:szCs w:val="20"/>
        </w:rPr>
        <w:t xml:space="preserve"> using a </w:t>
      </w:r>
      <w:r w:rsidR="00206784">
        <w:rPr>
          <w:rFonts w:cstheme="minorHAnsi"/>
          <w:szCs w:val="20"/>
        </w:rPr>
        <w:t xml:space="preserve">five point rating system, developed by </w:t>
      </w:r>
      <w:r>
        <w:rPr>
          <w:rFonts w:cstheme="minorHAnsi"/>
          <w:szCs w:val="20"/>
        </w:rPr>
        <w:t>the National Park Service.</w:t>
      </w:r>
      <w:r w:rsidR="000E206C">
        <w:rPr>
          <w:rFonts w:cstheme="minorHAnsi"/>
          <w:szCs w:val="20"/>
        </w:rPr>
        <w:t xml:space="preserve"> FBAT collected quantitative data to rate burn severity for trees.  </w:t>
      </w:r>
      <w:r w:rsidR="000E206C" w:rsidRPr="000E206C">
        <w:rPr>
          <w:rFonts w:cstheme="minorHAnsi"/>
          <w:szCs w:val="20"/>
        </w:rPr>
        <w:t>All trees greater than 3 inches within plot</w:t>
      </w:r>
      <w:r w:rsidR="003F29E2">
        <w:rPr>
          <w:rFonts w:cstheme="minorHAnsi"/>
          <w:szCs w:val="20"/>
        </w:rPr>
        <w:t>s</w:t>
      </w:r>
      <w:r w:rsidR="000E206C" w:rsidRPr="000E206C">
        <w:rPr>
          <w:rFonts w:cstheme="minorHAnsi"/>
          <w:szCs w:val="20"/>
        </w:rPr>
        <w:t xml:space="preserve"> were sampled</w:t>
      </w:r>
      <w:r w:rsidR="000E206C">
        <w:rPr>
          <w:rFonts w:cstheme="minorHAnsi"/>
          <w:szCs w:val="20"/>
        </w:rPr>
        <w:t xml:space="preserve">, </w:t>
      </w:r>
      <w:r w:rsidR="000E206C" w:rsidRPr="000E206C">
        <w:rPr>
          <w:rFonts w:cstheme="minorHAnsi"/>
          <w:szCs w:val="20"/>
        </w:rPr>
        <w:t>record</w:t>
      </w:r>
      <w:r w:rsidR="000E206C">
        <w:rPr>
          <w:rFonts w:cstheme="minorHAnsi"/>
          <w:szCs w:val="20"/>
        </w:rPr>
        <w:t>ing</w:t>
      </w:r>
      <w:r w:rsidR="000E206C" w:rsidRPr="000E206C">
        <w:rPr>
          <w:rFonts w:cstheme="minorHAnsi"/>
          <w:szCs w:val="20"/>
        </w:rPr>
        <w:t xml:space="preserve"> whether the tree was alive or dead</w:t>
      </w:r>
      <w:r w:rsidR="000E206C">
        <w:rPr>
          <w:rFonts w:cstheme="minorHAnsi"/>
          <w:szCs w:val="20"/>
        </w:rPr>
        <w:t xml:space="preserve"> and measuring height to live crown.  FBAT did not measure tree diameter (DBH)</w:t>
      </w:r>
      <w:r w:rsidR="000E206C" w:rsidRPr="000E206C">
        <w:rPr>
          <w:rFonts w:cstheme="minorHAnsi"/>
          <w:szCs w:val="20"/>
        </w:rPr>
        <w:t xml:space="preserve"> and total tree height</w:t>
      </w:r>
      <w:r w:rsidR="000E206C">
        <w:rPr>
          <w:rFonts w:cstheme="minorHAnsi"/>
          <w:szCs w:val="20"/>
        </w:rPr>
        <w:t xml:space="preserve"> because t</w:t>
      </w:r>
      <w:r w:rsidR="000E206C" w:rsidRPr="000E206C">
        <w:rPr>
          <w:rFonts w:cstheme="minorHAnsi"/>
          <w:szCs w:val="20"/>
        </w:rPr>
        <w:t xml:space="preserve">his information </w:t>
      </w:r>
      <w:r w:rsidR="000E206C">
        <w:rPr>
          <w:rFonts w:cstheme="minorHAnsi"/>
          <w:szCs w:val="20"/>
        </w:rPr>
        <w:t xml:space="preserve">was </w:t>
      </w:r>
      <w:r w:rsidR="000E206C" w:rsidRPr="000E206C">
        <w:rPr>
          <w:rFonts w:cstheme="minorHAnsi"/>
          <w:szCs w:val="20"/>
        </w:rPr>
        <w:t>collected within the previous 6 years</w:t>
      </w:r>
      <w:r w:rsidR="000E206C">
        <w:rPr>
          <w:rFonts w:cstheme="minorHAnsi"/>
          <w:szCs w:val="20"/>
        </w:rPr>
        <w:t xml:space="preserve"> and, while it would be </w:t>
      </w:r>
      <w:r w:rsidR="000E206C" w:rsidRPr="000E206C">
        <w:rPr>
          <w:rFonts w:cstheme="minorHAnsi"/>
          <w:szCs w:val="20"/>
        </w:rPr>
        <w:t xml:space="preserve">valuable to know even small changes in tree growth that had occurred, </w:t>
      </w:r>
      <w:r w:rsidR="000E206C">
        <w:rPr>
          <w:rFonts w:cstheme="minorHAnsi"/>
          <w:szCs w:val="20"/>
        </w:rPr>
        <w:t xml:space="preserve">the group had </w:t>
      </w:r>
      <w:r w:rsidR="000E206C" w:rsidRPr="000E206C">
        <w:rPr>
          <w:rFonts w:cstheme="minorHAnsi"/>
          <w:szCs w:val="20"/>
        </w:rPr>
        <w:t xml:space="preserve">many plots to </w:t>
      </w:r>
      <w:r w:rsidR="000E206C">
        <w:rPr>
          <w:rFonts w:cstheme="minorHAnsi"/>
          <w:szCs w:val="20"/>
        </w:rPr>
        <w:t xml:space="preserve">sample </w:t>
      </w:r>
      <w:r w:rsidR="000E206C" w:rsidRPr="000E206C">
        <w:rPr>
          <w:rFonts w:cstheme="minorHAnsi"/>
          <w:szCs w:val="20"/>
        </w:rPr>
        <w:t xml:space="preserve">and needed to triage for the key objective which </w:t>
      </w:r>
      <w:r w:rsidR="003F29E2">
        <w:rPr>
          <w:rFonts w:cstheme="minorHAnsi"/>
          <w:szCs w:val="20"/>
        </w:rPr>
        <w:t xml:space="preserve">was </w:t>
      </w:r>
      <w:r w:rsidR="000E206C" w:rsidRPr="000E206C">
        <w:rPr>
          <w:rFonts w:cstheme="minorHAnsi"/>
          <w:szCs w:val="20"/>
        </w:rPr>
        <w:t>fire effects.</w:t>
      </w:r>
    </w:p>
    <w:p w14:paraId="7FF69E3C" w14:textId="33A29AD3" w:rsidR="00D41A79" w:rsidRDefault="00D41A79" w:rsidP="00D41A79">
      <w:pPr>
        <w:rPr>
          <w:rFonts w:cstheme="minorHAnsi"/>
          <w:szCs w:val="20"/>
        </w:rPr>
      </w:pPr>
      <w:r>
        <w:rPr>
          <w:rFonts w:cstheme="minorHAnsi"/>
          <w:szCs w:val="20"/>
        </w:rPr>
        <w:t>FBAT collected information on f</w:t>
      </w:r>
      <w:r w:rsidRPr="00D41A79">
        <w:rPr>
          <w:rFonts w:cstheme="minorHAnsi"/>
          <w:szCs w:val="20"/>
        </w:rPr>
        <w:t>uels,</w:t>
      </w:r>
      <w:r>
        <w:rPr>
          <w:rFonts w:cstheme="minorHAnsi"/>
          <w:szCs w:val="20"/>
        </w:rPr>
        <w:t xml:space="preserve"> including </w:t>
      </w:r>
      <w:r w:rsidRPr="00D41A79">
        <w:rPr>
          <w:rFonts w:cstheme="minorHAnsi"/>
          <w:szCs w:val="20"/>
        </w:rPr>
        <w:t>litter and duff depths</w:t>
      </w:r>
      <w:r>
        <w:rPr>
          <w:rFonts w:cstheme="minorHAnsi"/>
          <w:szCs w:val="20"/>
        </w:rPr>
        <w:t xml:space="preserve"> and the number and size of </w:t>
      </w:r>
      <w:r w:rsidRPr="00D41A79">
        <w:rPr>
          <w:rFonts w:cstheme="minorHAnsi"/>
          <w:szCs w:val="20"/>
        </w:rPr>
        <w:t xml:space="preserve">dead and downed woody debris within each plot. </w:t>
      </w:r>
    </w:p>
    <w:p w14:paraId="71AAF2F1" w14:textId="46A68062" w:rsidR="00D41A79" w:rsidRPr="00D41A79" w:rsidRDefault="00D41A79" w:rsidP="00D41A79">
      <w:pPr>
        <w:rPr>
          <w:rFonts w:cstheme="minorHAnsi"/>
          <w:szCs w:val="20"/>
        </w:rPr>
      </w:pPr>
      <w:r w:rsidRPr="00D41A79">
        <w:rPr>
          <w:rFonts w:cstheme="minorHAnsi"/>
          <w:szCs w:val="20"/>
        </w:rPr>
        <w:t xml:space="preserve">For </w:t>
      </w:r>
      <w:r>
        <w:rPr>
          <w:rFonts w:cstheme="minorHAnsi"/>
          <w:szCs w:val="20"/>
        </w:rPr>
        <w:t>the raked t</w:t>
      </w:r>
      <w:r w:rsidRPr="00D41A79">
        <w:rPr>
          <w:rFonts w:cstheme="minorHAnsi"/>
          <w:szCs w:val="20"/>
        </w:rPr>
        <w:t xml:space="preserve">rees, </w:t>
      </w:r>
      <w:r>
        <w:rPr>
          <w:rFonts w:cstheme="minorHAnsi"/>
          <w:szCs w:val="20"/>
        </w:rPr>
        <w:t xml:space="preserve">FBAT evaluated </w:t>
      </w:r>
      <w:r w:rsidRPr="00D41A79">
        <w:rPr>
          <w:rFonts w:cstheme="minorHAnsi"/>
          <w:szCs w:val="20"/>
        </w:rPr>
        <w:t xml:space="preserve">trees greater than 31 inches diameter which appeared to have been raked </w:t>
      </w:r>
      <w:r>
        <w:rPr>
          <w:rFonts w:cstheme="minorHAnsi"/>
          <w:szCs w:val="20"/>
        </w:rPr>
        <w:t>pre-fire, recorded</w:t>
      </w:r>
      <w:r w:rsidRPr="00D41A79">
        <w:rPr>
          <w:rFonts w:cstheme="minorHAnsi"/>
          <w:szCs w:val="20"/>
        </w:rPr>
        <w:t xml:space="preserve"> GPS coordinates, </w:t>
      </w:r>
      <w:r>
        <w:rPr>
          <w:rFonts w:cstheme="minorHAnsi"/>
          <w:szCs w:val="20"/>
        </w:rPr>
        <w:t xml:space="preserve">took </w:t>
      </w:r>
      <w:r w:rsidRPr="00D41A79">
        <w:rPr>
          <w:rFonts w:cstheme="minorHAnsi"/>
          <w:szCs w:val="20"/>
        </w:rPr>
        <w:t xml:space="preserve">photos, </w:t>
      </w:r>
      <w:r>
        <w:rPr>
          <w:rFonts w:cstheme="minorHAnsi"/>
          <w:szCs w:val="20"/>
        </w:rPr>
        <w:t xml:space="preserve">and recorded </w:t>
      </w:r>
      <w:r w:rsidRPr="00D41A79">
        <w:rPr>
          <w:rFonts w:cstheme="minorHAnsi"/>
          <w:szCs w:val="20"/>
        </w:rPr>
        <w:t>basic tree metrics</w:t>
      </w:r>
      <w:r>
        <w:rPr>
          <w:rFonts w:cstheme="minorHAnsi"/>
          <w:szCs w:val="20"/>
        </w:rPr>
        <w:t>,</w:t>
      </w:r>
      <w:r w:rsidRPr="00D41A79">
        <w:rPr>
          <w:rFonts w:cstheme="minorHAnsi"/>
          <w:szCs w:val="20"/>
        </w:rPr>
        <w:t xml:space="preserve"> fire effects, burn severity of the surroundings, the raking method used (bermed or scattered), and an estimat</w:t>
      </w:r>
      <w:r w:rsidR="00552D93">
        <w:rPr>
          <w:rFonts w:cstheme="minorHAnsi"/>
          <w:szCs w:val="20"/>
        </w:rPr>
        <w:t xml:space="preserve">ion of </w:t>
      </w:r>
      <w:r w:rsidRPr="00D41A79">
        <w:rPr>
          <w:rFonts w:cstheme="minorHAnsi"/>
          <w:szCs w:val="20"/>
        </w:rPr>
        <w:t>pre-fire litter and duff depth.</w:t>
      </w:r>
    </w:p>
    <w:p w14:paraId="001A6626" w14:textId="77777777" w:rsidR="00D41A79" w:rsidRPr="00D41A79" w:rsidRDefault="00D41A79" w:rsidP="00D41A79">
      <w:pPr>
        <w:rPr>
          <w:rFonts w:cstheme="minorHAnsi"/>
          <w:szCs w:val="20"/>
        </w:rPr>
      </w:pPr>
    </w:p>
    <w:p w14:paraId="1D7C952B" w14:textId="248E7199" w:rsidR="00680E8B" w:rsidRDefault="00680E8B" w:rsidP="000E206C">
      <w:pPr>
        <w:rPr>
          <w:rFonts w:cstheme="minorHAnsi"/>
          <w:szCs w:val="20"/>
        </w:rPr>
      </w:pPr>
    </w:p>
    <w:p w14:paraId="563061F1" w14:textId="2903502C" w:rsidR="000B6E05" w:rsidRDefault="000B6E05" w:rsidP="000B6E05">
      <w:pPr>
        <w:rPr>
          <w:rFonts w:cstheme="minorHAnsi"/>
          <w:szCs w:val="20"/>
        </w:rPr>
      </w:pPr>
      <w:r>
        <w:rPr>
          <w:rFonts w:cstheme="minorHAnsi"/>
          <w:szCs w:val="20"/>
        </w:rPr>
        <w:t xml:space="preserve">Scott explained the </w:t>
      </w:r>
      <w:r w:rsidR="00546223">
        <w:rPr>
          <w:rFonts w:cstheme="minorHAnsi"/>
          <w:szCs w:val="20"/>
        </w:rPr>
        <w:t xml:space="preserve">overall burn severity </w:t>
      </w:r>
      <w:r>
        <w:rPr>
          <w:rFonts w:cstheme="minorHAnsi"/>
          <w:szCs w:val="20"/>
        </w:rPr>
        <w:t>monitoring result</w:t>
      </w:r>
      <w:r w:rsidR="00546223">
        <w:rPr>
          <w:rFonts w:cstheme="minorHAnsi"/>
          <w:szCs w:val="20"/>
        </w:rPr>
        <w:t>s</w:t>
      </w:r>
      <w:r>
        <w:rPr>
          <w:rFonts w:cstheme="minorHAnsi"/>
          <w:szCs w:val="20"/>
        </w:rPr>
        <w:t xml:space="preserve">: </w:t>
      </w:r>
    </w:p>
    <w:p w14:paraId="7077CD96" w14:textId="77777777" w:rsidR="000B6E05" w:rsidRDefault="000B6E05" w:rsidP="00E75C80">
      <w:pPr>
        <w:pStyle w:val="ListParagraph"/>
        <w:numPr>
          <w:ilvl w:val="0"/>
          <w:numId w:val="2"/>
        </w:numPr>
        <w:rPr>
          <w:rFonts w:cstheme="minorHAnsi"/>
          <w:szCs w:val="20"/>
        </w:rPr>
      </w:pPr>
      <w:r w:rsidRPr="000B6E05">
        <w:rPr>
          <w:rFonts w:cstheme="minorHAnsi"/>
          <w:szCs w:val="20"/>
        </w:rPr>
        <w:t xml:space="preserve">A high portion of ground is unburnable with a greater burn severity for non-tree vegetation in the chaparral (shrub areas), compared to forest areas. Scott stated that this is desirable to reduce accumulations of decadent shrub that had built up over time. </w:t>
      </w:r>
    </w:p>
    <w:p w14:paraId="14C12A25" w14:textId="77777777" w:rsidR="000B6E05" w:rsidRDefault="000B6E05" w:rsidP="00E75C80">
      <w:pPr>
        <w:pStyle w:val="ListParagraph"/>
        <w:numPr>
          <w:ilvl w:val="0"/>
          <w:numId w:val="2"/>
        </w:numPr>
        <w:rPr>
          <w:rFonts w:cstheme="minorHAnsi"/>
          <w:szCs w:val="20"/>
        </w:rPr>
      </w:pPr>
      <w:r>
        <w:rPr>
          <w:rFonts w:cstheme="minorHAnsi"/>
          <w:szCs w:val="20"/>
        </w:rPr>
        <w:t>H</w:t>
      </w:r>
      <w:r w:rsidRPr="000B6E05">
        <w:rPr>
          <w:rFonts w:cstheme="minorHAnsi"/>
          <w:szCs w:val="20"/>
        </w:rPr>
        <w:t xml:space="preserve">igher levels of high burn severity in substrate in forested plots versus shrub plots which is to be expected with high accumulations of duff and litter in the forested plots. </w:t>
      </w:r>
    </w:p>
    <w:p w14:paraId="586C0576" w14:textId="5A6B8F2D" w:rsidR="000B6E05" w:rsidRDefault="000B6E05" w:rsidP="00E75C80">
      <w:pPr>
        <w:pStyle w:val="ListParagraph"/>
        <w:numPr>
          <w:ilvl w:val="0"/>
          <w:numId w:val="2"/>
        </w:numPr>
        <w:rPr>
          <w:rFonts w:cstheme="minorHAnsi"/>
          <w:szCs w:val="20"/>
        </w:rPr>
      </w:pPr>
      <w:r>
        <w:rPr>
          <w:rFonts w:cstheme="minorHAnsi"/>
          <w:szCs w:val="20"/>
        </w:rPr>
        <w:t>H</w:t>
      </w:r>
      <w:r w:rsidRPr="000B6E05">
        <w:rPr>
          <w:rFonts w:cstheme="minorHAnsi"/>
          <w:szCs w:val="20"/>
        </w:rPr>
        <w:t>igh</w:t>
      </w:r>
      <w:r>
        <w:rPr>
          <w:rFonts w:cstheme="minorHAnsi"/>
          <w:szCs w:val="20"/>
        </w:rPr>
        <w:t>er</w:t>
      </w:r>
      <w:r w:rsidRPr="000B6E05">
        <w:rPr>
          <w:rFonts w:cstheme="minorHAnsi"/>
          <w:szCs w:val="20"/>
        </w:rPr>
        <w:t xml:space="preserve"> level</w:t>
      </w:r>
      <w:r>
        <w:rPr>
          <w:rFonts w:cstheme="minorHAnsi"/>
          <w:szCs w:val="20"/>
        </w:rPr>
        <w:t>s of h</w:t>
      </w:r>
      <w:r w:rsidRPr="000B6E05">
        <w:rPr>
          <w:rFonts w:cstheme="minorHAnsi"/>
          <w:szCs w:val="20"/>
        </w:rPr>
        <w:t xml:space="preserve">igh burn severity in </w:t>
      </w:r>
      <w:r w:rsidR="004F67CA" w:rsidRPr="000B6E05">
        <w:rPr>
          <w:rFonts w:cstheme="minorHAnsi"/>
          <w:szCs w:val="20"/>
        </w:rPr>
        <w:t>chaparral</w:t>
      </w:r>
      <w:r w:rsidRPr="000B6E05">
        <w:rPr>
          <w:rFonts w:cstheme="minorHAnsi"/>
          <w:szCs w:val="20"/>
        </w:rPr>
        <w:t xml:space="preserve"> v</w:t>
      </w:r>
      <w:r>
        <w:rPr>
          <w:rFonts w:cstheme="minorHAnsi"/>
          <w:szCs w:val="20"/>
        </w:rPr>
        <w:t>ersu</w:t>
      </w:r>
      <w:r w:rsidRPr="000B6E05">
        <w:rPr>
          <w:rFonts w:cstheme="minorHAnsi"/>
          <w:szCs w:val="20"/>
        </w:rPr>
        <w:t>s forested</w:t>
      </w:r>
      <w:r>
        <w:rPr>
          <w:rFonts w:cstheme="minorHAnsi"/>
          <w:szCs w:val="20"/>
        </w:rPr>
        <w:t xml:space="preserve"> areas. This</w:t>
      </w:r>
      <w:r w:rsidRPr="000B6E05">
        <w:rPr>
          <w:rFonts w:cstheme="minorHAnsi"/>
          <w:szCs w:val="20"/>
        </w:rPr>
        <w:t xml:space="preserve"> is desirable</w:t>
      </w:r>
      <w:r>
        <w:rPr>
          <w:rFonts w:cstheme="minorHAnsi"/>
          <w:szCs w:val="20"/>
        </w:rPr>
        <w:t xml:space="preserve"> in that fire is effective to</w:t>
      </w:r>
      <w:r w:rsidRPr="000B6E05">
        <w:rPr>
          <w:rFonts w:cstheme="minorHAnsi"/>
          <w:szCs w:val="20"/>
        </w:rPr>
        <w:t xml:space="preserve"> reduce shrubs and con</w:t>
      </w:r>
      <w:r>
        <w:rPr>
          <w:rFonts w:cstheme="minorHAnsi"/>
          <w:szCs w:val="20"/>
        </w:rPr>
        <w:t>ifer enc</w:t>
      </w:r>
      <w:r w:rsidRPr="000B6E05">
        <w:rPr>
          <w:rFonts w:cstheme="minorHAnsi"/>
          <w:szCs w:val="20"/>
        </w:rPr>
        <w:t>r</w:t>
      </w:r>
      <w:r>
        <w:rPr>
          <w:rFonts w:cstheme="minorHAnsi"/>
          <w:szCs w:val="20"/>
        </w:rPr>
        <w:t>o</w:t>
      </w:r>
      <w:r w:rsidRPr="000B6E05">
        <w:rPr>
          <w:rFonts w:cstheme="minorHAnsi"/>
          <w:szCs w:val="20"/>
        </w:rPr>
        <w:t>a</w:t>
      </w:r>
      <w:r>
        <w:rPr>
          <w:rFonts w:cstheme="minorHAnsi"/>
          <w:szCs w:val="20"/>
        </w:rPr>
        <w:t>ch</w:t>
      </w:r>
      <w:r w:rsidRPr="000B6E05">
        <w:rPr>
          <w:rFonts w:cstheme="minorHAnsi"/>
          <w:szCs w:val="20"/>
        </w:rPr>
        <w:t xml:space="preserve">ment. </w:t>
      </w:r>
    </w:p>
    <w:p w14:paraId="30F74B6C" w14:textId="77777777" w:rsidR="000B6E05" w:rsidRDefault="000B6E05" w:rsidP="00E75C80">
      <w:pPr>
        <w:pStyle w:val="ListParagraph"/>
        <w:numPr>
          <w:ilvl w:val="0"/>
          <w:numId w:val="2"/>
        </w:numPr>
        <w:rPr>
          <w:rFonts w:cstheme="minorHAnsi"/>
          <w:szCs w:val="20"/>
        </w:rPr>
      </w:pPr>
      <w:r w:rsidRPr="000B6E05">
        <w:rPr>
          <w:rFonts w:cstheme="minorHAnsi"/>
          <w:szCs w:val="20"/>
        </w:rPr>
        <w:t xml:space="preserve">Greater low severity burning in areas with </w:t>
      </w:r>
      <w:r>
        <w:rPr>
          <w:rFonts w:cstheme="minorHAnsi"/>
          <w:szCs w:val="20"/>
        </w:rPr>
        <w:t>larger trees.</w:t>
      </w:r>
    </w:p>
    <w:p w14:paraId="6D0EFA7A" w14:textId="154A97B7" w:rsidR="000B6E05" w:rsidRDefault="000B6E05" w:rsidP="00E75C80">
      <w:pPr>
        <w:pStyle w:val="ListParagraph"/>
        <w:numPr>
          <w:ilvl w:val="0"/>
          <w:numId w:val="2"/>
        </w:numPr>
        <w:rPr>
          <w:rFonts w:cstheme="minorHAnsi"/>
          <w:szCs w:val="20"/>
        </w:rPr>
      </w:pPr>
      <w:r w:rsidRPr="000B6E05">
        <w:rPr>
          <w:rFonts w:cstheme="minorHAnsi"/>
          <w:szCs w:val="20"/>
        </w:rPr>
        <w:t xml:space="preserve">Overall burn severity </w:t>
      </w:r>
      <w:r>
        <w:rPr>
          <w:rFonts w:cstheme="minorHAnsi"/>
          <w:szCs w:val="20"/>
        </w:rPr>
        <w:t>was h</w:t>
      </w:r>
      <w:r w:rsidRPr="000B6E05">
        <w:rPr>
          <w:rFonts w:cstheme="minorHAnsi"/>
          <w:szCs w:val="20"/>
        </w:rPr>
        <w:t xml:space="preserve">igh in shrub areas, and lower in the forested areas. This is a desired result. </w:t>
      </w:r>
    </w:p>
    <w:p w14:paraId="624AEE1B" w14:textId="3B957872" w:rsidR="00546223" w:rsidRPr="00546223" w:rsidRDefault="00546223" w:rsidP="00546223">
      <w:pPr>
        <w:rPr>
          <w:rFonts w:cstheme="minorHAnsi"/>
          <w:szCs w:val="20"/>
        </w:rPr>
      </w:pPr>
      <w:r>
        <w:rPr>
          <w:rFonts w:cstheme="minorHAnsi"/>
          <w:szCs w:val="20"/>
        </w:rPr>
        <w:t>Scott stated that t</w:t>
      </w:r>
      <w:r w:rsidRPr="00546223">
        <w:rPr>
          <w:rFonts w:cstheme="minorHAnsi"/>
          <w:szCs w:val="20"/>
        </w:rPr>
        <w:t xml:space="preserve">here was interest in evaluating how fire effects differed in areas burned with the prescribed fire treatment, compared to areas burned as wildfire.  Using the fire progression map, </w:t>
      </w:r>
      <w:r>
        <w:rPr>
          <w:rFonts w:cstheme="minorHAnsi"/>
          <w:szCs w:val="20"/>
        </w:rPr>
        <w:t>FBAT stratified</w:t>
      </w:r>
      <w:r w:rsidRPr="00546223">
        <w:rPr>
          <w:rFonts w:cstheme="minorHAnsi"/>
          <w:szCs w:val="20"/>
        </w:rPr>
        <w:t xml:space="preserve"> data for prescribed burn and wildfire</w:t>
      </w:r>
      <w:r>
        <w:rPr>
          <w:rFonts w:cstheme="minorHAnsi"/>
          <w:szCs w:val="20"/>
        </w:rPr>
        <w:t>.  These results showed the</w:t>
      </w:r>
      <w:r w:rsidRPr="00546223">
        <w:rPr>
          <w:rFonts w:cstheme="minorHAnsi"/>
          <w:szCs w:val="20"/>
        </w:rPr>
        <w:t xml:space="preserve"> wildfire area has a slightly lower percentage of high burn severity than </w:t>
      </w:r>
      <w:r>
        <w:rPr>
          <w:rFonts w:cstheme="minorHAnsi"/>
          <w:szCs w:val="20"/>
        </w:rPr>
        <w:t xml:space="preserve">the </w:t>
      </w:r>
      <w:r w:rsidRPr="00546223">
        <w:rPr>
          <w:rFonts w:cstheme="minorHAnsi"/>
          <w:szCs w:val="20"/>
        </w:rPr>
        <w:t>prescribed burn.  However, there is a greater percentage of low burn severity in the prescribed burn area.</w:t>
      </w:r>
    </w:p>
    <w:p w14:paraId="5A4F6885" w14:textId="6DCF61C0" w:rsidR="008344BF" w:rsidRDefault="00546223" w:rsidP="00495033">
      <w:pPr>
        <w:rPr>
          <w:rFonts w:cstheme="minorHAnsi"/>
          <w:szCs w:val="20"/>
        </w:rPr>
      </w:pPr>
      <w:r w:rsidRPr="00546223">
        <w:rPr>
          <w:rFonts w:cstheme="minorHAnsi"/>
          <w:szCs w:val="20"/>
        </w:rPr>
        <w:t xml:space="preserve">Scott discussed Natural Range of Variability (NRV), which is a method for assessing ecological integrity. NRV describes the variation in ecosystem characteristics under historic (pre-European) disturbance regimes. These reference conditions can </w:t>
      </w:r>
      <w:r>
        <w:rPr>
          <w:rFonts w:cstheme="minorHAnsi"/>
          <w:szCs w:val="20"/>
        </w:rPr>
        <w:t>be interpreted by various means and can be compared</w:t>
      </w:r>
      <w:r w:rsidRPr="00546223">
        <w:rPr>
          <w:rFonts w:cstheme="minorHAnsi"/>
          <w:szCs w:val="20"/>
        </w:rPr>
        <w:t xml:space="preserve"> </w:t>
      </w:r>
      <w:r w:rsidR="000C046C">
        <w:rPr>
          <w:rFonts w:cstheme="minorHAnsi"/>
          <w:szCs w:val="20"/>
        </w:rPr>
        <w:t>to</w:t>
      </w:r>
      <w:r w:rsidR="00E139F7">
        <w:rPr>
          <w:rFonts w:cstheme="minorHAnsi"/>
          <w:szCs w:val="20"/>
        </w:rPr>
        <w:t xml:space="preserve"> </w:t>
      </w:r>
      <w:r w:rsidRPr="00546223">
        <w:rPr>
          <w:rFonts w:cstheme="minorHAnsi"/>
          <w:szCs w:val="20"/>
        </w:rPr>
        <w:t>contemporary conditions found following resource benefit wildfires</w:t>
      </w:r>
      <w:r>
        <w:rPr>
          <w:rFonts w:cstheme="minorHAnsi"/>
          <w:szCs w:val="20"/>
        </w:rPr>
        <w:t xml:space="preserve">.  Resource benefit wildfires are </w:t>
      </w:r>
      <w:r w:rsidRPr="00546223">
        <w:rPr>
          <w:rFonts w:cstheme="minorHAnsi"/>
          <w:szCs w:val="20"/>
        </w:rPr>
        <w:t xml:space="preserve">fires that burn with little or no human interference in wilderness or backcountry areas where they pose little or no threat to humans or property.  </w:t>
      </w:r>
    </w:p>
    <w:p w14:paraId="4B578828" w14:textId="0A863BF6" w:rsidR="00495033" w:rsidRPr="00495033" w:rsidRDefault="00546223" w:rsidP="00495033">
      <w:pPr>
        <w:rPr>
          <w:rFonts w:cstheme="minorHAnsi"/>
          <w:szCs w:val="20"/>
        </w:rPr>
      </w:pPr>
      <w:r w:rsidRPr="00546223">
        <w:rPr>
          <w:rFonts w:cstheme="minorHAnsi"/>
          <w:szCs w:val="20"/>
        </w:rPr>
        <w:t>The FBAT compared burn severity and other metrics gathered for the Caples Fire to metrics found in resource benefit fires</w:t>
      </w:r>
      <w:r w:rsidR="00E139F7">
        <w:rPr>
          <w:rFonts w:cstheme="minorHAnsi"/>
          <w:szCs w:val="20"/>
        </w:rPr>
        <w:t>.</w:t>
      </w:r>
      <w:r w:rsidRPr="00546223">
        <w:rPr>
          <w:rFonts w:cstheme="minorHAnsi"/>
          <w:szCs w:val="20"/>
        </w:rPr>
        <w:t xml:space="preserve"> </w:t>
      </w:r>
      <w:r w:rsidR="00E139F7">
        <w:rPr>
          <w:rFonts w:cstheme="minorHAnsi"/>
          <w:szCs w:val="20"/>
        </w:rPr>
        <w:t>O</w:t>
      </w:r>
      <w:r w:rsidRPr="00546223">
        <w:rPr>
          <w:rFonts w:cstheme="minorHAnsi"/>
          <w:szCs w:val="20"/>
        </w:rPr>
        <w:t xml:space="preserve">ther sources of NRV </w:t>
      </w:r>
      <w:r w:rsidR="00E139F7">
        <w:rPr>
          <w:rFonts w:cstheme="minorHAnsi"/>
          <w:szCs w:val="20"/>
        </w:rPr>
        <w:t>was used as a</w:t>
      </w:r>
      <w:r>
        <w:rPr>
          <w:rFonts w:cstheme="minorHAnsi"/>
          <w:szCs w:val="20"/>
        </w:rPr>
        <w:t xml:space="preserve"> </w:t>
      </w:r>
      <w:r w:rsidRPr="00546223">
        <w:rPr>
          <w:rFonts w:cstheme="minorHAnsi"/>
          <w:szCs w:val="20"/>
        </w:rPr>
        <w:t>yardstick of sorts to suggest where the fire was successfully meeting restoration objectives in improving ecos</w:t>
      </w:r>
      <w:r w:rsidR="00495033">
        <w:rPr>
          <w:rFonts w:cstheme="minorHAnsi"/>
          <w:szCs w:val="20"/>
        </w:rPr>
        <w:t>ystem health and resiliency.  T</w:t>
      </w:r>
      <w:r w:rsidR="00495033" w:rsidRPr="00495033">
        <w:rPr>
          <w:rFonts w:cstheme="minorHAnsi"/>
          <w:szCs w:val="20"/>
        </w:rPr>
        <w:t xml:space="preserve">he results </w:t>
      </w:r>
      <w:r w:rsidR="00495033">
        <w:rPr>
          <w:rFonts w:cstheme="minorHAnsi"/>
          <w:szCs w:val="20"/>
        </w:rPr>
        <w:t>of the Caples Prescribed burn are</w:t>
      </w:r>
      <w:r w:rsidR="00495033" w:rsidRPr="00495033">
        <w:rPr>
          <w:rFonts w:cstheme="minorHAnsi"/>
          <w:szCs w:val="20"/>
        </w:rPr>
        <w:t xml:space="preserve"> very similar</w:t>
      </w:r>
      <w:r w:rsidR="00495033">
        <w:rPr>
          <w:rFonts w:cstheme="minorHAnsi"/>
          <w:szCs w:val="20"/>
        </w:rPr>
        <w:t xml:space="preserve"> to resource benefit fires, suggesting that the Caples Fire</w:t>
      </w:r>
      <w:r w:rsidR="00495033" w:rsidRPr="00495033">
        <w:rPr>
          <w:rFonts w:cstheme="minorHAnsi"/>
          <w:szCs w:val="20"/>
        </w:rPr>
        <w:t xml:space="preserve"> achieved </w:t>
      </w:r>
      <w:r w:rsidR="00495033">
        <w:rPr>
          <w:rFonts w:cstheme="minorHAnsi"/>
          <w:szCs w:val="20"/>
        </w:rPr>
        <w:t xml:space="preserve">its </w:t>
      </w:r>
      <w:r w:rsidR="00495033" w:rsidRPr="00495033">
        <w:rPr>
          <w:rFonts w:cstheme="minorHAnsi"/>
          <w:szCs w:val="20"/>
        </w:rPr>
        <w:t xml:space="preserve">restoration goals. </w:t>
      </w:r>
    </w:p>
    <w:p w14:paraId="74E013C9" w14:textId="2261A700" w:rsidR="008344BF" w:rsidRDefault="008344BF" w:rsidP="00495033">
      <w:pPr>
        <w:rPr>
          <w:rFonts w:cstheme="minorHAnsi"/>
          <w:szCs w:val="20"/>
        </w:rPr>
      </w:pPr>
      <w:r>
        <w:rPr>
          <w:rFonts w:cstheme="minorHAnsi"/>
          <w:szCs w:val="20"/>
        </w:rPr>
        <w:t xml:space="preserve">Scott shared that a lot of what drove the work to be done was to improve the ecological condition and improved resilience in case a wildfire were to occur. Had a fire occurred under conditions that could support extreme fire and high intensity fire, results could have been bad.  He stated that the King </w:t>
      </w:r>
      <w:r w:rsidR="00664EFD">
        <w:rPr>
          <w:rFonts w:cstheme="minorHAnsi"/>
          <w:szCs w:val="20"/>
        </w:rPr>
        <w:t>F</w:t>
      </w:r>
      <w:r>
        <w:rPr>
          <w:rFonts w:cstheme="minorHAnsi"/>
          <w:szCs w:val="20"/>
        </w:rPr>
        <w:t xml:space="preserve">ire </w:t>
      </w:r>
      <w:r w:rsidR="004F67CA">
        <w:rPr>
          <w:rFonts w:cstheme="minorHAnsi"/>
          <w:szCs w:val="20"/>
        </w:rPr>
        <w:t>occurred</w:t>
      </w:r>
      <w:r>
        <w:rPr>
          <w:rFonts w:cstheme="minorHAnsi"/>
          <w:szCs w:val="20"/>
        </w:rPr>
        <w:t xml:space="preserve"> at the beginning of a drought, and the Caples Fire occurred at the tail end of the drought. Vegetation and trees in the Caples Creek watershed were probably still in a state of recovery from the drought.   One can compare the two fires which show that the Caples Fire could have experienced much more high severity burning than it actually did.</w:t>
      </w:r>
    </w:p>
    <w:p w14:paraId="2A7FFB62" w14:textId="12916539" w:rsidR="00495033" w:rsidRPr="00495033" w:rsidRDefault="00495033" w:rsidP="00495033">
      <w:pPr>
        <w:rPr>
          <w:rFonts w:cstheme="minorHAnsi"/>
          <w:szCs w:val="20"/>
        </w:rPr>
      </w:pPr>
      <w:r w:rsidRPr="00495033">
        <w:rPr>
          <w:rFonts w:cstheme="minorHAnsi"/>
          <w:szCs w:val="20"/>
        </w:rPr>
        <w:t>The Caples Prescribed Burn Plan set an objective to limit the mortality of large trees (&gt; 30 inches) to no more than 5%.  Base on trees sampled, there was zero tree mortality for trees &gt;30 inches in prescribed burn areas.  In the wildfire area tree mortality was 7%</w:t>
      </w:r>
      <w:r>
        <w:rPr>
          <w:rFonts w:cstheme="minorHAnsi"/>
          <w:szCs w:val="20"/>
        </w:rPr>
        <w:t>.</w:t>
      </w:r>
      <w:r w:rsidRPr="00495033">
        <w:rPr>
          <w:rFonts w:cstheme="minorHAnsi"/>
          <w:szCs w:val="20"/>
        </w:rPr>
        <w:t xml:space="preserve"> </w:t>
      </w:r>
    </w:p>
    <w:p w14:paraId="0DDA417D" w14:textId="341FC361" w:rsidR="00424438" w:rsidRDefault="00424438" w:rsidP="00424438">
      <w:pPr>
        <w:rPr>
          <w:rFonts w:cstheme="minorHAnsi"/>
          <w:szCs w:val="20"/>
        </w:rPr>
      </w:pPr>
      <w:r>
        <w:rPr>
          <w:rFonts w:cstheme="minorHAnsi"/>
          <w:szCs w:val="20"/>
        </w:rPr>
        <w:t>With regard to tree density, w</w:t>
      </w:r>
      <w:r w:rsidRPr="00424438">
        <w:rPr>
          <w:rFonts w:cstheme="minorHAnsi"/>
          <w:szCs w:val="20"/>
        </w:rPr>
        <w:t xml:space="preserve">ildfire did a better job at reducing small trees to levels close to NRV than prescribed fire.  </w:t>
      </w:r>
      <w:r>
        <w:rPr>
          <w:rFonts w:cstheme="minorHAnsi"/>
          <w:szCs w:val="20"/>
        </w:rPr>
        <w:t>As it relates to</w:t>
      </w:r>
      <w:r w:rsidRPr="00424438">
        <w:rPr>
          <w:rFonts w:cstheme="minorHAnsi"/>
          <w:szCs w:val="20"/>
        </w:rPr>
        <w:t xml:space="preserve"> large trees</w:t>
      </w:r>
      <w:r>
        <w:rPr>
          <w:rFonts w:cstheme="minorHAnsi"/>
          <w:szCs w:val="20"/>
        </w:rPr>
        <w:t xml:space="preserve">, </w:t>
      </w:r>
      <w:r w:rsidRPr="00424438">
        <w:rPr>
          <w:rFonts w:cstheme="minorHAnsi"/>
          <w:szCs w:val="20"/>
        </w:rPr>
        <w:t>large trees were left closer</w:t>
      </w:r>
      <w:r>
        <w:rPr>
          <w:rFonts w:cstheme="minorHAnsi"/>
          <w:szCs w:val="20"/>
        </w:rPr>
        <w:t xml:space="preserve"> </w:t>
      </w:r>
      <w:r w:rsidRPr="00424438">
        <w:rPr>
          <w:rFonts w:cstheme="minorHAnsi"/>
          <w:szCs w:val="20"/>
        </w:rPr>
        <w:t xml:space="preserve">to the NRV </w:t>
      </w:r>
      <w:r>
        <w:rPr>
          <w:rFonts w:cstheme="minorHAnsi"/>
          <w:szCs w:val="20"/>
        </w:rPr>
        <w:t xml:space="preserve">with prescribed fire </w:t>
      </w:r>
      <w:r w:rsidRPr="00424438">
        <w:rPr>
          <w:rFonts w:cstheme="minorHAnsi"/>
          <w:szCs w:val="20"/>
        </w:rPr>
        <w:t xml:space="preserve">than </w:t>
      </w:r>
      <w:r>
        <w:rPr>
          <w:rFonts w:cstheme="minorHAnsi"/>
          <w:szCs w:val="20"/>
        </w:rPr>
        <w:t>with wildfire</w:t>
      </w:r>
      <w:r w:rsidRPr="00424438">
        <w:rPr>
          <w:rFonts w:cstheme="minorHAnsi"/>
          <w:szCs w:val="20"/>
        </w:rPr>
        <w:t xml:space="preserve"> which had higher levels of tree mortality which brought large tree densities down and further from NRV. </w:t>
      </w:r>
    </w:p>
    <w:p w14:paraId="24548FD3" w14:textId="575440EF" w:rsidR="00424438" w:rsidRPr="00424438" w:rsidRDefault="00424438" w:rsidP="00424438">
      <w:pPr>
        <w:rPr>
          <w:rFonts w:cstheme="minorHAnsi"/>
          <w:szCs w:val="20"/>
        </w:rPr>
      </w:pPr>
      <w:r>
        <w:rPr>
          <w:rFonts w:cstheme="minorHAnsi"/>
          <w:szCs w:val="20"/>
        </w:rPr>
        <w:t>P</w:t>
      </w:r>
      <w:r w:rsidRPr="00424438">
        <w:rPr>
          <w:rFonts w:cstheme="minorHAnsi"/>
          <w:szCs w:val="20"/>
        </w:rPr>
        <w:t xml:space="preserve">rescribed fire did a better job of bringing smaller surface fuels closer to the NRV than larger fuels.  </w:t>
      </w:r>
      <w:r>
        <w:rPr>
          <w:rFonts w:cstheme="minorHAnsi"/>
          <w:szCs w:val="20"/>
        </w:rPr>
        <w:t>On the other hand, f</w:t>
      </w:r>
      <w:r w:rsidRPr="00424438">
        <w:rPr>
          <w:rFonts w:cstheme="minorHAnsi"/>
          <w:szCs w:val="20"/>
        </w:rPr>
        <w:t>or larger fuels, wildfire did a better job of brin</w:t>
      </w:r>
      <w:r>
        <w:rPr>
          <w:rFonts w:cstheme="minorHAnsi"/>
          <w:szCs w:val="20"/>
        </w:rPr>
        <w:t>g</w:t>
      </w:r>
      <w:r w:rsidRPr="00424438">
        <w:rPr>
          <w:rFonts w:cstheme="minorHAnsi"/>
          <w:szCs w:val="20"/>
        </w:rPr>
        <w:t>ing levels close to NRV.</w:t>
      </w:r>
    </w:p>
    <w:p w14:paraId="1FC06B4C" w14:textId="087F15FC" w:rsidR="00424438" w:rsidRDefault="00424438" w:rsidP="00424438">
      <w:pPr>
        <w:rPr>
          <w:rFonts w:cstheme="minorHAnsi"/>
          <w:szCs w:val="20"/>
        </w:rPr>
      </w:pPr>
      <w:r>
        <w:rPr>
          <w:rFonts w:cstheme="minorHAnsi"/>
          <w:szCs w:val="20"/>
        </w:rPr>
        <w:t>Pre-fire, litter and duff</w:t>
      </w:r>
      <w:r w:rsidRPr="00424438">
        <w:rPr>
          <w:rFonts w:cstheme="minorHAnsi"/>
          <w:szCs w:val="20"/>
        </w:rPr>
        <w:t xml:space="preserve"> depths were 2.2 inches whi</w:t>
      </w:r>
      <w:r>
        <w:rPr>
          <w:rFonts w:cstheme="minorHAnsi"/>
          <w:szCs w:val="20"/>
        </w:rPr>
        <w:t>ch is 267% above the NRV.  Post</w:t>
      </w:r>
      <w:r w:rsidRPr="00424438">
        <w:rPr>
          <w:rFonts w:cstheme="minorHAnsi"/>
          <w:szCs w:val="20"/>
        </w:rPr>
        <w:t>–fire the litter and duff depths were measured at 0.2 inches (67% below NRV)</w:t>
      </w:r>
      <w:r>
        <w:rPr>
          <w:rFonts w:cstheme="minorHAnsi"/>
          <w:szCs w:val="20"/>
        </w:rPr>
        <w:t>.</w:t>
      </w:r>
    </w:p>
    <w:p w14:paraId="41E4BF9B" w14:textId="20F95071" w:rsidR="006E5404" w:rsidRDefault="00424438" w:rsidP="006E5404">
      <w:pPr>
        <w:rPr>
          <w:rFonts w:cstheme="minorHAnsi"/>
          <w:szCs w:val="20"/>
        </w:rPr>
      </w:pPr>
      <w:r>
        <w:rPr>
          <w:rFonts w:cstheme="minorHAnsi"/>
          <w:szCs w:val="20"/>
        </w:rPr>
        <w:t xml:space="preserve">Scott discussed whether or not the Caples Prescribed Burn Plan </w:t>
      </w:r>
      <w:r w:rsidRPr="00424438">
        <w:rPr>
          <w:rFonts w:cstheme="minorHAnsi"/>
          <w:szCs w:val="20"/>
        </w:rPr>
        <w:t xml:space="preserve">fuel load reductions objectives </w:t>
      </w:r>
      <w:r>
        <w:rPr>
          <w:rFonts w:cstheme="minorHAnsi"/>
          <w:szCs w:val="20"/>
        </w:rPr>
        <w:t>were met. F</w:t>
      </w:r>
      <w:r w:rsidRPr="00424438">
        <w:rPr>
          <w:rFonts w:cstheme="minorHAnsi"/>
          <w:szCs w:val="20"/>
        </w:rPr>
        <w:t>or smaller surface fuels &lt;1 inch</w:t>
      </w:r>
      <w:r>
        <w:rPr>
          <w:rFonts w:cstheme="minorHAnsi"/>
          <w:szCs w:val="20"/>
        </w:rPr>
        <w:t>, the objective was met but fo</w:t>
      </w:r>
      <w:r w:rsidRPr="00424438">
        <w:rPr>
          <w:rFonts w:cstheme="minorHAnsi"/>
          <w:szCs w:val="20"/>
        </w:rPr>
        <w:t>r larger fuels in the 1 to 3 inch size class and &gt;3 inch size classes, the consumption went over the target by 17% and 39%.</w:t>
      </w:r>
      <w:r w:rsidR="006E5404">
        <w:rPr>
          <w:rFonts w:cstheme="minorHAnsi"/>
          <w:szCs w:val="20"/>
        </w:rPr>
        <w:t xml:space="preserve">  The objective for shrub c</w:t>
      </w:r>
      <w:r w:rsidR="006E5404" w:rsidRPr="006E5404">
        <w:rPr>
          <w:rFonts w:cstheme="minorHAnsi"/>
          <w:szCs w:val="20"/>
        </w:rPr>
        <w:t xml:space="preserve">over reduction </w:t>
      </w:r>
      <w:r w:rsidR="006E5404">
        <w:rPr>
          <w:rFonts w:cstheme="minorHAnsi"/>
          <w:szCs w:val="20"/>
        </w:rPr>
        <w:t xml:space="preserve">was met. </w:t>
      </w:r>
    </w:p>
    <w:p w14:paraId="180C453A" w14:textId="633C9B9A" w:rsidR="00BD1D22" w:rsidRPr="008512CB" w:rsidRDefault="008512CB" w:rsidP="008512CB">
      <w:pPr>
        <w:tabs>
          <w:tab w:val="num" w:pos="1440"/>
        </w:tabs>
        <w:rPr>
          <w:rFonts w:cstheme="minorHAnsi"/>
          <w:szCs w:val="20"/>
        </w:rPr>
      </w:pPr>
      <w:r>
        <w:rPr>
          <w:rFonts w:cstheme="minorHAnsi"/>
          <w:szCs w:val="20"/>
        </w:rPr>
        <w:t>Scott explained the FBAT</w:t>
      </w:r>
      <w:r w:rsidR="008344BF">
        <w:rPr>
          <w:rFonts w:cstheme="minorHAnsi"/>
          <w:szCs w:val="20"/>
        </w:rPr>
        <w:t>’s</w:t>
      </w:r>
      <w:r>
        <w:rPr>
          <w:rFonts w:cstheme="minorHAnsi"/>
          <w:szCs w:val="20"/>
        </w:rPr>
        <w:t xml:space="preserve"> evaluation of raked t</w:t>
      </w:r>
      <w:r w:rsidRPr="008512CB">
        <w:rPr>
          <w:rFonts w:cstheme="minorHAnsi"/>
          <w:szCs w:val="20"/>
        </w:rPr>
        <w:t>rees</w:t>
      </w:r>
      <w:r>
        <w:rPr>
          <w:rFonts w:cstheme="minorHAnsi"/>
          <w:szCs w:val="20"/>
        </w:rPr>
        <w:t xml:space="preserve">.  He explained that a </w:t>
      </w:r>
      <w:r w:rsidR="008344BF">
        <w:rPr>
          <w:rFonts w:cstheme="minorHAnsi"/>
          <w:szCs w:val="20"/>
        </w:rPr>
        <w:t xml:space="preserve">monitoring </w:t>
      </w:r>
      <w:r>
        <w:rPr>
          <w:rFonts w:cstheme="minorHAnsi"/>
          <w:szCs w:val="20"/>
        </w:rPr>
        <w:t>plan was to have been put into place prior to the fire but that this was not possible.</w:t>
      </w:r>
      <w:r w:rsidRPr="008512CB">
        <w:rPr>
          <w:rFonts w:cstheme="minorHAnsi"/>
          <w:szCs w:val="20"/>
        </w:rPr>
        <w:t xml:space="preserve"> </w:t>
      </w:r>
      <w:r>
        <w:rPr>
          <w:rFonts w:cstheme="minorHAnsi"/>
          <w:szCs w:val="20"/>
        </w:rPr>
        <w:t xml:space="preserve"> Raked trees were difficult to identify but FBAT believes it has identified 15 likely trees. </w:t>
      </w:r>
      <w:r w:rsidR="008344BF">
        <w:rPr>
          <w:rFonts w:cstheme="minorHAnsi"/>
          <w:szCs w:val="20"/>
        </w:rPr>
        <w:t>FBAT evaluated the species treated, mean diameter, bole char height and pre-fire duff depth, and p</w:t>
      </w:r>
      <w:r w:rsidR="00E75C80" w:rsidRPr="008344BF">
        <w:rPr>
          <w:rFonts w:cstheme="minorHAnsi"/>
          <w:szCs w:val="20"/>
        </w:rPr>
        <w:t>ercent of surrounding trees killed within 1/10</w:t>
      </w:r>
      <w:r w:rsidR="00E75C80" w:rsidRPr="008344BF">
        <w:rPr>
          <w:rFonts w:cstheme="minorHAnsi"/>
          <w:szCs w:val="20"/>
          <w:vertAlign w:val="superscript"/>
        </w:rPr>
        <w:t>th</w:t>
      </w:r>
      <w:r w:rsidR="00E75C80" w:rsidRPr="008344BF">
        <w:rPr>
          <w:rFonts w:cstheme="minorHAnsi"/>
          <w:szCs w:val="20"/>
        </w:rPr>
        <w:t xml:space="preserve"> acre</w:t>
      </w:r>
      <w:r w:rsidR="008344BF">
        <w:rPr>
          <w:rFonts w:cstheme="minorHAnsi"/>
          <w:szCs w:val="20"/>
        </w:rPr>
        <w:t>.</w:t>
      </w:r>
    </w:p>
    <w:p w14:paraId="15E51A53" w14:textId="4DD847C1" w:rsidR="009F3F2B" w:rsidRDefault="004645C7" w:rsidP="00EE4B92">
      <w:pPr>
        <w:rPr>
          <w:rFonts w:cstheme="minorHAnsi"/>
          <w:szCs w:val="20"/>
        </w:rPr>
      </w:pPr>
      <w:r>
        <w:rPr>
          <w:rFonts w:cstheme="minorHAnsi"/>
          <w:szCs w:val="20"/>
        </w:rPr>
        <w:t>Scott shared his email address for the group’s follow up questions</w:t>
      </w:r>
      <w:r w:rsidR="009F3F2B">
        <w:rPr>
          <w:rFonts w:cstheme="minorHAnsi"/>
          <w:szCs w:val="20"/>
        </w:rPr>
        <w:t xml:space="preserve">: </w:t>
      </w:r>
      <w:hyperlink r:id="rId10" w:history="1">
        <w:r w:rsidR="009F3F2B" w:rsidRPr="006D6158">
          <w:rPr>
            <w:rStyle w:val="Hyperlink"/>
            <w:rFonts w:cstheme="minorHAnsi"/>
            <w:szCs w:val="20"/>
          </w:rPr>
          <w:t>scott.dailey@usda.gov</w:t>
        </w:r>
      </w:hyperlink>
      <w:r w:rsidR="009F3F2B">
        <w:rPr>
          <w:rFonts w:cstheme="minorHAnsi"/>
          <w:szCs w:val="20"/>
        </w:rPr>
        <w:t xml:space="preserve"> </w:t>
      </w:r>
    </w:p>
    <w:p w14:paraId="3A271D75" w14:textId="20CB4D1D" w:rsidR="009634C9" w:rsidRDefault="00BA0D6D" w:rsidP="00E75C80">
      <w:pPr>
        <w:pStyle w:val="ListParagraph"/>
        <w:numPr>
          <w:ilvl w:val="0"/>
          <w:numId w:val="2"/>
        </w:numPr>
        <w:rPr>
          <w:rFonts w:cstheme="minorHAnsi"/>
          <w:szCs w:val="20"/>
        </w:rPr>
      </w:pPr>
      <w:r w:rsidRPr="009634C9">
        <w:rPr>
          <w:rFonts w:cstheme="minorHAnsi"/>
          <w:szCs w:val="20"/>
        </w:rPr>
        <w:t>Marc Young</w:t>
      </w:r>
      <w:r w:rsidR="009634C9">
        <w:rPr>
          <w:rFonts w:cstheme="minorHAnsi"/>
          <w:szCs w:val="20"/>
        </w:rPr>
        <w:t xml:space="preserve"> stated that the report indicated</w:t>
      </w:r>
      <w:r w:rsidRPr="009634C9">
        <w:rPr>
          <w:rFonts w:cstheme="minorHAnsi"/>
          <w:szCs w:val="20"/>
        </w:rPr>
        <w:t xml:space="preserve"> the team sampled every other tree in some of the plots</w:t>
      </w:r>
      <w:r w:rsidR="009634C9">
        <w:rPr>
          <w:rFonts w:cstheme="minorHAnsi"/>
          <w:szCs w:val="20"/>
        </w:rPr>
        <w:t>, and asked h</w:t>
      </w:r>
      <w:r w:rsidRPr="009634C9">
        <w:rPr>
          <w:rFonts w:cstheme="minorHAnsi"/>
          <w:szCs w:val="20"/>
        </w:rPr>
        <w:t xml:space="preserve">ow did </w:t>
      </w:r>
      <w:r w:rsidR="009634C9">
        <w:rPr>
          <w:rFonts w:cstheme="minorHAnsi"/>
          <w:szCs w:val="20"/>
        </w:rPr>
        <w:t xml:space="preserve">the </w:t>
      </w:r>
      <w:r w:rsidRPr="009634C9">
        <w:rPr>
          <w:rFonts w:cstheme="minorHAnsi"/>
          <w:szCs w:val="20"/>
        </w:rPr>
        <w:t xml:space="preserve">collection method affect </w:t>
      </w:r>
      <w:r w:rsidR="009634C9">
        <w:rPr>
          <w:rFonts w:cstheme="minorHAnsi"/>
          <w:szCs w:val="20"/>
        </w:rPr>
        <w:t>n</w:t>
      </w:r>
      <w:r w:rsidRPr="009634C9">
        <w:rPr>
          <w:rFonts w:cstheme="minorHAnsi"/>
          <w:szCs w:val="20"/>
        </w:rPr>
        <w:t>umbers reported?</w:t>
      </w:r>
      <w:r w:rsidR="009634C9">
        <w:rPr>
          <w:rFonts w:cstheme="minorHAnsi"/>
          <w:szCs w:val="20"/>
        </w:rPr>
        <w:t xml:space="preserve">  </w:t>
      </w:r>
      <w:r w:rsidRPr="009634C9">
        <w:rPr>
          <w:rFonts w:cstheme="minorHAnsi"/>
          <w:szCs w:val="20"/>
        </w:rPr>
        <w:t>Scott</w:t>
      </w:r>
      <w:r w:rsidR="009634C9">
        <w:rPr>
          <w:rFonts w:cstheme="minorHAnsi"/>
          <w:szCs w:val="20"/>
        </w:rPr>
        <w:t xml:space="preserve"> replied that f</w:t>
      </w:r>
      <w:r w:rsidRPr="009634C9">
        <w:rPr>
          <w:rFonts w:cstheme="minorHAnsi"/>
          <w:szCs w:val="20"/>
        </w:rPr>
        <w:t xml:space="preserve">or some plots that were super dense with trees, </w:t>
      </w:r>
      <w:r w:rsidR="009634C9">
        <w:rPr>
          <w:rFonts w:cstheme="minorHAnsi"/>
          <w:szCs w:val="20"/>
        </w:rPr>
        <w:t xml:space="preserve">FBAT </w:t>
      </w:r>
      <w:r w:rsidRPr="009634C9">
        <w:rPr>
          <w:rFonts w:cstheme="minorHAnsi"/>
          <w:szCs w:val="20"/>
        </w:rPr>
        <w:t>chose to collect data on every other tree to generate estimates of numbers to work within the timeline and budget</w:t>
      </w:r>
      <w:r w:rsidR="009634C9">
        <w:rPr>
          <w:rFonts w:cstheme="minorHAnsi"/>
          <w:szCs w:val="20"/>
        </w:rPr>
        <w:t xml:space="preserve"> and stated that the method co</w:t>
      </w:r>
      <w:r w:rsidRPr="009634C9">
        <w:rPr>
          <w:rFonts w:cstheme="minorHAnsi"/>
          <w:szCs w:val="20"/>
        </w:rPr>
        <w:t>uld impact their results but</w:t>
      </w:r>
      <w:r w:rsidR="00FF73AA">
        <w:rPr>
          <w:rFonts w:cstheme="minorHAnsi"/>
          <w:szCs w:val="20"/>
        </w:rPr>
        <w:t xml:space="preserve"> he</w:t>
      </w:r>
      <w:r w:rsidRPr="009634C9">
        <w:rPr>
          <w:rFonts w:cstheme="minorHAnsi"/>
          <w:szCs w:val="20"/>
        </w:rPr>
        <w:t xml:space="preserve"> </w:t>
      </w:r>
      <w:r w:rsidR="00663FF6">
        <w:rPr>
          <w:rFonts w:cstheme="minorHAnsi"/>
          <w:szCs w:val="20"/>
        </w:rPr>
        <w:t xml:space="preserve">didn’t </w:t>
      </w:r>
      <w:r w:rsidRPr="009634C9">
        <w:rPr>
          <w:rFonts w:cstheme="minorHAnsi"/>
          <w:szCs w:val="20"/>
        </w:rPr>
        <w:t xml:space="preserve">know exactly how much. The </w:t>
      </w:r>
      <w:r w:rsidR="009634C9">
        <w:rPr>
          <w:rFonts w:cstheme="minorHAnsi"/>
          <w:szCs w:val="20"/>
        </w:rPr>
        <w:t xml:space="preserve">FBAT’s </w:t>
      </w:r>
      <w:r w:rsidRPr="009634C9">
        <w:rPr>
          <w:rFonts w:cstheme="minorHAnsi"/>
          <w:szCs w:val="20"/>
        </w:rPr>
        <w:t>objective was to provide immediate, quick estimates of the fire effects</w:t>
      </w:r>
      <w:r w:rsidR="009634C9">
        <w:rPr>
          <w:rFonts w:cstheme="minorHAnsi"/>
          <w:szCs w:val="20"/>
        </w:rPr>
        <w:t xml:space="preserve"> and not</w:t>
      </w:r>
      <w:r w:rsidRPr="009634C9">
        <w:rPr>
          <w:rFonts w:cstheme="minorHAnsi"/>
          <w:szCs w:val="20"/>
        </w:rPr>
        <w:t xml:space="preserve"> to be a scientific study. There will be</w:t>
      </w:r>
      <w:r w:rsidR="00FF6F99">
        <w:rPr>
          <w:rFonts w:cstheme="minorHAnsi"/>
          <w:szCs w:val="20"/>
        </w:rPr>
        <w:t xml:space="preserve"> a</w:t>
      </w:r>
      <w:r w:rsidRPr="009634C9">
        <w:rPr>
          <w:rFonts w:cstheme="minorHAnsi"/>
          <w:szCs w:val="20"/>
        </w:rPr>
        <w:t xml:space="preserve"> more robust secondary effects study in the future.</w:t>
      </w:r>
    </w:p>
    <w:p w14:paraId="5455E03B" w14:textId="77777777" w:rsidR="009634C9" w:rsidRDefault="009634C9" w:rsidP="00E75C80">
      <w:pPr>
        <w:pStyle w:val="ListParagraph"/>
        <w:numPr>
          <w:ilvl w:val="0"/>
          <w:numId w:val="2"/>
        </w:numPr>
        <w:rPr>
          <w:rFonts w:cstheme="minorHAnsi"/>
          <w:szCs w:val="20"/>
        </w:rPr>
      </w:pPr>
      <w:r w:rsidRPr="009634C9">
        <w:rPr>
          <w:rFonts w:cstheme="minorHAnsi"/>
          <w:szCs w:val="20"/>
        </w:rPr>
        <w:t>Jennifer Chapman asked if there are</w:t>
      </w:r>
      <w:r w:rsidR="00BA0D6D" w:rsidRPr="009634C9">
        <w:rPr>
          <w:rFonts w:cstheme="minorHAnsi"/>
          <w:szCs w:val="20"/>
        </w:rPr>
        <w:t xml:space="preserve"> obligate seeders, or w</w:t>
      </w:r>
      <w:r w:rsidRPr="009634C9">
        <w:rPr>
          <w:rFonts w:cstheme="minorHAnsi"/>
          <w:szCs w:val="20"/>
        </w:rPr>
        <w:t>ill the population resprout</w:t>
      </w:r>
      <w:r w:rsidR="00BA0D6D" w:rsidRPr="009634C9">
        <w:rPr>
          <w:rFonts w:cstheme="minorHAnsi"/>
          <w:szCs w:val="20"/>
        </w:rPr>
        <w:t>?</w:t>
      </w:r>
      <w:r w:rsidRPr="009634C9">
        <w:rPr>
          <w:rFonts w:cstheme="minorHAnsi"/>
          <w:szCs w:val="20"/>
        </w:rPr>
        <w:t xml:space="preserve"> Scott replied that </w:t>
      </w:r>
      <w:r w:rsidR="00BA0D6D" w:rsidRPr="009634C9">
        <w:rPr>
          <w:rFonts w:cstheme="minorHAnsi"/>
          <w:szCs w:val="20"/>
        </w:rPr>
        <w:t xml:space="preserve">he </w:t>
      </w:r>
      <w:r>
        <w:rPr>
          <w:rFonts w:cstheme="minorHAnsi"/>
          <w:szCs w:val="20"/>
        </w:rPr>
        <w:t xml:space="preserve">expects </w:t>
      </w:r>
      <w:r w:rsidR="00BA0D6D" w:rsidRPr="009634C9">
        <w:rPr>
          <w:rFonts w:cstheme="minorHAnsi"/>
          <w:szCs w:val="20"/>
        </w:rPr>
        <w:t>sprouting</w:t>
      </w:r>
      <w:r>
        <w:rPr>
          <w:rFonts w:cstheme="minorHAnsi"/>
          <w:szCs w:val="20"/>
        </w:rPr>
        <w:t xml:space="preserve"> to occur</w:t>
      </w:r>
      <w:r w:rsidR="00BA0D6D" w:rsidRPr="009634C9">
        <w:rPr>
          <w:rFonts w:cstheme="minorHAnsi"/>
          <w:szCs w:val="20"/>
        </w:rPr>
        <w:t xml:space="preserve"> immediately</w:t>
      </w:r>
      <w:r>
        <w:rPr>
          <w:rFonts w:cstheme="minorHAnsi"/>
          <w:szCs w:val="20"/>
        </w:rPr>
        <w:t xml:space="preserve"> and that the</w:t>
      </w:r>
      <w:r w:rsidR="00BA0D6D" w:rsidRPr="009634C9">
        <w:rPr>
          <w:rFonts w:cstheme="minorHAnsi"/>
          <w:szCs w:val="20"/>
        </w:rPr>
        <w:t xml:space="preserve"> area will recover quickly.  Some areas of high burn severity may be slower to recover than less severely burned areas</w:t>
      </w:r>
      <w:r>
        <w:rPr>
          <w:rFonts w:cstheme="minorHAnsi"/>
          <w:szCs w:val="20"/>
        </w:rPr>
        <w:t xml:space="preserve"> which will create d</w:t>
      </w:r>
      <w:r w:rsidR="00BA0D6D" w:rsidRPr="009634C9">
        <w:rPr>
          <w:rFonts w:cstheme="minorHAnsi"/>
          <w:szCs w:val="20"/>
        </w:rPr>
        <w:t xml:space="preserve">iversity and </w:t>
      </w:r>
      <w:r>
        <w:rPr>
          <w:rFonts w:cstheme="minorHAnsi"/>
          <w:szCs w:val="20"/>
        </w:rPr>
        <w:t xml:space="preserve">a </w:t>
      </w:r>
      <w:r w:rsidR="00BA0D6D" w:rsidRPr="009634C9">
        <w:rPr>
          <w:rFonts w:cstheme="minorHAnsi"/>
          <w:szCs w:val="20"/>
        </w:rPr>
        <w:t xml:space="preserve">mosaic of conditions. </w:t>
      </w:r>
    </w:p>
    <w:p w14:paraId="1AC31500" w14:textId="462DA6E8" w:rsidR="009634C9" w:rsidRDefault="009634C9" w:rsidP="00E75C80">
      <w:pPr>
        <w:pStyle w:val="ListParagraph"/>
        <w:numPr>
          <w:ilvl w:val="0"/>
          <w:numId w:val="2"/>
        </w:numPr>
        <w:rPr>
          <w:rFonts w:cstheme="minorHAnsi"/>
          <w:szCs w:val="20"/>
        </w:rPr>
      </w:pPr>
      <w:r w:rsidRPr="009634C9">
        <w:rPr>
          <w:rFonts w:cstheme="minorHAnsi"/>
          <w:szCs w:val="20"/>
        </w:rPr>
        <w:t>J</w:t>
      </w:r>
      <w:r w:rsidR="00BA0D6D" w:rsidRPr="009634C9">
        <w:rPr>
          <w:rFonts w:cstheme="minorHAnsi"/>
          <w:szCs w:val="20"/>
        </w:rPr>
        <w:t>ennifer</w:t>
      </w:r>
      <w:r w:rsidRPr="009634C9">
        <w:rPr>
          <w:rFonts w:cstheme="minorHAnsi"/>
          <w:szCs w:val="20"/>
        </w:rPr>
        <w:t xml:space="preserve"> Chapman asked whe</w:t>
      </w:r>
      <w:r w:rsidR="00BA0D6D" w:rsidRPr="009634C9">
        <w:rPr>
          <w:rFonts w:cstheme="minorHAnsi"/>
          <w:szCs w:val="20"/>
        </w:rPr>
        <w:t xml:space="preserve">n </w:t>
      </w:r>
      <w:r w:rsidR="004F67CA" w:rsidRPr="009634C9">
        <w:rPr>
          <w:rFonts w:cstheme="minorHAnsi"/>
          <w:szCs w:val="20"/>
        </w:rPr>
        <w:t>the plots will</w:t>
      </w:r>
      <w:r w:rsidR="00BA0D6D" w:rsidRPr="009634C9">
        <w:rPr>
          <w:rFonts w:cstheme="minorHAnsi"/>
          <w:szCs w:val="20"/>
        </w:rPr>
        <w:t xml:space="preserve"> </w:t>
      </w:r>
      <w:r w:rsidRPr="009634C9">
        <w:rPr>
          <w:rFonts w:cstheme="minorHAnsi"/>
          <w:szCs w:val="20"/>
        </w:rPr>
        <w:t xml:space="preserve">be sampled </w:t>
      </w:r>
      <w:r w:rsidR="004F67CA" w:rsidRPr="009634C9">
        <w:rPr>
          <w:rFonts w:cstheme="minorHAnsi"/>
          <w:szCs w:val="20"/>
        </w:rPr>
        <w:t>again.</w:t>
      </w:r>
      <w:r>
        <w:rPr>
          <w:rFonts w:cstheme="minorHAnsi"/>
          <w:szCs w:val="20"/>
        </w:rPr>
        <w:t xml:space="preserve">  </w:t>
      </w:r>
      <w:r w:rsidR="00BA0D6D" w:rsidRPr="009634C9">
        <w:rPr>
          <w:rFonts w:cstheme="minorHAnsi"/>
          <w:szCs w:val="20"/>
        </w:rPr>
        <w:t>Becky</w:t>
      </w:r>
      <w:r>
        <w:rPr>
          <w:rFonts w:cstheme="minorHAnsi"/>
          <w:szCs w:val="20"/>
        </w:rPr>
        <w:t xml:space="preserve"> Estes replied that the Forest Service p</w:t>
      </w:r>
      <w:r w:rsidR="00BA0D6D" w:rsidRPr="009634C9">
        <w:rPr>
          <w:rFonts w:cstheme="minorHAnsi"/>
          <w:szCs w:val="20"/>
        </w:rPr>
        <w:t xml:space="preserve">lans to revisit the </w:t>
      </w:r>
      <w:r>
        <w:rPr>
          <w:rFonts w:cstheme="minorHAnsi"/>
          <w:szCs w:val="20"/>
        </w:rPr>
        <w:t xml:space="preserve">plots in the 2020 </w:t>
      </w:r>
      <w:r w:rsidR="00BA0D6D" w:rsidRPr="009634C9">
        <w:rPr>
          <w:rFonts w:cstheme="minorHAnsi"/>
          <w:szCs w:val="20"/>
        </w:rPr>
        <w:t>season, to complete t</w:t>
      </w:r>
      <w:r>
        <w:rPr>
          <w:rFonts w:cstheme="minorHAnsi"/>
          <w:szCs w:val="20"/>
        </w:rPr>
        <w:t>ree metrics and full floristics but that it is d</w:t>
      </w:r>
      <w:r w:rsidR="00BA0D6D" w:rsidRPr="009634C9">
        <w:rPr>
          <w:rFonts w:cstheme="minorHAnsi"/>
          <w:szCs w:val="20"/>
        </w:rPr>
        <w:t xml:space="preserve">ependent on </w:t>
      </w:r>
      <w:r>
        <w:rPr>
          <w:rFonts w:cstheme="minorHAnsi"/>
          <w:szCs w:val="20"/>
        </w:rPr>
        <w:t xml:space="preserve">the </w:t>
      </w:r>
      <w:r w:rsidR="00BA0D6D" w:rsidRPr="009634C9">
        <w:rPr>
          <w:rFonts w:cstheme="minorHAnsi"/>
          <w:szCs w:val="20"/>
        </w:rPr>
        <w:t xml:space="preserve">COVID 19 restrictions.  </w:t>
      </w:r>
    </w:p>
    <w:p w14:paraId="4EB96A0B" w14:textId="77777777" w:rsidR="009634C9" w:rsidRDefault="005320D3" w:rsidP="00E75C80">
      <w:pPr>
        <w:pStyle w:val="ListParagraph"/>
        <w:numPr>
          <w:ilvl w:val="0"/>
          <w:numId w:val="2"/>
        </w:numPr>
        <w:rPr>
          <w:rFonts w:cstheme="minorHAnsi"/>
          <w:szCs w:val="20"/>
        </w:rPr>
      </w:pPr>
      <w:r w:rsidRPr="009634C9">
        <w:rPr>
          <w:rFonts w:cstheme="minorHAnsi"/>
          <w:szCs w:val="20"/>
        </w:rPr>
        <w:t>Ben Solvesky</w:t>
      </w:r>
      <w:r w:rsidR="009634C9" w:rsidRPr="009634C9">
        <w:rPr>
          <w:rFonts w:cstheme="minorHAnsi"/>
          <w:szCs w:val="20"/>
        </w:rPr>
        <w:t xml:space="preserve"> stated that h</w:t>
      </w:r>
      <w:r w:rsidRPr="009634C9">
        <w:rPr>
          <w:rFonts w:cstheme="minorHAnsi"/>
          <w:szCs w:val="20"/>
        </w:rPr>
        <w:t xml:space="preserve">e would be happy to show </w:t>
      </w:r>
      <w:r w:rsidR="009634C9" w:rsidRPr="009634C9">
        <w:rPr>
          <w:rFonts w:cstheme="minorHAnsi"/>
          <w:szCs w:val="20"/>
        </w:rPr>
        <w:t>the Forest Service the raked trees, and that s</w:t>
      </w:r>
      <w:r w:rsidRPr="009634C9">
        <w:rPr>
          <w:rFonts w:cstheme="minorHAnsi"/>
          <w:szCs w:val="20"/>
        </w:rPr>
        <w:t xml:space="preserve">ome trees that had been raked were dead and some were going to die, based on pre-fire wound. </w:t>
      </w:r>
    </w:p>
    <w:p w14:paraId="395C003A" w14:textId="4659F8CC" w:rsidR="009634C9" w:rsidRPr="00D01B7A" w:rsidRDefault="005320D3" w:rsidP="00E75C80">
      <w:pPr>
        <w:pStyle w:val="ListParagraph"/>
        <w:numPr>
          <w:ilvl w:val="0"/>
          <w:numId w:val="2"/>
        </w:numPr>
        <w:rPr>
          <w:rFonts w:cstheme="minorHAnsi"/>
          <w:szCs w:val="20"/>
        </w:rPr>
      </w:pPr>
      <w:r w:rsidRPr="009634C9">
        <w:rPr>
          <w:rFonts w:cstheme="minorHAnsi"/>
          <w:szCs w:val="20"/>
        </w:rPr>
        <w:t>Joe Aragon</w:t>
      </w:r>
      <w:r w:rsidR="009634C9" w:rsidRPr="009634C9">
        <w:rPr>
          <w:rFonts w:cstheme="minorHAnsi"/>
          <w:szCs w:val="20"/>
        </w:rPr>
        <w:t xml:space="preserve"> stated that, in his experience, no matter how deep one</w:t>
      </w:r>
      <w:r w:rsidR="00265DE2" w:rsidRPr="009634C9">
        <w:rPr>
          <w:rFonts w:cstheme="minorHAnsi"/>
          <w:szCs w:val="20"/>
        </w:rPr>
        <w:t xml:space="preserve"> dig</w:t>
      </w:r>
      <w:r w:rsidR="009634C9" w:rsidRPr="009634C9">
        <w:rPr>
          <w:rFonts w:cstheme="minorHAnsi"/>
          <w:szCs w:val="20"/>
        </w:rPr>
        <w:t>s/rakes the duff</w:t>
      </w:r>
      <w:r w:rsidR="00265DE2" w:rsidRPr="009634C9">
        <w:rPr>
          <w:rFonts w:cstheme="minorHAnsi"/>
          <w:szCs w:val="20"/>
        </w:rPr>
        <w:t xml:space="preserve">, the fire would come through </w:t>
      </w:r>
      <w:r w:rsidR="009634C9" w:rsidRPr="009634C9">
        <w:rPr>
          <w:rFonts w:cstheme="minorHAnsi"/>
          <w:szCs w:val="20"/>
        </w:rPr>
        <w:t xml:space="preserve">an area </w:t>
      </w:r>
      <w:r w:rsidR="00265DE2" w:rsidRPr="009634C9">
        <w:rPr>
          <w:rFonts w:cstheme="minorHAnsi"/>
          <w:szCs w:val="20"/>
        </w:rPr>
        <w:t>and burn through the work. Did Scott f</w:t>
      </w:r>
      <w:r w:rsidR="00C34FD5">
        <w:rPr>
          <w:rFonts w:cstheme="minorHAnsi"/>
          <w:szCs w:val="20"/>
        </w:rPr>
        <w:t>ind much of this</w:t>
      </w:r>
      <w:r w:rsidR="00265DE2" w:rsidRPr="009634C9">
        <w:rPr>
          <w:rFonts w:cstheme="minorHAnsi"/>
          <w:szCs w:val="20"/>
        </w:rPr>
        <w:t>?  Were there technicalities in the field that made it h</w:t>
      </w:r>
      <w:r w:rsidR="009634C9" w:rsidRPr="009634C9">
        <w:rPr>
          <w:rFonts w:cstheme="minorHAnsi"/>
          <w:szCs w:val="20"/>
        </w:rPr>
        <w:t>arder to protect some t</w:t>
      </w:r>
      <w:r w:rsidR="00265DE2" w:rsidRPr="009634C9">
        <w:rPr>
          <w:rFonts w:cstheme="minorHAnsi"/>
          <w:szCs w:val="20"/>
        </w:rPr>
        <w:t xml:space="preserve">rees </w:t>
      </w:r>
      <w:r w:rsidR="009634C9" w:rsidRPr="009634C9">
        <w:rPr>
          <w:rFonts w:cstheme="minorHAnsi"/>
          <w:szCs w:val="20"/>
        </w:rPr>
        <w:t xml:space="preserve">compared to </w:t>
      </w:r>
      <w:r w:rsidR="00265DE2" w:rsidRPr="009634C9">
        <w:rPr>
          <w:rFonts w:cstheme="minorHAnsi"/>
          <w:szCs w:val="20"/>
        </w:rPr>
        <w:t xml:space="preserve">others? </w:t>
      </w:r>
      <w:r w:rsidR="009634C9" w:rsidRPr="009634C9">
        <w:rPr>
          <w:rFonts w:cstheme="minorHAnsi"/>
          <w:szCs w:val="20"/>
        </w:rPr>
        <w:t xml:space="preserve"> </w:t>
      </w:r>
      <w:r w:rsidR="00265DE2" w:rsidRPr="009634C9">
        <w:rPr>
          <w:rFonts w:cstheme="minorHAnsi"/>
          <w:szCs w:val="20"/>
        </w:rPr>
        <w:t>Scott</w:t>
      </w:r>
      <w:r w:rsidR="009634C9" w:rsidRPr="009634C9">
        <w:rPr>
          <w:rFonts w:cstheme="minorHAnsi"/>
          <w:szCs w:val="20"/>
        </w:rPr>
        <w:t xml:space="preserve"> replied that is was</w:t>
      </w:r>
      <w:r w:rsidR="00265DE2" w:rsidRPr="009634C9">
        <w:rPr>
          <w:rFonts w:cstheme="minorHAnsi"/>
          <w:szCs w:val="20"/>
        </w:rPr>
        <w:t xml:space="preserve"> hard to remove all of the organic ma</w:t>
      </w:r>
      <w:r w:rsidR="009634C9" w:rsidRPr="009634C9">
        <w:rPr>
          <w:rFonts w:cstheme="minorHAnsi"/>
          <w:szCs w:val="20"/>
        </w:rPr>
        <w:t>terial, but removal of some</w:t>
      </w:r>
      <w:r w:rsidR="00265DE2" w:rsidRPr="009634C9">
        <w:rPr>
          <w:rFonts w:cstheme="minorHAnsi"/>
          <w:szCs w:val="20"/>
        </w:rPr>
        <w:t xml:space="preserve"> </w:t>
      </w:r>
      <w:r w:rsidR="009634C9" w:rsidRPr="009634C9">
        <w:rPr>
          <w:rFonts w:cstheme="minorHAnsi"/>
          <w:szCs w:val="20"/>
        </w:rPr>
        <w:t xml:space="preserve">was expected to </w:t>
      </w:r>
      <w:r w:rsidR="00265DE2" w:rsidRPr="009634C9">
        <w:rPr>
          <w:rFonts w:cstheme="minorHAnsi"/>
          <w:szCs w:val="20"/>
        </w:rPr>
        <w:t xml:space="preserve">help reduce injury and fire effects to the trees.  </w:t>
      </w:r>
      <w:r w:rsidR="009634C9" w:rsidRPr="009634C9">
        <w:rPr>
          <w:rFonts w:cstheme="minorHAnsi"/>
          <w:szCs w:val="20"/>
        </w:rPr>
        <w:t>The group w</w:t>
      </w:r>
      <w:r w:rsidR="00265DE2" w:rsidRPr="009634C9">
        <w:rPr>
          <w:rFonts w:cstheme="minorHAnsi"/>
          <w:szCs w:val="20"/>
        </w:rPr>
        <w:t>ill not know for some time the degree to which the</w:t>
      </w:r>
      <w:r w:rsidR="009634C9" w:rsidRPr="009634C9">
        <w:rPr>
          <w:rFonts w:cstheme="minorHAnsi"/>
          <w:szCs w:val="20"/>
        </w:rPr>
        <w:t xml:space="preserve"> raking protected the trees</w:t>
      </w:r>
      <w:r w:rsidR="009634C9">
        <w:rPr>
          <w:rFonts w:cstheme="minorHAnsi"/>
          <w:szCs w:val="20"/>
        </w:rPr>
        <w:t>.</w:t>
      </w:r>
      <w:r w:rsidR="00027F1C" w:rsidRPr="009634C9">
        <w:rPr>
          <w:rFonts w:cstheme="minorHAnsi"/>
          <w:szCs w:val="20"/>
        </w:rPr>
        <w:t xml:space="preserve"> </w:t>
      </w:r>
    </w:p>
    <w:p w14:paraId="18935559" w14:textId="17619D31" w:rsidR="00EE4B92" w:rsidRPr="00E521E9" w:rsidRDefault="00EE4B92" w:rsidP="00EE4B92">
      <w:pPr>
        <w:rPr>
          <w:rFonts w:cstheme="minorHAnsi"/>
          <w:szCs w:val="20"/>
        </w:rPr>
      </w:pPr>
      <w:r w:rsidRPr="00EE4B92">
        <w:rPr>
          <w:rFonts w:cstheme="minorHAnsi"/>
          <w:b/>
          <w:szCs w:val="20"/>
        </w:rPr>
        <w:t>Presentation: BLM Community Forest Agreement Concept</w:t>
      </w:r>
    </w:p>
    <w:p w14:paraId="181C52D1" w14:textId="4F755FD2" w:rsidR="00A43EB3" w:rsidRDefault="00D01B7A" w:rsidP="00D01B7A">
      <w:pPr>
        <w:rPr>
          <w:rFonts w:cstheme="minorHAnsi"/>
          <w:szCs w:val="20"/>
        </w:rPr>
      </w:pPr>
      <w:r>
        <w:rPr>
          <w:rFonts w:cstheme="minorHAnsi"/>
          <w:szCs w:val="20"/>
        </w:rPr>
        <w:t>Liz M</w:t>
      </w:r>
      <w:r w:rsidR="00294551">
        <w:rPr>
          <w:rFonts w:cstheme="minorHAnsi"/>
          <w:szCs w:val="20"/>
        </w:rPr>
        <w:t>e</w:t>
      </w:r>
      <w:r>
        <w:rPr>
          <w:rFonts w:cstheme="minorHAnsi"/>
          <w:szCs w:val="20"/>
        </w:rPr>
        <w:t xml:space="preserve">yer-Shields stated that the concept to </w:t>
      </w:r>
      <w:r w:rsidR="00E521E9" w:rsidRPr="00E521E9">
        <w:rPr>
          <w:rFonts w:cstheme="minorHAnsi"/>
          <w:szCs w:val="20"/>
        </w:rPr>
        <w:t>establish a Mokelum</w:t>
      </w:r>
      <w:r>
        <w:rPr>
          <w:rFonts w:cstheme="minorHAnsi"/>
          <w:szCs w:val="20"/>
        </w:rPr>
        <w:t>ne Community Forest predates her tenure at the Bureau of Land Management (BLM)</w:t>
      </w:r>
      <w:r w:rsidR="00E521E9" w:rsidRPr="00E521E9">
        <w:rPr>
          <w:rFonts w:cstheme="minorHAnsi"/>
          <w:szCs w:val="20"/>
        </w:rPr>
        <w:t xml:space="preserve">. </w:t>
      </w:r>
      <w:r>
        <w:rPr>
          <w:rFonts w:cstheme="minorHAnsi"/>
          <w:szCs w:val="20"/>
        </w:rPr>
        <w:t>She has s</w:t>
      </w:r>
      <w:r w:rsidR="00E521E9" w:rsidRPr="00E521E9">
        <w:rPr>
          <w:rFonts w:cstheme="minorHAnsi"/>
          <w:szCs w:val="20"/>
        </w:rPr>
        <w:t xml:space="preserve">een a tremendous amount of success for securing funding </w:t>
      </w:r>
      <w:r>
        <w:rPr>
          <w:rFonts w:cstheme="minorHAnsi"/>
          <w:szCs w:val="20"/>
        </w:rPr>
        <w:t>and implementing</w:t>
      </w:r>
      <w:r w:rsidR="00E521E9" w:rsidRPr="00E521E9">
        <w:rPr>
          <w:rFonts w:cstheme="minorHAnsi"/>
          <w:szCs w:val="20"/>
        </w:rPr>
        <w:t xml:space="preserve"> forest re</w:t>
      </w:r>
      <w:r>
        <w:rPr>
          <w:rFonts w:cstheme="minorHAnsi"/>
          <w:szCs w:val="20"/>
        </w:rPr>
        <w:t xml:space="preserve">storation and fuel reduction within the </w:t>
      </w:r>
      <w:r w:rsidR="00E521E9" w:rsidRPr="00E521E9">
        <w:rPr>
          <w:rFonts w:cstheme="minorHAnsi"/>
          <w:szCs w:val="20"/>
        </w:rPr>
        <w:t>Moke</w:t>
      </w:r>
      <w:r w:rsidR="00D378A7">
        <w:rPr>
          <w:rFonts w:cstheme="minorHAnsi"/>
          <w:szCs w:val="20"/>
        </w:rPr>
        <w:t>lumne</w:t>
      </w:r>
      <w:r>
        <w:rPr>
          <w:rFonts w:cstheme="minorHAnsi"/>
          <w:szCs w:val="20"/>
        </w:rPr>
        <w:t xml:space="preserve"> River watershed and that t</w:t>
      </w:r>
      <w:r w:rsidR="00E521E9">
        <w:rPr>
          <w:rFonts w:cstheme="minorHAnsi"/>
          <w:szCs w:val="20"/>
        </w:rPr>
        <w:t>he ef</w:t>
      </w:r>
      <w:r>
        <w:rPr>
          <w:rFonts w:cstheme="minorHAnsi"/>
          <w:szCs w:val="20"/>
        </w:rPr>
        <w:t>forts are very person-dependent and</w:t>
      </w:r>
      <w:r w:rsidR="00E521E9">
        <w:rPr>
          <w:rFonts w:cstheme="minorHAnsi"/>
          <w:szCs w:val="20"/>
        </w:rPr>
        <w:t xml:space="preserve"> highly reliant on volunteers</w:t>
      </w:r>
      <w:r>
        <w:rPr>
          <w:rFonts w:cstheme="minorHAnsi"/>
          <w:szCs w:val="20"/>
        </w:rPr>
        <w:t>. Liz went on to state that BLM does not</w:t>
      </w:r>
      <w:r w:rsidR="00E521E9">
        <w:rPr>
          <w:rFonts w:cstheme="minorHAnsi"/>
          <w:szCs w:val="20"/>
        </w:rPr>
        <w:t xml:space="preserve"> have the infrastructure to make th</w:t>
      </w:r>
      <w:r>
        <w:rPr>
          <w:rFonts w:cstheme="minorHAnsi"/>
          <w:szCs w:val="20"/>
        </w:rPr>
        <w:t xml:space="preserve">is a more comprehensive </w:t>
      </w:r>
      <w:r w:rsidR="00E521E9">
        <w:rPr>
          <w:rFonts w:cstheme="minorHAnsi"/>
          <w:szCs w:val="20"/>
        </w:rPr>
        <w:t>effort. The</w:t>
      </w:r>
      <w:r>
        <w:rPr>
          <w:rFonts w:cstheme="minorHAnsi"/>
          <w:szCs w:val="20"/>
        </w:rPr>
        <w:t xml:space="preserve"> Community Forest</w:t>
      </w:r>
      <w:r w:rsidR="00E521E9">
        <w:rPr>
          <w:rFonts w:cstheme="minorHAnsi"/>
          <w:szCs w:val="20"/>
        </w:rPr>
        <w:t xml:space="preserve"> concept would include BLM forested lands within the Mokelumne watershed</w:t>
      </w:r>
      <w:r>
        <w:rPr>
          <w:rFonts w:cstheme="minorHAnsi"/>
          <w:szCs w:val="20"/>
        </w:rPr>
        <w:t>,</w:t>
      </w:r>
      <w:r w:rsidR="00E521E9">
        <w:rPr>
          <w:rFonts w:cstheme="minorHAnsi"/>
          <w:szCs w:val="20"/>
        </w:rPr>
        <w:t xml:space="preserve"> east of HWY 49. The goals </w:t>
      </w:r>
      <w:r>
        <w:rPr>
          <w:rFonts w:cstheme="minorHAnsi"/>
          <w:szCs w:val="20"/>
        </w:rPr>
        <w:t xml:space="preserve">of the agreement would be to </w:t>
      </w:r>
      <w:r w:rsidR="00E521E9">
        <w:rPr>
          <w:rFonts w:cstheme="minorHAnsi"/>
          <w:szCs w:val="20"/>
        </w:rPr>
        <w:t xml:space="preserve">provide community ownership of the decision making process that goes into the management of the lands, help provide a </w:t>
      </w:r>
      <w:r>
        <w:rPr>
          <w:rFonts w:cstheme="minorHAnsi"/>
          <w:szCs w:val="20"/>
        </w:rPr>
        <w:t xml:space="preserve">comprehensive management </w:t>
      </w:r>
      <w:r w:rsidR="00E521E9">
        <w:rPr>
          <w:rFonts w:cstheme="minorHAnsi"/>
          <w:szCs w:val="20"/>
        </w:rPr>
        <w:t>strategy for BLM</w:t>
      </w:r>
      <w:r w:rsidR="00983BF1">
        <w:rPr>
          <w:rFonts w:cstheme="minorHAnsi"/>
          <w:szCs w:val="20"/>
        </w:rPr>
        <w:t xml:space="preserve">, </w:t>
      </w:r>
      <w:r>
        <w:rPr>
          <w:rFonts w:cstheme="minorHAnsi"/>
          <w:szCs w:val="20"/>
        </w:rPr>
        <w:t xml:space="preserve">support local economic growth, </w:t>
      </w:r>
      <w:r w:rsidR="00E521E9">
        <w:rPr>
          <w:rFonts w:cstheme="minorHAnsi"/>
          <w:szCs w:val="20"/>
        </w:rPr>
        <w:t>create a mechanism to house institutional knowledge</w:t>
      </w:r>
      <w:r>
        <w:rPr>
          <w:rFonts w:cstheme="minorHAnsi"/>
          <w:szCs w:val="20"/>
        </w:rPr>
        <w:t>,</w:t>
      </w:r>
      <w:r w:rsidR="00E521E9">
        <w:rPr>
          <w:rFonts w:cstheme="minorHAnsi"/>
          <w:szCs w:val="20"/>
        </w:rPr>
        <w:t xml:space="preserve"> and build something that is sustainable. </w:t>
      </w:r>
      <w:r>
        <w:rPr>
          <w:rFonts w:cstheme="minorHAnsi"/>
          <w:szCs w:val="20"/>
        </w:rPr>
        <w:t>Liz continued that c</w:t>
      </w:r>
      <w:r w:rsidR="00332B0E">
        <w:rPr>
          <w:rFonts w:cstheme="minorHAnsi"/>
          <w:szCs w:val="20"/>
        </w:rPr>
        <w:t xml:space="preserve">hallenges to this effort have been finding the right </w:t>
      </w:r>
      <w:r>
        <w:rPr>
          <w:rFonts w:cstheme="minorHAnsi"/>
          <w:szCs w:val="20"/>
        </w:rPr>
        <w:t>tool to establish the agreement and that t</w:t>
      </w:r>
      <w:r w:rsidR="00A43EB3">
        <w:rPr>
          <w:rFonts w:cstheme="minorHAnsi"/>
          <w:szCs w:val="20"/>
        </w:rPr>
        <w:t>he model that seems to work best is similar to what the BLM has in western Nevada County</w:t>
      </w:r>
      <w:r w:rsidR="00ED18CF">
        <w:rPr>
          <w:rFonts w:cstheme="minorHAnsi"/>
          <w:szCs w:val="20"/>
        </w:rPr>
        <w:t xml:space="preserve"> in the ‘Inimim Forest</w:t>
      </w:r>
      <w:r>
        <w:rPr>
          <w:rFonts w:cstheme="minorHAnsi"/>
          <w:szCs w:val="20"/>
        </w:rPr>
        <w:t>. Here BLM developed</w:t>
      </w:r>
      <w:r w:rsidR="00A43EB3">
        <w:rPr>
          <w:rFonts w:cstheme="minorHAnsi"/>
          <w:szCs w:val="20"/>
        </w:rPr>
        <w:t xml:space="preserve"> an overarching </w:t>
      </w:r>
      <w:r>
        <w:rPr>
          <w:rFonts w:cstheme="minorHAnsi"/>
          <w:szCs w:val="20"/>
        </w:rPr>
        <w:t>Memorandum of Understanding (</w:t>
      </w:r>
      <w:r w:rsidR="00A43EB3">
        <w:rPr>
          <w:rFonts w:cstheme="minorHAnsi"/>
          <w:szCs w:val="20"/>
        </w:rPr>
        <w:t>MOU</w:t>
      </w:r>
      <w:r>
        <w:rPr>
          <w:rFonts w:cstheme="minorHAnsi"/>
          <w:szCs w:val="20"/>
        </w:rPr>
        <w:t>)</w:t>
      </w:r>
      <w:r w:rsidR="00A43EB3">
        <w:rPr>
          <w:rFonts w:cstheme="minorHAnsi"/>
          <w:szCs w:val="20"/>
        </w:rPr>
        <w:t xml:space="preserve"> that establishes th</w:t>
      </w:r>
      <w:r>
        <w:rPr>
          <w:rFonts w:cstheme="minorHAnsi"/>
          <w:szCs w:val="20"/>
        </w:rPr>
        <w:t xml:space="preserve">e goals for the BLM management and </w:t>
      </w:r>
      <w:r w:rsidR="00A43EB3">
        <w:rPr>
          <w:rFonts w:cstheme="minorHAnsi"/>
          <w:szCs w:val="20"/>
        </w:rPr>
        <w:t xml:space="preserve">how BLM will work with the local community parties, and lays out some of the options that can be used to implement individual projects.  </w:t>
      </w:r>
      <w:r>
        <w:rPr>
          <w:rFonts w:cstheme="minorHAnsi"/>
          <w:szCs w:val="20"/>
        </w:rPr>
        <w:t>The MOU does not</w:t>
      </w:r>
      <w:r w:rsidR="00A43EB3">
        <w:rPr>
          <w:rFonts w:cstheme="minorHAnsi"/>
          <w:szCs w:val="20"/>
        </w:rPr>
        <w:t xml:space="preserve"> commit to a specific tool, but more to a decision framework.  If the ACCG is open to devel</w:t>
      </w:r>
      <w:r>
        <w:rPr>
          <w:rFonts w:cstheme="minorHAnsi"/>
          <w:szCs w:val="20"/>
        </w:rPr>
        <w:t>oping a Community Forest agreement, it would benefit the BLM to use</w:t>
      </w:r>
      <w:r w:rsidR="00A43EB3">
        <w:rPr>
          <w:rFonts w:cstheme="minorHAnsi"/>
          <w:szCs w:val="20"/>
        </w:rPr>
        <w:t xml:space="preserve"> the ACCG as a community voice rather than cre</w:t>
      </w:r>
      <w:r>
        <w:rPr>
          <w:rFonts w:cstheme="minorHAnsi"/>
          <w:szCs w:val="20"/>
        </w:rPr>
        <w:t>a</w:t>
      </w:r>
      <w:r w:rsidR="00A43EB3">
        <w:rPr>
          <w:rFonts w:cstheme="minorHAnsi"/>
          <w:szCs w:val="20"/>
        </w:rPr>
        <w:t>ting a community panel to help adv</w:t>
      </w:r>
      <w:r>
        <w:rPr>
          <w:rFonts w:cstheme="minorHAnsi"/>
          <w:szCs w:val="20"/>
        </w:rPr>
        <w:t>ise the BLM. The BLM w</w:t>
      </w:r>
      <w:r w:rsidR="00A43EB3">
        <w:rPr>
          <w:rFonts w:cstheme="minorHAnsi"/>
          <w:szCs w:val="20"/>
        </w:rPr>
        <w:t>ould retain final decision</w:t>
      </w:r>
      <w:r>
        <w:rPr>
          <w:rFonts w:cstheme="minorHAnsi"/>
          <w:szCs w:val="20"/>
        </w:rPr>
        <w:t xml:space="preserve"> making authority</w:t>
      </w:r>
      <w:r w:rsidR="00A43EB3">
        <w:rPr>
          <w:rFonts w:cstheme="minorHAnsi"/>
          <w:szCs w:val="20"/>
        </w:rPr>
        <w:t xml:space="preserve"> on what happen</w:t>
      </w:r>
      <w:r>
        <w:rPr>
          <w:rFonts w:cstheme="minorHAnsi"/>
          <w:szCs w:val="20"/>
        </w:rPr>
        <w:t>s</w:t>
      </w:r>
      <w:r w:rsidR="00A43EB3">
        <w:rPr>
          <w:rFonts w:cstheme="minorHAnsi"/>
          <w:szCs w:val="20"/>
        </w:rPr>
        <w:t xml:space="preserve"> on BLM land </w:t>
      </w:r>
      <w:r>
        <w:rPr>
          <w:rFonts w:cstheme="minorHAnsi"/>
          <w:szCs w:val="20"/>
        </w:rPr>
        <w:t xml:space="preserve">with a </w:t>
      </w:r>
      <w:r w:rsidR="00A43EB3">
        <w:rPr>
          <w:rFonts w:cstheme="minorHAnsi"/>
          <w:szCs w:val="20"/>
        </w:rPr>
        <w:t>commit</w:t>
      </w:r>
      <w:r>
        <w:rPr>
          <w:rFonts w:cstheme="minorHAnsi"/>
          <w:szCs w:val="20"/>
        </w:rPr>
        <w:t>ment</w:t>
      </w:r>
      <w:r w:rsidR="00A43EB3">
        <w:rPr>
          <w:rFonts w:cstheme="minorHAnsi"/>
          <w:szCs w:val="20"/>
        </w:rPr>
        <w:t xml:space="preserve"> to work</w:t>
      </w:r>
      <w:r w:rsidR="00453473">
        <w:rPr>
          <w:rFonts w:cstheme="minorHAnsi"/>
          <w:szCs w:val="20"/>
        </w:rPr>
        <w:t xml:space="preserve"> </w:t>
      </w:r>
      <w:r w:rsidR="00A43EB3">
        <w:rPr>
          <w:rFonts w:cstheme="minorHAnsi"/>
          <w:szCs w:val="20"/>
        </w:rPr>
        <w:t>through whatever group the ACCG established</w:t>
      </w:r>
      <w:r>
        <w:rPr>
          <w:rFonts w:cstheme="minorHAnsi"/>
          <w:szCs w:val="20"/>
        </w:rPr>
        <w:t xml:space="preserve"> to develop the agreement</w:t>
      </w:r>
      <w:r w:rsidR="00A43EB3">
        <w:rPr>
          <w:rFonts w:cstheme="minorHAnsi"/>
          <w:szCs w:val="20"/>
        </w:rPr>
        <w:t xml:space="preserve">. </w:t>
      </w:r>
      <w:r>
        <w:rPr>
          <w:rFonts w:cstheme="minorHAnsi"/>
          <w:szCs w:val="20"/>
        </w:rPr>
        <w:t xml:space="preserve"> Liz stated that the first step would be to draft an </w:t>
      </w:r>
      <w:r w:rsidR="00A43EB3">
        <w:rPr>
          <w:rFonts w:cstheme="minorHAnsi"/>
          <w:szCs w:val="20"/>
        </w:rPr>
        <w:t xml:space="preserve">MOU </w:t>
      </w:r>
      <w:r>
        <w:rPr>
          <w:rFonts w:cstheme="minorHAnsi"/>
          <w:szCs w:val="20"/>
        </w:rPr>
        <w:t>that establishes the</w:t>
      </w:r>
      <w:r w:rsidR="00A43EB3">
        <w:rPr>
          <w:rFonts w:cstheme="minorHAnsi"/>
          <w:szCs w:val="20"/>
        </w:rPr>
        <w:t xml:space="preserve"> goals and process </w:t>
      </w:r>
      <w:r>
        <w:rPr>
          <w:rFonts w:cstheme="minorHAnsi"/>
          <w:szCs w:val="20"/>
        </w:rPr>
        <w:t>f</w:t>
      </w:r>
      <w:r w:rsidR="00A43EB3">
        <w:rPr>
          <w:rFonts w:cstheme="minorHAnsi"/>
          <w:szCs w:val="20"/>
        </w:rPr>
        <w:t>o</w:t>
      </w:r>
      <w:r>
        <w:rPr>
          <w:rFonts w:cstheme="minorHAnsi"/>
          <w:szCs w:val="20"/>
        </w:rPr>
        <w:t>r</w:t>
      </w:r>
      <w:r w:rsidR="00A43EB3">
        <w:rPr>
          <w:rFonts w:cstheme="minorHAnsi"/>
          <w:szCs w:val="20"/>
        </w:rPr>
        <w:t xml:space="preserve"> working together</w:t>
      </w:r>
      <w:r>
        <w:rPr>
          <w:rFonts w:cstheme="minorHAnsi"/>
          <w:szCs w:val="20"/>
        </w:rPr>
        <w:t xml:space="preserve"> followed by the pursuit of</w:t>
      </w:r>
      <w:r w:rsidR="00A43EB3">
        <w:rPr>
          <w:rFonts w:cstheme="minorHAnsi"/>
          <w:szCs w:val="20"/>
        </w:rPr>
        <w:t xml:space="preserve"> funding for forest management plan</w:t>
      </w:r>
      <w:r>
        <w:rPr>
          <w:rFonts w:cstheme="minorHAnsi"/>
          <w:szCs w:val="20"/>
        </w:rPr>
        <w:t>ning</w:t>
      </w:r>
      <w:r w:rsidR="00A43EB3">
        <w:rPr>
          <w:rFonts w:cstheme="minorHAnsi"/>
          <w:szCs w:val="20"/>
        </w:rPr>
        <w:t xml:space="preserve"> to help set the overall strategy for BLM management for the community forest. </w:t>
      </w:r>
      <w:r>
        <w:rPr>
          <w:rFonts w:cstheme="minorHAnsi"/>
          <w:szCs w:val="20"/>
        </w:rPr>
        <w:t>Liz explained that planning could possibly include a programmatic NEPA document that calls out specific treatment options.</w:t>
      </w:r>
    </w:p>
    <w:p w14:paraId="2B7A86B8" w14:textId="725BAE38" w:rsidR="00CA22B8" w:rsidRDefault="00B41641" w:rsidP="00E75C80">
      <w:pPr>
        <w:pStyle w:val="ListParagraph"/>
        <w:numPr>
          <w:ilvl w:val="0"/>
          <w:numId w:val="3"/>
        </w:numPr>
        <w:rPr>
          <w:rFonts w:cstheme="minorHAnsi"/>
          <w:szCs w:val="20"/>
        </w:rPr>
      </w:pPr>
      <w:r w:rsidRPr="00D01B7A">
        <w:rPr>
          <w:rFonts w:cstheme="minorHAnsi"/>
          <w:szCs w:val="20"/>
        </w:rPr>
        <w:t>John Buckley</w:t>
      </w:r>
      <w:r w:rsidR="00CA22B8">
        <w:rPr>
          <w:rFonts w:cstheme="minorHAnsi"/>
          <w:szCs w:val="20"/>
        </w:rPr>
        <w:t xml:space="preserve"> stated that </w:t>
      </w:r>
      <w:r w:rsidRPr="00D01B7A">
        <w:rPr>
          <w:rFonts w:cstheme="minorHAnsi"/>
          <w:szCs w:val="20"/>
        </w:rPr>
        <w:t xml:space="preserve">the forest planning would be very helpful to increase pace and scale of projects, </w:t>
      </w:r>
      <w:r w:rsidR="00CA22B8">
        <w:rPr>
          <w:rFonts w:cstheme="minorHAnsi"/>
          <w:szCs w:val="20"/>
        </w:rPr>
        <w:t xml:space="preserve">and would </w:t>
      </w:r>
      <w:r w:rsidRPr="00D01B7A">
        <w:rPr>
          <w:rFonts w:cstheme="minorHAnsi"/>
          <w:szCs w:val="20"/>
        </w:rPr>
        <w:t>boost to treating lands around communities.   CSERC supports moving</w:t>
      </w:r>
      <w:r w:rsidR="00453473">
        <w:rPr>
          <w:rFonts w:cstheme="minorHAnsi"/>
          <w:szCs w:val="20"/>
        </w:rPr>
        <w:t xml:space="preserve"> forward</w:t>
      </w:r>
      <w:r w:rsidRPr="00D01B7A">
        <w:rPr>
          <w:rFonts w:cstheme="minorHAnsi"/>
          <w:szCs w:val="20"/>
        </w:rPr>
        <w:t xml:space="preserve"> these efforts. </w:t>
      </w:r>
    </w:p>
    <w:p w14:paraId="1E37D129" w14:textId="4BC7F3C4" w:rsidR="00CA22B8" w:rsidRDefault="00B41641" w:rsidP="00E75C80">
      <w:pPr>
        <w:pStyle w:val="ListParagraph"/>
        <w:numPr>
          <w:ilvl w:val="0"/>
          <w:numId w:val="3"/>
        </w:numPr>
        <w:rPr>
          <w:rFonts w:cstheme="minorHAnsi"/>
          <w:szCs w:val="20"/>
        </w:rPr>
      </w:pPr>
      <w:r w:rsidRPr="00CA22B8">
        <w:rPr>
          <w:rFonts w:cstheme="minorHAnsi"/>
          <w:szCs w:val="20"/>
        </w:rPr>
        <w:t>Steve Wilensky</w:t>
      </w:r>
      <w:r w:rsidR="00CA22B8">
        <w:rPr>
          <w:rFonts w:cstheme="minorHAnsi"/>
          <w:szCs w:val="20"/>
        </w:rPr>
        <w:t xml:space="preserve"> stated that there are a</w:t>
      </w:r>
      <w:r w:rsidRPr="00CA22B8">
        <w:rPr>
          <w:rFonts w:cstheme="minorHAnsi"/>
          <w:szCs w:val="20"/>
        </w:rPr>
        <w:t>pproximately 17</w:t>
      </w:r>
      <w:r w:rsidR="00CA22B8">
        <w:rPr>
          <w:rFonts w:cstheme="minorHAnsi"/>
          <w:szCs w:val="20"/>
        </w:rPr>
        <w:t>,</w:t>
      </w:r>
      <w:r w:rsidRPr="00CA22B8">
        <w:rPr>
          <w:rFonts w:cstheme="minorHAnsi"/>
          <w:szCs w:val="20"/>
        </w:rPr>
        <w:t xml:space="preserve">000 acres </w:t>
      </w:r>
      <w:r w:rsidR="00CA22B8">
        <w:rPr>
          <w:rFonts w:cstheme="minorHAnsi"/>
          <w:szCs w:val="20"/>
        </w:rPr>
        <w:t xml:space="preserve">of BLM lands </w:t>
      </w:r>
      <w:r w:rsidRPr="00CA22B8">
        <w:rPr>
          <w:rFonts w:cstheme="minorHAnsi"/>
          <w:szCs w:val="20"/>
        </w:rPr>
        <w:t>in the Mokelumne and Ca</w:t>
      </w:r>
      <w:r w:rsidR="00CA22B8">
        <w:rPr>
          <w:rFonts w:cstheme="minorHAnsi"/>
          <w:szCs w:val="20"/>
        </w:rPr>
        <w:t>laveras watersheds.  He suggested the group does not</w:t>
      </w:r>
      <w:r w:rsidRPr="00CA22B8">
        <w:rPr>
          <w:rFonts w:cstheme="minorHAnsi"/>
          <w:szCs w:val="20"/>
        </w:rPr>
        <w:t xml:space="preserve"> burden the Planning WG w</w:t>
      </w:r>
      <w:r w:rsidR="00453473">
        <w:rPr>
          <w:rFonts w:cstheme="minorHAnsi"/>
          <w:szCs w:val="20"/>
        </w:rPr>
        <w:t>ith</w:t>
      </w:r>
      <w:r w:rsidRPr="00CA22B8">
        <w:rPr>
          <w:rFonts w:cstheme="minorHAnsi"/>
          <w:szCs w:val="20"/>
        </w:rPr>
        <w:t xml:space="preserve"> the MOU</w:t>
      </w:r>
      <w:r w:rsidR="00CA22B8">
        <w:rPr>
          <w:rFonts w:cstheme="minorHAnsi"/>
          <w:szCs w:val="20"/>
        </w:rPr>
        <w:t>,</w:t>
      </w:r>
      <w:r w:rsidRPr="00CA22B8">
        <w:rPr>
          <w:rFonts w:cstheme="minorHAnsi"/>
          <w:szCs w:val="20"/>
        </w:rPr>
        <w:t xml:space="preserve"> but</w:t>
      </w:r>
      <w:r w:rsidR="00CA22B8">
        <w:rPr>
          <w:rFonts w:cstheme="minorHAnsi"/>
          <w:szCs w:val="20"/>
        </w:rPr>
        <w:t xml:space="preserve"> instead establishes a s</w:t>
      </w:r>
      <w:r w:rsidRPr="00CA22B8">
        <w:rPr>
          <w:rFonts w:cstheme="minorHAnsi"/>
          <w:szCs w:val="20"/>
        </w:rPr>
        <w:t xml:space="preserve">pecific subgroup to develop governance agreement. </w:t>
      </w:r>
      <w:r w:rsidR="00CA22B8">
        <w:rPr>
          <w:rFonts w:cstheme="minorHAnsi"/>
          <w:szCs w:val="20"/>
        </w:rPr>
        <w:t xml:space="preserve">Steve explained that the intent today is </w:t>
      </w:r>
      <w:r w:rsidRPr="00CA22B8">
        <w:rPr>
          <w:rFonts w:cstheme="minorHAnsi"/>
          <w:szCs w:val="20"/>
        </w:rPr>
        <w:t xml:space="preserve">to introduce the concept, then present more fully in future meeting with maps. </w:t>
      </w:r>
    </w:p>
    <w:p w14:paraId="10EAE7A6" w14:textId="50DF8B95" w:rsidR="00B41641" w:rsidRPr="00CA22B8" w:rsidRDefault="00B41641" w:rsidP="00E75C80">
      <w:pPr>
        <w:pStyle w:val="ListParagraph"/>
        <w:numPr>
          <w:ilvl w:val="0"/>
          <w:numId w:val="3"/>
        </w:numPr>
        <w:rPr>
          <w:rFonts w:cstheme="minorHAnsi"/>
          <w:szCs w:val="20"/>
        </w:rPr>
      </w:pPr>
      <w:r w:rsidRPr="00CA22B8">
        <w:rPr>
          <w:rFonts w:cstheme="minorHAnsi"/>
          <w:szCs w:val="20"/>
        </w:rPr>
        <w:t>John Heissenbuttel</w:t>
      </w:r>
      <w:r w:rsidR="00CA22B8">
        <w:rPr>
          <w:rFonts w:cstheme="minorHAnsi"/>
          <w:szCs w:val="20"/>
        </w:rPr>
        <w:t xml:space="preserve"> stated the Cal Am Team </w:t>
      </w:r>
      <w:r w:rsidRPr="00CA22B8">
        <w:rPr>
          <w:rFonts w:cstheme="minorHAnsi"/>
          <w:szCs w:val="20"/>
        </w:rPr>
        <w:t>advocate</w:t>
      </w:r>
      <w:r w:rsidR="00CA22B8">
        <w:rPr>
          <w:rFonts w:cstheme="minorHAnsi"/>
          <w:szCs w:val="20"/>
        </w:rPr>
        <w:t>s</w:t>
      </w:r>
      <w:r w:rsidRPr="00CA22B8">
        <w:rPr>
          <w:rFonts w:cstheme="minorHAnsi"/>
          <w:szCs w:val="20"/>
        </w:rPr>
        <w:t xml:space="preserve"> a decentralized approach. The programmatic EIR or EIS is a good idea and would provide an umbrella for a generic MOU. </w:t>
      </w:r>
      <w:r w:rsidR="00CA22B8">
        <w:rPr>
          <w:rFonts w:cstheme="minorHAnsi"/>
          <w:szCs w:val="20"/>
        </w:rPr>
        <w:t>He expressed c</w:t>
      </w:r>
      <w:r w:rsidRPr="00CA22B8">
        <w:rPr>
          <w:rFonts w:cstheme="minorHAnsi"/>
          <w:szCs w:val="20"/>
        </w:rPr>
        <w:t xml:space="preserve">oncern that centralized oversight </w:t>
      </w:r>
      <w:r w:rsidR="00CA22B8">
        <w:rPr>
          <w:rFonts w:cstheme="minorHAnsi"/>
          <w:szCs w:val="20"/>
        </w:rPr>
        <w:t>may create</w:t>
      </w:r>
      <w:r w:rsidRPr="00CA22B8">
        <w:rPr>
          <w:rFonts w:cstheme="minorHAnsi"/>
          <w:szCs w:val="20"/>
        </w:rPr>
        <w:t xml:space="preserve"> a bottleneck. </w:t>
      </w:r>
      <w:r w:rsidR="00CA22B8">
        <w:rPr>
          <w:rFonts w:cstheme="minorHAnsi"/>
          <w:szCs w:val="20"/>
        </w:rPr>
        <w:t xml:space="preserve">John believes that </w:t>
      </w:r>
      <w:r w:rsidRPr="00CA22B8">
        <w:rPr>
          <w:rFonts w:cstheme="minorHAnsi"/>
          <w:szCs w:val="20"/>
        </w:rPr>
        <w:t xml:space="preserve">pace and scale could be </w:t>
      </w:r>
      <w:r w:rsidR="00CA22B8">
        <w:rPr>
          <w:rFonts w:cstheme="minorHAnsi"/>
          <w:szCs w:val="20"/>
        </w:rPr>
        <w:t>increase</w:t>
      </w:r>
      <w:r w:rsidR="00453473">
        <w:rPr>
          <w:rFonts w:cstheme="minorHAnsi"/>
          <w:szCs w:val="20"/>
        </w:rPr>
        <w:t>d</w:t>
      </w:r>
      <w:r w:rsidR="00CA22B8">
        <w:rPr>
          <w:rFonts w:cstheme="minorHAnsi"/>
          <w:szCs w:val="20"/>
        </w:rPr>
        <w:t xml:space="preserve"> by securing buy-</w:t>
      </w:r>
      <w:r w:rsidRPr="00CA22B8">
        <w:rPr>
          <w:rFonts w:cstheme="minorHAnsi"/>
          <w:szCs w:val="20"/>
        </w:rPr>
        <w:t>in from individual neighborhoods</w:t>
      </w:r>
      <w:r w:rsidR="00CA22B8">
        <w:rPr>
          <w:rFonts w:cstheme="minorHAnsi"/>
          <w:szCs w:val="20"/>
        </w:rPr>
        <w:t xml:space="preserve"> and does not want the ACCG to rush to develop</w:t>
      </w:r>
      <w:r w:rsidRPr="00CA22B8">
        <w:rPr>
          <w:rFonts w:cstheme="minorHAnsi"/>
          <w:szCs w:val="20"/>
        </w:rPr>
        <w:t xml:space="preserve"> a centralized model.</w:t>
      </w:r>
    </w:p>
    <w:p w14:paraId="44D5BC7C" w14:textId="10EA9058" w:rsidR="00B41641" w:rsidRDefault="00B41641" w:rsidP="00E75C80">
      <w:pPr>
        <w:pStyle w:val="ListParagraph"/>
        <w:numPr>
          <w:ilvl w:val="0"/>
          <w:numId w:val="3"/>
        </w:numPr>
        <w:rPr>
          <w:rFonts w:cstheme="minorHAnsi"/>
          <w:szCs w:val="20"/>
        </w:rPr>
      </w:pPr>
      <w:r w:rsidRPr="00CA22B8">
        <w:rPr>
          <w:rFonts w:cstheme="minorHAnsi"/>
          <w:szCs w:val="20"/>
        </w:rPr>
        <w:t>Shane Dante</w:t>
      </w:r>
      <w:r w:rsidR="00CA22B8">
        <w:rPr>
          <w:rFonts w:cstheme="minorHAnsi"/>
          <w:szCs w:val="20"/>
        </w:rPr>
        <w:t xml:space="preserve"> stated that he is n</w:t>
      </w:r>
      <w:r w:rsidRPr="00CA22B8">
        <w:rPr>
          <w:rFonts w:cstheme="minorHAnsi"/>
          <w:szCs w:val="20"/>
        </w:rPr>
        <w:t xml:space="preserve">ot familiar with the history of this idea locally, but this is concerning a lot of disjunct BLM lands. </w:t>
      </w:r>
      <w:r w:rsidR="00CA22B8">
        <w:rPr>
          <w:rFonts w:cstheme="minorHAnsi"/>
          <w:szCs w:val="20"/>
        </w:rPr>
        <w:t>He stated that it is h</w:t>
      </w:r>
      <w:r w:rsidRPr="00CA22B8">
        <w:rPr>
          <w:rFonts w:cstheme="minorHAnsi"/>
          <w:szCs w:val="20"/>
        </w:rPr>
        <w:t xml:space="preserve">ard to imagine </w:t>
      </w:r>
      <w:r w:rsidR="00CA22B8">
        <w:rPr>
          <w:rFonts w:cstheme="minorHAnsi"/>
          <w:szCs w:val="20"/>
        </w:rPr>
        <w:t xml:space="preserve">a </w:t>
      </w:r>
      <w:r w:rsidRPr="00CA22B8">
        <w:rPr>
          <w:rFonts w:cstheme="minorHAnsi"/>
          <w:szCs w:val="20"/>
        </w:rPr>
        <w:t xml:space="preserve">community forest </w:t>
      </w:r>
      <w:r w:rsidR="00CA22B8">
        <w:rPr>
          <w:rFonts w:cstheme="minorHAnsi"/>
          <w:szCs w:val="20"/>
        </w:rPr>
        <w:t xml:space="preserve">of </w:t>
      </w:r>
      <w:r w:rsidRPr="00CA22B8">
        <w:rPr>
          <w:rFonts w:cstheme="minorHAnsi"/>
          <w:szCs w:val="20"/>
        </w:rPr>
        <w:t>disjunct lands</w:t>
      </w:r>
      <w:r w:rsidR="00CA22B8">
        <w:rPr>
          <w:rFonts w:cstheme="minorHAnsi"/>
          <w:szCs w:val="20"/>
        </w:rPr>
        <w:t xml:space="preserve"> and that he </w:t>
      </w:r>
      <w:r w:rsidRPr="00CA22B8">
        <w:rPr>
          <w:rFonts w:cstheme="minorHAnsi"/>
          <w:szCs w:val="20"/>
        </w:rPr>
        <w:t xml:space="preserve">has not heard anything about recreation and how it will be incorporated into the community forest. </w:t>
      </w:r>
    </w:p>
    <w:p w14:paraId="35D139F0" w14:textId="5A6EE4E3" w:rsidR="00CA22B8" w:rsidRPr="00453473" w:rsidRDefault="00CA22B8" w:rsidP="00CA22B8">
      <w:pPr>
        <w:pStyle w:val="ListParagraph"/>
        <w:numPr>
          <w:ilvl w:val="0"/>
          <w:numId w:val="3"/>
        </w:numPr>
        <w:rPr>
          <w:rFonts w:cstheme="minorHAnsi"/>
          <w:szCs w:val="20"/>
        </w:rPr>
      </w:pPr>
      <w:r w:rsidRPr="00CA22B8">
        <w:rPr>
          <w:rFonts w:cstheme="minorHAnsi"/>
          <w:szCs w:val="20"/>
        </w:rPr>
        <w:t>Rich Farrington</w:t>
      </w:r>
      <w:r>
        <w:rPr>
          <w:rFonts w:cstheme="minorHAnsi"/>
          <w:szCs w:val="20"/>
        </w:rPr>
        <w:t xml:space="preserve"> stated that the group needs</w:t>
      </w:r>
      <w:r w:rsidRPr="00CA22B8">
        <w:rPr>
          <w:rFonts w:cstheme="minorHAnsi"/>
          <w:szCs w:val="20"/>
        </w:rPr>
        <w:t xml:space="preserve"> to have a clear statement of objectives for the community forest concept, including roles and responsibilities of each of the partners.</w:t>
      </w:r>
      <w:r>
        <w:rPr>
          <w:rFonts w:cstheme="minorHAnsi"/>
          <w:szCs w:val="20"/>
        </w:rPr>
        <w:t xml:space="preserve"> He asked if there w</w:t>
      </w:r>
      <w:r w:rsidRPr="00CA22B8">
        <w:rPr>
          <w:rFonts w:cstheme="minorHAnsi"/>
          <w:szCs w:val="20"/>
        </w:rPr>
        <w:t xml:space="preserve">ould there be an expectation of partners to attract grants and be a fiscal </w:t>
      </w:r>
      <w:r w:rsidR="004F67CA" w:rsidRPr="00CA22B8">
        <w:rPr>
          <w:rFonts w:cstheme="minorHAnsi"/>
          <w:szCs w:val="20"/>
        </w:rPr>
        <w:t>agent.</w:t>
      </w:r>
      <w:r w:rsidRPr="00CA22B8">
        <w:rPr>
          <w:rFonts w:cstheme="minorHAnsi"/>
          <w:szCs w:val="20"/>
        </w:rPr>
        <w:t xml:space="preserve"> </w:t>
      </w:r>
    </w:p>
    <w:p w14:paraId="70857AE4" w14:textId="067C991A" w:rsidR="00CA22B8" w:rsidRDefault="00CA22B8" w:rsidP="00EE4B92">
      <w:pPr>
        <w:rPr>
          <w:rFonts w:cstheme="minorHAnsi"/>
          <w:szCs w:val="20"/>
        </w:rPr>
      </w:pPr>
      <w:r>
        <w:rPr>
          <w:rFonts w:cstheme="minorHAnsi"/>
          <w:szCs w:val="20"/>
        </w:rPr>
        <w:t>Tania</w:t>
      </w:r>
      <w:r w:rsidRPr="00CA22B8">
        <w:rPr>
          <w:rFonts w:cstheme="minorHAnsi"/>
          <w:szCs w:val="20"/>
        </w:rPr>
        <w:t xml:space="preserve"> stated that</w:t>
      </w:r>
      <w:r>
        <w:rPr>
          <w:rFonts w:cstheme="minorHAnsi"/>
          <w:szCs w:val="20"/>
        </w:rPr>
        <w:t xml:space="preserve"> it</w:t>
      </w:r>
      <w:r w:rsidRPr="00CA22B8">
        <w:rPr>
          <w:rFonts w:cstheme="minorHAnsi"/>
          <w:szCs w:val="20"/>
        </w:rPr>
        <w:t xml:space="preserve"> would be b</w:t>
      </w:r>
      <w:r w:rsidR="00B41641" w:rsidRPr="00CA22B8">
        <w:rPr>
          <w:rFonts w:cstheme="minorHAnsi"/>
          <w:szCs w:val="20"/>
        </w:rPr>
        <w:t xml:space="preserve">eneficial to form </w:t>
      </w:r>
      <w:r w:rsidRPr="00CA22B8">
        <w:rPr>
          <w:rFonts w:cstheme="minorHAnsi"/>
          <w:szCs w:val="20"/>
        </w:rPr>
        <w:t>a subgroup who can discuss th</w:t>
      </w:r>
      <w:r>
        <w:rPr>
          <w:rFonts w:cstheme="minorHAnsi"/>
          <w:szCs w:val="20"/>
        </w:rPr>
        <w:t>e concept and these questions.  She stated she was previously the Executive Director of the Yuba Watershed Institute (YWI) wh</w:t>
      </w:r>
      <w:r w:rsidR="00453473">
        <w:rPr>
          <w:rFonts w:cstheme="minorHAnsi"/>
          <w:szCs w:val="20"/>
        </w:rPr>
        <w:t>ich</w:t>
      </w:r>
      <w:r>
        <w:rPr>
          <w:rFonts w:cstheme="minorHAnsi"/>
          <w:szCs w:val="20"/>
        </w:rPr>
        <w:t xml:space="preserve"> formed a Community Forest A</w:t>
      </w:r>
      <w:r w:rsidR="00B41641">
        <w:rPr>
          <w:rFonts w:cstheme="minorHAnsi"/>
          <w:szCs w:val="20"/>
        </w:rPr>
        <w:t>greement</w:t>
      </w:r>
      <w:r w:rsidR="00453473">
        <w:rPr>
          <w:rFonts w:cstheme="minorHAnsi"/>
          <w:szCs w:val="20"/>
        </w:rPr>
        <w:t xml:space="preserve"> with the BLM</w:t>
      </w:r>
      <w:r w:rsidR="00B41641">
        <w:rPr>
          <w:rFonts w:cstheme="minorHAnsi"/>
          <w:szCs w:val="20"/>
        </w:rPr>
        <w:t xml:space="preserve">.  </w:t>
      </w:r>
      <w:r>
        <w:rPr>
          <w:rFonts w:cstheme="minorHAnsi"/>
          <w:szCs w:val="20"/>
        </w:rPr>
        <w:t>Tania offered to ask for the YWI</w:t>
      </w:r>
      <w:r w:rsidR="00B41641">
        <w:rPr>
          <w:rFonts w:cstheme="minorHAnsi"/>
          <w:szCs w:val="20"/>
        </w:rPr>
        <w:t xml:space="preserve"> to </w:t>
      </w:r>
      <w:r>
        <w:rPr>
          <w:rFonts w:cstheme="minorHAnsi"/>
          <w:szCs w:val="20"/>
        </w:rPr>
        <w:t>present their experience to the ACCG</w:t>
      </w:r>
      <w:r w:rsidR="00453473">
        <w:rPr>
          <w:rFonts w:cstheme="minorHAnsi"/>
          <w:szCs w:val="20"/>
        </w:rPr>
        <w:t>, if that would be helpful</w:t>
      </w:r>
      <w:r>
        <w:rPr>
          <w:rFonts w:cstheme="minorHAnsi"/>
          <w:szCs w:val="20"/>
        </w:rPr>
        <w:t>.</w:t>
      </w:r>
    </w:p>
    <w:p w14:paraId="7DD46D99" w14:textId="3E5F8A68" w:rsidR="00F21D91" w:rsidRPr="00B50A73" w:rsidRDefault="00870165" w:rsidP="00EE4B92">
      <w:pPr>
        <w:rPr>
          <w:rFonts w:cstheme="minorHAnsi"/>
          <w:szCs w:val="20"/>
        </w:rPr>
      </w:pPr>
      <w:r>
        <w:rPr>
          <w:rFonts w:cstheme="minorHAnsi"/>
          <w:szCs w:val="20"/>
        </w:rPr>
        <w:t>Tania</w:t>
      </w:r>
      <w:r w:rsidR="00CA22B8">
        <w:rPr>
          <w:rFonts w:cstheme="minorHAnsi"/>
          <w:szCs w:val="20"/>
        </w:rPr>
        <w:t xml:space="preserve"> asked for volunteers for the Community Forest Agreement committee.  </w:t>
      </w:r>
      <w:r>
        <w:rPr>
          <w:rFonts w:cstheme="minorHAnsi"/>
          <w:szCs w:val="20"/>
        </w:rPr>
        <w:t>Michael Pickard, Steve Wilensky, Katherine Evatt, Shan</w:t>
      </w:r>
      <w:r w:rsidR="00CA22B8">
        <w:rPr>
          <w:rFonts w:cstheme="minorHAnsi"/>
          <w:szCs w:val="20"/>
        </w:rPr>
        <w:t xml:space="preserve">e Dante, and John Heissenbuttel volunteered. </w:t>
      </w:r>
      <w:r>
        <w:rPr>
          <w:rFonts w:cstheme="minorHAnsi"/>
          <w:szCs w:val="20"/>
        </w:rPr>
        <w:t>Regine</w:t>
      </w:r>
      <w:r w:rsidR="00CA22B8">
        <w:rPr>
          <w:rFonts w:cstheme="minorHAnsi"/>
          <w:szCs w:val="20"/>
        </w:rPr>
        <w:t xml:space="preserve"> Miller</w:t>
      </w:r>
      <w:r>
        <w:rPr>
          <w:rFonts w:cstheme="minorHAnsi"/>
          <w:szCs w:val="20"/>
        </w:rPr>
        <w:t xml:space="preserve"> will follow up with group to help them get organized and started.  </w:t>
      </w:r>
      <w:r w:rsidR="00B50A73">
        <w:rPr>
          <w:rFonts w:cstheme="minorHAnsi"/>
          <w:szCs w:val="20"/>
        </w:rPr>
        <w:br/>
      </w:r>
    </w:p>
    <w:p w14:paraId="7BA9C46C" w14:textId="1727F0B6" w:rsidR="00EE4B92" w:rsidRPr="00F21D91" w:rsidRDefault="00B50A73" w:rsidP="00EE4B92">
      <w:pPr>
        <w:rPr>
          <w:rFonts w:cstheme="minorHAnsi"/>
          <w:b/>
        </w:rPr>
      </w:pPr>
      <w:r>
        <w:rPr>
          <w:rFonts w:cstheme="minorHAnsi"/>
          <w:b/>
        </w:rPr>
        <w:t>Introductory Overview</w:t>
      </w:r>
      <w:r w:rsidR="00EE4B92" w:rsidRPr="00F21D91">
        <w:rPr>
          <w:rFonts w:cstheme="minorHAnsi"/>
          <w:b/>
        </w:rPr>
        <w:t xml:space="preserve"> of Revised</w:t>
      </w:r>
      <w:r>
        <w:rPr>
          <w:rFonts w:cstheme="minorHAnsi"/>
          <w:b/>
        </w:rPr>
        <w:t xml:space="preserve"> ACCG</w:t>
      </w:r>
      <w:r w:rsidR="00EE4B92" w:rsidRPr="00F21D91">
        <w:rPr>
          <w:rFonts w:cstheme="minorHAnsi"/>
          <w:b/>
        </w:rPr>
        <w:t xml:space="preserve"> Memorandum of Agreement.</w:t>
      </w:r>
    </w:p>
    <w:p w14:paraId="7445F1CC" w14:textId="0B1989E4" w:rsidR="00B10CDF" w:rsidRPr="00F21D91" w:rsidRDefault="00C352E0" w:rsidP="00F21D91">
      <w:pPr>
        <w:pBdr>
          <w:top w:val="nil"/>
          <w:left w:val="nil"/>
          <w:bottom w:val="nil"/>
          <w:right w:val="nil"/>
          <w:between w:val="nil"/>
          <w:bar w:val="nil"/>
        </w:pBdr>
        <w:spacing w:after="0" w:line="240" w:lineRule="auto"/>
      </w:pPr>
      <w:r w:rsidRPr="00F21D91">
        <w:t xml:space="preserve">Tania </w:t>
      </w:r>
      <w:r w:rsidR="00F21D91">
        <w:t xml:space="preserve">explained the context of </w:t>
      </w:r>
      <w:r w:rsidRPr="00F21D91">
        <w:t xml:space="preserve">the </w:t>
      </w:r>
      <w:hyperlink r:id="rId11" w:history="1">
        <w:r w:rsidRPr="00B713B9">
          <w:rPr>
            <w:rStyle w:val="Hyperlink"/>
          </w:rPr>
          <w:t xml:space="preserve">revised ACCG </w:t>
        </w:r>
        <w:r w:rsidR="00F21D91" w:rsidRPr="00B713B9">
          <w:rPr>
            <w:rStyle w:val="Hyperlink"/>
          </w:rPr>
          <w:t>Memorandum of Agreement (MOA)</w:t>
        </w:r>
      </w:hyperlink>
      <w:r w:rsidR="00F21D91" w:rsidRPr="00F21D91">
        <w:t xml:space="preserve"> </w:t>
      </w:r>
      <w:r w:rsidRPr="00F21D91">
        <w:t xml:space="preserve">and </w:t>
      </w:r>
      <w:r w:rsidR="00F21D91" w:rsidRPr="00F21D91">
        <w:t xml:space="preserve">the </w:t>
      </w:r>
      <w:r w:rsidRPr="00F21D91">
        <w:t>changes made by the Admin WG</w:t>
      </w:r>
      <w:r w:rsidR="00B10CDF" w:rsidRPr="00F21D91">
        <w:t xml:space="preserve"> </w:t>
      </w:r>
      <w:r w:rsidR="00F21D91" w:rsidRPr="00F21D91">
        <w:t>to which included r</w:t>
      </w:r>
      <w:r w:rsidR="00F21D91" w:rsidRPr="00F21D91">
        <w:rPr>
          <w:rFonts w:cstheme="minorHAnsi"/>
          <w:bCs/>
        </w:rPr>
        <w:t>einforcing the foundational elements in the original MOA, addressing inconsistencies and improved clarity to terms and processes,</w:t>
      </w:r>
      <w:r w:rsidR="00F21D91">
        <w:rPr>
          <w:rFonts w:cstheme="minorHAnsi"/>
          <w:bCs/>
        </w:rPr>
        <w:t xml:space="preserve"> </w:t>
      </w:r>
      <w:r w:rsidR="00F21D91" w:rsidRPr="00F21D91">
        <w:rPr>
          <w:rFonts w:cstheme="minorHAnsi"/>
          <w:bCs/>
        </w:rPr>
        <w:t>updating to align with how the ACCG has come to operate, and removing obsolete work groups.</w:t>
      </w:r>
      <w:r w:rsidR="00DE206E" w:rsidRPr="00F21D91">
        <w:t xml:space="preserve"> </w:t>
      </w:r>
      <w:r w:rsidR="00F21D91" w:rsidRPr="00F21D91">
        <w:t xml:space="preserve"> </w:t>
      </w:r>
      <w:r w:rsidR="00B10CDF" w:rsidRPr="00F21D91">
        <w:t xml:space="preserve">Tania asked </w:t>
      </w:r>
      <w:r w:rsidR="00F21D91" w:rsidRPr="00F21D91">
        <w:t>the group for clarifying questions (there were none) and r</w:t>
      </w:r>
      <w:r w:rsidR="00B10CDF" w:rsidRPr="00F21D91">
        <w:t>equested comments by June 1</w:t>
      </w:r>
      <w:r w:rsidR="00F21D91" w:rsidRPr="00F21D91">
        <w:t xml:space="preserve">. She stated the revised MOU would be discussed at the June general meeting. </w:t>
      </w:r>
    </w:p>
    <w:p w14:paraId="497389E6" w14:textId="77777777" w:rsidR="00F21D91" w:rsidRPr="00B10CDF" w:rsidRDefault="00F21D91" w:rsidP="00F21D91">
      <w:pPr>
        <w:pBdr>
          <w:top w:val="nil"/>
          <w:left w:val="nil"/>
          <w:bottom w:val="nil"/>
          <w:right w:val="nil"/>
          <w:between w:val="nil"/>
          <w:bar w:val="nil"/>
        </w:pBdr>
        <w:spacing w:after="0" w:line="240" w:lineRule="auto"/>
      </w:pPr>
    </w:p>
    <w:p w14:paraId="60CE17C8" w14:textId="77777777" w:rsidR="00FD22EC" w:rsidRPr="00F545F7" w:rsidRDefault="00FD22EC" w:rsidP="00FD22EC">
      <w:pPr>
        <w:pStyle w:val="Heading2"/>
      </w:pPr>
      <w:r w:rsidRPr="00F545F7">
        <w:t>UPDATES</w:t>
      </w:r>
    </w:p>
    <w:p w14:paraId="51B43602" w14:textId="77777777" w:rsidR="00497CD4" w:rsidRDefault="00497CD4" w:rsidP="00FD22EC">
      <w:pPr>
        <w:pStyle w:val="Heading2"/>
        <w:spacing w:before="0" w:line="240" w:lineRule="auto"/>
        <w:rPr>
          <w:rFonts w:asciiTheme="minorHAnsi" w:hAnsiTheme="minorHAnsi" w:cstheme="minorHAnsi"/>
          <w:color w:val="auto"/>
          <w:sz w:val="22"/>
          <w:szCs w:val="22"/>
        </w:rPr>
      </w:pPr>
    </w:p>
    <w:p w14:paraId="7D1BBB1A" w14:textId="0CE1E8FF" w:rsidR="00F43EFF" w:rsidRPr="00497CD4" w:rsidRDefault="00497CD4" w:rsidP="00FD22EC">
      <w:pPr>
        <w:pStyle w:val="Heading2"/>
        <w:spacing w:before="0" w:line="240" w:lineRule="auto"/>
        <w:rPr>
          <w:rFonts w:asciiTheme="minorHAnsi" w:hAnsiTheme="minorHAnsi" w:cstheme="minorHAnsi"/>
          <w:color w:val="auto"/>
          <w:sz w:val="22"/>
          <w:szCs w:val="22"/>
        </w:rPr>
      </w:pPr>
      <w:r w:rsidRPr="00497CD4">
        <w:rPr>
          <w:rFonts w:asciiTheme="minorHAnsi" w:hAnsiTheme="minorHAnsi" w:cstheme="minorHAnsi"/>
          <w:color w:val="auto"/>
          <w:sz w:val="22"/>
          <w:szCs w:val="22"/>
        </w:rPr>
        <w:t>Administrativ</w:t>
      </w:r>
      <w:r>
        <w:rPr>
          <w:rFonts w:asciiTheme="minorHAnsi" w:hAnsiTheme="minorHAnsi" w:cstheme="minorHAnsi"/>
          <w:color w:val="auto"/>
          <w:sz w:val="22"/>
          <w:szCs w:val="22"/>
        </w:rPr>
        <w:t>e Work Group Update</w:t>
      </w:r>
    </w:p>
    <w:p w14:paraId="5CB0DF27" w14:textId="1D9B5C40" w:rsidR="00B10CDF" w:rsidRPr="00F21D91" w:rsidRDefault="00875193" w:rsidP="00B701DF">
      <w:r>
        <w:rPr>
          <w:b/>
        </w:rPr>
        <w:br/>
      </w:r>
      <w:r w:rsidR="00F21D91">
        <w:t>There were no</w:t>
      </w:r>
      <w:r w:rsidR="00B10CDF" w:rsidRPr="00B10CDF">
        <w:t xml:space="preserve"> </w:t>
      </w:r>
      <w:r w:rsidR="00F21D91">
        <w:t>updates other</w:t>
      </w:r>
      <w:r w:rsidR="00B10CDF" w:rsidRPr="00B10CDF">
        <w:t xml:space="preserve"> than the revised MOA which </w:t>
      </w:r>
      <w:r>
        <w:t>was previously covered.</w:t>
      </w:r>
      <w:r w:rsidR="00B10CDF" w:rsidRPr="00B10CDF">
        <w:t xml:space="preserve"> </w:t>
      </w:r>
    </w:p>
    <w:p w14:paraId="381380E8" w14:textId="33BD18CC" w:rsidR="00B701DF" w:rsidRPr="00EE4B92" w:rsidRDefault="00B701DF" w:rsidP="00B701DF">
      <w:pPr>
        <w:rPr>
          <w:b/>
        </w:rPr>
      </w:pPr>
      <w:r w:rsidRPr="00EE4B92">
        <w:rPr>
          <w:b/>
        </w:rPr>
        <w:t>Planning Work Group Update</w:t>
      </w:r>
    </w:p>
    <w:p w14:paraId="0582A5D5" w14:textId="77777777" w:rsidR="00F21D91" w:rsidRPr="00F21D91" w:rsidRDefault="00B00741" w:rsidP="00EE4B92">
      <w:pPr>
        <w:rPr>
          <w:rStyle w:val="Hyperlink"/>
          <w:rFonts w:cstheme="minorHAnsi"/>
          <w:b/>
          <w:color w:val="auto"/>
          <w:u w:val="none"/>
        </w:rPr>
      </w:pPr>
      <w:r w:rsidRPr="00EE4B92">
        <w:rPr>
          <w:rFonts w:cstheme="minorHAnsi"/>
          <w:b/>
        </w:rPr>
        <w:t xml:space="preserve">SLAWG update on </w:t>
      </w:r>
      <w:r w:rsidRPr="00EE4B92">
        <w:rPr>
          <w:rStyle w:val="Hyperlink"/>
          <w:rFonts w:cstheme="minorHAnsi"/>
          <w:b/>
        </w:rPr>
        <w:t>Project Mapper Prioritization Tool</w:t>
      </w:r>
      <w:r w:rsidRPr="00EE4B92">
        <w:rPr>
          <w:rStyle w:val="Hyperlink"/>
          <w:rFonts w:cstheme="minorHAnsi"/>
          <w:b/>
          <w:u w:val="none"/>
        </w:rPr>
        <w:t>.</w:t>
      </w:r>
      <w:r w:rsidRPr="00B10CDF">
        <w:rPr>
          <w:rStyle w:val="Hyperlink"/>
          <w:rFonts w:cstheme="minorHAnsi"/>
          <w:color w:val="auto"/>
          <w:u w:val="none"/>
        </w:rPr>
        <w:t xml:space="preserve">  </w:t>
      </w:r>
      <w:r w:rsidR="00B10CDF" w:rsidRPr="00B10CDF">
        <w:rPr>
          <w:rStyle w:val="Hyperlink"/>
          <w:rFonts w:cstheme="minorHAnsi"/>
          <w:color w:val="auto"/>
          <w:u w:val="none"/>
        </w:rPr>
        <w:t>Megan</w:t>
      </w:r>
      <w:r w:rsidR="00F21D91">
        <w:rPr>
          <w:rStyle w:val="Hyperlink"/>
          <w:rFonts w:cstheme="minorHAnsi"/>
          <w:color w:val="auto"/>
          <w:u w:val="none"/>
        </w:rPr>
        <w:t xml:space="preserve"> Layhee stated she </w:t>
      </w:r>
      <w:r w:rsidR="00B10CDF">
        <w:rPr>
          <w:rStyle w:val="Hyperlink"/>
          <w:rFonts w:cstheme="minorHAnsi"/>
          <w:color w:val="auto"/>
          <w:u w:val="none"/>
        </w:rPr>
        <w:t>will present the draft pr</w:t>
      </w:r>
      <w:r w:rsidR="00F21D91">
        <w:rPr>
          <w:rStyle w:val="Hyperlink"/>
          <w:rFonts w:cstheme="minorHAnsi"/>
          <w:color w:val="auto"/>
          <w:u w:val="none"/>
        </w:rPr>
        <w:t>oject mapper to the Planning WG at its May meeting and invited participation. She stated she will then present it at the June general meeting.  Megan will then develop</w:t>
      </w:r>
      <w:r w:rsidR="00B10CDF">
        <w:rPr>
          <w:rStyle w:val="Hyperlink"/>
          <w:rFonts w:cstheme="minorHAnsi"/>
          <w:color w:val="auto"/>
          <w:u w:val="none"/>
        </w:rPr>
        <w:t xml:space="preserve"> the prioritization tool, present her suggestions and get feedback from the group. Megan’s email is</w:t>
      </w:r>
      <w:r w:rsidR="00B10CDF" w:rsidRPr="00B10CDF">
        <w:t xml:space="preserve"> </w:t>
      </w:r>
      <w:hyperlink r:id="rId12" w:history="1">
        <w:r w:rsidR="00B10CDF" w:rsidRPr="006D6158">
          <w:rPr>
            <w:rStyle w:val="Hyperlink"/>
            <w:rFonts w:cstheme="minorHAnsi"/>
          </w:rPr>
          <w:t>megan.layhee1@gmail.com</w:t>
        </w:r>
      </w:hyperlink>
      <w:r w:rsidR="00F21D91">
        <w:rPr>
          <w:rStyle w:val="Hyperlink"/>
          <w:rFonts w:cstheme="minorHAnsi"/>
          <w:color w:val="auto"/>
          <w:u w:val="none"/>
        </w:rPr>
        <w:t>.</w:t>
      </w:r>
      <w:r w:rsidR="00B10CDF">
        <w:rPr>
          <w:rStyle w:val="Hyperlink"/>
          <w:rFonts w:cstheme="minorHAnsi"/>
          <w:color w:val="auto"/>
          <w:u w:val="none"/>
        </w:rPr>
        <w:t xml:space="preserve"> </w:t>
      </w:r>
      <w:r w:rsidR="00F21D91">
        <w:rPr>
          <w:rStyle w:val="Hyperlink"/>
          <w:rFonts w:cstheme="minorHAnsi"/>
          <w:color w:val="auto"/>
          <w:u w:val="none"/>
        </w:rPr>
        <w:t xml:space="preserve">Participants can </w:t>
      </w:r>
      <w:r w:rsidR="00B10CDF" w:rsidRPr="00F21D91">
        <w:rPr>
          <w:rStyle w:val="Hyperlink"/>
          <w:rFonts w:cstheme="minorHAnsi"/>
          <w:color w:val="auto"/>
          <w:u w:val="none"/>
        </w:rPr>
        <w:t>email her to be added to the SLAWG list serve.</w:t>
      </w:r>
    </w:p>
    <w:p w14:paraId="03243020" w14:textId="6A1B10EF" w:rsidR="00B10CDF" w:rsidRPr="00F21D91" w:rsidRDefault="00F21D91" w:rsidP="00E75C80">
      <w:pPr>
        <w:pStyle w:val="ListParagraph"/>
        <w:numPr>
          <w:ilvl w:val="0"/>
          <w:numId w:val="4"/>
        </w:numPr>
        <w:rPr>
          <w:rFonts w:cstheme="minorHAnsi"/>
        </w:rPr>
      </w:pPr>
      <w:r w:rsidRPr="00F21D91">
        <w:rPr>
          <w:rFonts w:cstheme="minorHAnsi"/>
        </w:rPr>
        <w:t>John Heisse</w:t>
      </w:r>
      <w:r w:rsidR="004F67CA">
        <w:rPr>
          <w:rFonts w:cstheme="minorHAnsi"/>
        </w:rPr>
        <w:t>n</w:t>
      </w:r>
      <w:r w:rsidRPr="00F21D91">
        <w:rPr>
          <w:rFonts w:cstheme="minorHAnsi"/>
        </w:rPr>
        <w:t>buttel asked</w:t>
      </w:r>
      <w:r w:rsidR="00B10CDF" w:rsidRPr="00F21D91">
        <w:rPr>
          <w:rFonts w:cstheme="minorHAnsi"/>
        </w:rPr>
        <w:t xml:space="preserve"> Megan if she has determined how the FRAP may be used for the SLAWG’s efforts. He encouraged her to look at the FRAP program to avoid duplicating efforts. </w:t>
      </w:r>
      <w:r w:rsidRPr="00F21D91">
        <w:rPr>
          <w:rFonts w:cstheme="minorHAnsi"/>
        </w:rPr>
        <w:t xml:space="preserve"> Megan replied that</w:t>
      </w:r>
      <w:r w:rsidR="00B10CDF" w:rsidRPr="00F21D91">
        <w:rPr>
          <w:rFonts w:cstheme="minorHAnsi"/>
        </w:rPr>
        <w:t xml:space="preserve"> </w:t>
      </w:r>
      <w:r>
        <w:rPr>
          <w:rFonts w:cstheme="minorHAnsi"/>
        </w:rPr>
        <w:t xml:space="preserve">the data she has gathered </w:t>
      </w:r>
      <w:r w:rsidR="00B10CDF" w:rsidRPr="00F21D91">
        <w:rPr>
          <w:rFonts w:cstheme="minorHAnsi"/>
        </w:rPr>
        <w:t>is from CAL FIRE’s publicly available database</w:t>
      </w:r>
      <w:r>
        <w:rPr>
          <w:rFonts w:cstheme="minorHAnsi"/>
        </w:rPr>
        <w:t xml:space="preserve"> and that she is working</w:t>
      </w:r>
      <w:r w:rsidR="00B10CDF" w:rsidRPr="00F21D91">
        <w:rPr>
          <w:rFonts w:cstheme="minorHAnsi"/>
        </w:rPr>
        <w:t xml:space="preserve"> with CAL FIRE and </w:t>
      </w:r>
      <w:r>
        <w:rPr>
          <w:rFonts w:cstheme="minorHAnsi"/>
        </w:rPr>
        <w:t xml:space="preserve">the Forest Service Region 5 </w:t>
      </w:r>
      <w:r w:rsidR="00B10CDF" w:rsidRPr="00F21D91">
        <w:rPr>
          <w:rFonts w:cstheme="minorHAnsi"/>
        </w:rPr>
        <w:t xml:space="preserve">to coordinate efforts and avoid redundancy. </w:t>
      </w:r>
    </w:p>
    <w:p w14:paraId="3199AF01" w14:textId="7DB34E3E" w:rsidR="009730CA" w:rsidRPr="00B10CDF" w:rsidRDefault="00EE4B92" w:rsidP="00EE4B92">
      <w:pPr>
        <w:rPr>
          <w:rFonts w:cstheme="minorHAnsi"/>
        </w:rPr>
      </w:pPr>
      <w:r w:rsidRPr="00EE4B92">
        <w:rPr>
          <w:rFonts w:cstheme="minorHAnsi"/>
          <w:b/>
        </w:rPr>
        <w:t>Socioeconomic ad hoc committee.</w:t>
      </w:r>
      <w:r w:rsidR="00B10CDF">
        <w:rPr>
          <w:rFonts w:cstheme="minorHAnsi"/>
          <w:b/>
        </w:rPr>
        <w:t xml:space="preserve"> </w:t>
      </w:r>
      <w:r w:rsidR="00B10CDF" w:rsidRPr="00F21D91">
        <w:rPr>
          <w:rFonts w:cstheme="minorHAnsi"/>
        </w:rPr>
        <w:t>Shane Dante</w:t>
      </w:r>
      <w:r w:rsidR="00F21D91" w:rsidRPr="00F21D91">
        <w:rPr>
          <w:rFonts w:cstheme="minorHAnsi"/>
        </w:rPr>
        <w:t xml:space="preserve"> shared that the </w:t>
      </w:r>
      <w:r w:rsidR="00F21D91">
        <w:rPr>
          <w:rFonts w:cstheme="minorHAnsi"/>
        </w:rPr>
        <w:t>committee</w:t>
      </w:r>
      <w:r w:rsidR="00F21D91" w:rsidRPr="00F21D91">
        <w:rPr>
          <w:rFonts w:cstheme="minorHAnsi"/>
        </w:rPr>
        <w:t xml:space="preserve"> has determined </w:t>
      </w:r>
      <w:r w:rsidR="00F21D91">
        <w:rPr>
          <w:rFonts w:cstheme="minorHAnsi"/>
        </w:rPr>
        <w:t>a</w:t>
      </w:r>
      <w:r w:rsidR="00F21D91" w:rsidRPr="00F21D91">
        <w:rPr>
          <w:rFonts w:cstheme="minorHAnsi"/>
        </w:rPr>
        <w:t xml:space="preserve"> </w:t>
      </w:r>
      <w:r w:rsidR="00B10CDF" w:rsidRPr="00B10CDF">
        <w:rPr>
          <w:rFonts w:cstheme="minorHAnsi"/>
        </w:rPr>
        <w:t>way to incorporate socio economic benefits into the project development planning process</w:t>
      </w:r>
      <w:r w:rsidR="00F21D91">
        <w:rPr>
          <w:rFonts w:cstheme="minorHAnsi"/>
        </w:rPr>
        <w:t xml:space="preserve"> and will bring it to the Planning </w:t>
      </w:r>
      <w:r w:rsidR="00F21D91" w:rsidRPr="00F21D91">
        <w:rPr>
          <w:rFonts w:cstheme="minorHAnsi"/>
        </w:rPr>
        <w:t>W</w:t>
      </w:r>
      <w:r w:rsidR="00B10CDF" w:rsidRPr="00F21D91">
        <w:rPr>
          <w:rFonts w:cstheme="minorHAnsi"/>
        </w:rPr>
        <w:t xml:space="preserve">G </w:t>
      </w:r>
      <w:r w:rsidR="00F21D91">
        <w:rPr>
          <w:rFonts w:cstheme="minorHAnsi"/>
        </w:rPr>
        <w:t>at the</w:t>
      </w:r>
      <w:r w:rsidR="00F21D91" w:rsidRPr="00F21D91">
        <w:rPr>
          <w:rFonts w:cstheme="minorHAnsi"/>
        </w:rPr>
        <w:t xml:space="preserve"> May meeting </w:t>
      </w:r>
      <w:r w:rsidR="00B10CDF" w:rsidRPr="00F21D91">
        <w:rPr>
          <w:rFonts w:cstheme="minorHAnsi"/>
        </w:rPr>
        <w:t xml:space="preserve">to discuss. </w:t>
      </w:r>
      <w:r w:rsidR="00F21D91" w:rsidRPr="00F21D91">
        <w:rPr>
          <w:rFonts w:cstheme="minorHAnsi"/>
        </w:rPr>
        <w:t>Shane e</w:t>
      </w:r>
      <w:r w:rsidR="00B10CDF" w:rsidRPr="00F21D91">
        <w:rPr>
          <w:rFonts w:cstheme="minorHAnsi"/>
        </w:rPr>
        <w:t>xpect</w:t>
      </w:r>
      <w:r w:rsidR="00F21D91" w:rsidRPr="00F21D91">
        <w:rPr>
          <w:rFonts w:cstheme="minorHAnsi"/>
        </w:rPr>
        <w:t>s</w:t>
      </w:r>
      <w:r w:rsidR="00B10CDF" w:rsidRPr="00F21D91">
        <w:rPr>
          <w:rFonts w:cstheme="minorHAnsi"/>
        </w:rPr>
        <w:t xml:space="preserve"> to have more details for the larger </w:t>
      </w:r>
      <w:r w:rsidR="00F21D91">
        <w:rPr>
          <w:rFonts w:cstheme="minorHAnsi"/>
        </w:rPr>
        <w:t>group at</w:t>
      </w:r>
      <w:r w:rsidR="00B10CDF" w:rsidRPr="00F21D91">
        <w:rPr>
          <w:rFonts w:cstheme="minorHAnsi"/>
        </w:rPr>
        <w:t xml:space="preserve"> June</w:t>
      </w:r>
      <w:r w:rsidR="00F21D91">
        <w:rPr>
          <w:rFonts w:cstheme="minorHAnsi"/>
        </w:rPr>
        <w:t xml:space="preserve"> general meeting</w:t>
      </w:r>
      <w:r w:rsidR="00F21D91" w:rsidRPr="00F21D91">
        <w:rPr>
          <w:rFonts w:cstheme="minorHAnsi"/>
        </w:rPr>
        <w:t>.</w:t>
      </w:r>
      <w:r w:rsidR="00B10CDF" w:rsidRPr="00B10CDF">
        <w:rPr>
          <w:rFonts w:cstheme="minorHAnsi"/>
        </w:rPr>
        <w:t xml:space="preserve"> </w:t>
      </w:r>
    </w:p>
    <w:p w14:paraId="0529554D" w14:textId="07B9C104" w:rsidR="003A2E3C" w:rsidRPr="008E3B49" w:rsidRDefault="003A2E3C" w:rsidP="00FD22EC">
      <w:pPr>
        <w:spacing w:after="0" w:line="240" w:lineRule="auto"/>
        <w:ind w:left="-25"/>
        <w:rPr>
          <w:rFonts w:cstheme="minorHAnsi"/>
          <w:b/>
        </w:rPr>
      </w:pPr>
      <w:r w:rsidRPr="008E3B49">
        <w:rPr>
          <w:rFonts w:cstheme="minorHAnsi"/>
          <w:b/>
        </w:rPr>
        <w:t>Monitoring Work Group Update</w:t>
      </w:r>
      <w:r w:rsidR="00B10CDF">
        <w:rPr>
          <w:rFonts w:cstheme="minorHAnsi"/>
          <w:b/>
        </w:rPr>
        <w:t>.</w:t>
      </w:r>
      <w:r w:rsidR="00B10CDF" w:rsidRPr="00B10CDF">
        <w:rPr>
          <w:rFonts w:cstheme="minorHAnsi"/>
        </w:rPr>
        <w:t xml:space="preserve">  </w:t>
      </w:r>
      <w:r w:rsidR="00A12737">
        <w:rPr>
          <w:rFonts w:cstheme="minorHAnsi"/>
        </w:rPr>
        <w:t xml:space="preserve">Gwen </w:t>
      </w:r>
      <w:r w:rsidR="00F21D91">
        <w:rPr>
          <w:rFonts w:cstheme="minorHAnsi"/>
        </w:rPr>
        <w:t>Starrett stated that s</w:t>
      </w:r>
      <w:r w:rsidR="00B10CDF" w:rsidRPr="00B10CDF">
        <w:rPr>
          <w:rFonts w:cstheme="minorHAnsi"/>
        </w:rPr>
        <w:t>ome monitoring is cancelled or postponed because of COVID-19</w:t>
      </w:r>
      <w:r w:rsidR="00F21D91">
        <w:rPr>
          <w:rFonts w:cstheme="minorHAnsi"/>
        </w:rPr>
        <w:t xml:space="preserve"> which may include photo monitoring for the Three</w:t>
      </w:r>
      <w:r w:rsidR="00B10CDF" w:rsidRPr="00B10CDF">
        <w:rPr>
          <w:rFonts w:cstheme="minorHAnsi"/>
        </w:rPr>
        <w:t xml:space="preserve"> Meadows</w:t>
      </w:r>
      <w:r w:rsidR="00F21D91">
        <w:rPr>
          <w:rFonts w:cstheme="minorHAnsi"/>
        </w:rPr>
        <w:t xml:space="preserve"> project, post planting sampling for the Foster F</w:t>
      </w:r>
      <w:r w:rsidR="00B10CDF" w:rsidRPr="00B10CDF">
        <w:rPr>
          <w:rFonts w:cstheme="minorHAnsi"/>
        </w:rPr>
        <w:t xml:space="preserve">irs </w:t>
      </w:r>
      <w:r w:rsidR="00F21D91">
        <w:rPr>
          <w:rFonts w:cstheme="minorHAnsi"/>
        </w:rPr>
        <w:t>project and Point B</w:t>
      </w:r>
      <w:r w:rsidR="00B10CDF" w:rsidRPr="00B10CDF">
        <w:rPr>
          <w:rFonts w:cstheme="minorHAnsi"/>
        </w:rPr>
        <w:t>lue</w:t>
      </w:r>
      <w:r w:rsidR="00F21D91">
        <w:rPr>
          <w:rFonts w:cstheme="minorHAnsi"/>
        </w:rPr>
        <w:t>’s</w:t>
      </w:r>
      <w:r w:rsidR="00B10CDF" w:rsidRPr="00B10CDF">
        <w:rPr>
          <w:rFonts w:cstheme="minorHAnsi"/>
        </w:rPr>
        <w:t xml:space="preserve"> avian monitoring in </w:t>
      </w:r>
      <w:r w:rsidR="00F21D91">
        <w:rPr>
          <w:rFonts w:cstheme="minorHAnsi"/>
        </w:rPr>
        <w:t xml:space="preserve">the </w:t>
      </w:r>
      <w:r w:rsidR="00B10CDF" w:rsidRPr="00B10CDF">
        <w:rPr>
          <w:rFonts w:cstheme="minorHAnsi"/>
        </w:rPr>
        <w:t>Power Fire</w:t>
      </w:r>
      <w:r w:rsidR="00F21D91">
        <w:rPr>
          <w:rFonts w:cstheme="minorHAnsi"/>
        </w:rPr>
        <w:t xml:space="preserve"> area</w:t>
      </w:r>
      <w:r w:rsidR="00B10CDF" w:rsidRPr="00B10CDF">
        <w:rPr>
          <w:rFonts w:cstheme="minorHAnsi"/>
        </w:rPr>
        <w:t xml:space="preserve">. </w:t>
      </w:r>
      <w:r w:rsidR="00F21D91">
        <w:rPr>
          <w:rFonts w:cstheme="minorHAnsi"/>
        </w:rPr>
        <w:t xml:space="preserve">The ACCG is the lead in the variable density monitoring in Power Fire.  The work group is developing the </w:t>
      </w:r>
      <w:r w:rsidR="00B10CDF" w:rsidRPr="00B10CDF">
        <w:rPr>
          <w:rFonts w:cstheme="minorHAnsi"/>
        </w:rPr>
        <w:t>monitoring protocol</w:t>
      </w:r>
      <w:r w:rsidR="00F21D91">
        <w:rPr>
          <w:rFonts w:cstheme="minorHAnsi"/>
        </w:rPr>
        <w:t xml:space="preserve"> for CHIPS’ Upper Mokelumne Forest Restoration project</w:t>
      </w:r>
      <w:r w:rsidR="00B10CDF" w:rsidRPr="00B10CDF">
        <w:rPr>
          <w:rFonts w:cstheme="minorHAnsi"/>
        </w:rPr>
        <w:t xml:space="preserve">. </w:t>
      </w:r>
      <w:r w:rsidR="00F21D91">
        <w:rPr>
          <w:rFonts w:cstheme="minorHAnsi"/>
        </w:rPr>
        <w:t xml:space="preserve">The Forest Service will </w:t>
      </w:r>
      <w:r w:rsidR="00B10CDF" w:rsidRPr="00B10CDF">
        <w:rPr>
          <w:rFonts w:cstheme="minorHAnsi"/>
        </w:rPr>
        <w:t xml:space="preserve">conduct a formal risk assessment for field monitoring.  </w:t>
      </w:r>
      <w:r w:rsidR="00F21D91">
        <w:rPr>
          <w:rFonts w:cstheme="minorHAnsi"/>
        </w:rPr>
        <w:t>Gwen anticipates that f</w:t>
      </w:r>
      <w:r w:rsidR="00B10CDF" w:rsidRPr="00B10CDF">
        <w:rPr>
          <w:rFonts w:cstheme="minorHAnsi"/>
        </w:rPr>
        <w:t>ield c</w:t>
      </w:r>
      <w:r w:rsidR="00F21D91">
        <w:rPr>
          <w:rFonts w:cstheme="minorHAnsi"/>
        </w:rPr>
        <w:t xml:space="preserve">rew capacity will be limited because </w:t>
      </w:r>
      <w:r w:rsidR="00B10CDF" w:rsidRPr="00B10CDF">
        <w:rPr>
          <w:rFonts w:cstheme="minorHAnsi"/>
        </w:rPr>
        <w:t xml:space="preserve">of COVID-19. </w:t>
      </w:r>
    </w:p>
    <w:p w14:paraId="777BE74A" w14:textId="77777777" w:rsidR="0092196E" w:rsidRDefault="0092196E" w:rsidP="00BF346A">
      <w:pPr>
        <w:pStyle w:val="Heading2"/>
        <w:spacing w:before="0"/>
        <w:rPr>
          <w:rFonts w:asciiTheme="minorHAnsi" w:hAnsiTheme="minorHAnsi" w:cstheme="minorHAnsi"/>
          <w:sz w:val="22"/>
          <w:szCs w:val="22"/>
        </w:rPr>
      </w:pPr>
    </w:p>
    <w:p w14:paraId="08199ABA" w14:textId="2634F762" w:rsidR="008014EC" w:rsidRDefault="00830C14" w:rsidP="00BF346A">
      <w:pPr>
        <w:pStyle w:val="Heading2"/>
        <w:spacing w:before="0"/>
        <w:rPr>
          <w:rFonts w:asciiTheme="minorHAnsi" w:hAnsiTheme="minorHAnsi" w:cstheme="minorHAnsi"/>
          <w:sz w:val="22"/>
          <w:szCs w:val="22"/>
        </w:rPr>
      </w:pPr>
      <w:r w:rsidRPr="00F545F7">
        <w:rPr>
          <w:rFonts w:asciiTheme="minorHAnsi" w:hAnsiTheme="minorHAnsi" w:cstheme="minorHAnsi"/>
          <w:sz w:val="22"/>
          <w:szCs w:val="22"/>
        </w:rPr>
        <w:t>R</w:t>
      </w:r>
      <w:r w:rsidR="003C10E0" w:rsidRPr="00F545F7">
        <w:rPr>
          <w:rFonts w:asciiTheme="minorHAnsi" w:hAnsiTheme="minorHAnsi" w:cstheme="minorHAnsi"/>
          <w:sz w:val="22"/>
          <w:szCs w:val="22"/>
        </w:rPr>
        <w:t>oundtable</w:t>
      </w:r>
    </w:p>
    <w:p w14:paraId="66D929CA" w14:textId="4250D962" w:rsidR="00A12737" w:rsidRDefault="00F21D91" w:rsidP="00497CD4">
      <w:r>
        <w:t xml:space="preserve">David Griffith via </w:t>
      </w:r>
      <w:r w:rsidR="00A651E0">
        <w:t xml:space="preserve">Zoom chat </w:t>
      </w:r>
      <w:r>
        <w:t>to Tania Carlone</w:t>
      </w:r>
      <w:r w:rsidR="00A12737">
        <w:t>: The scoping study has been completed and</w:t>
      </w:r>
      <w:r>
        <w:t>,</w:t>
      </w:r>
      <w:r w:rsidR="001B6685">
        <w:t xml:space="preserve"> </w:t>
      </w:r>
      <w:r w:rsidR="00A12737">
        <w:t>like all biomass/bioenergy project</w:t>
      </w:r>
      <w:r>
        <w:t>s,</w:t>
      </w:r>
      <w:r w:rsidR="00A12737">
        <w:t xml:space="preserve"> it stil</w:t>
      </w:r>
      <w:r>
        <w:t>l require monetizing of benefits</w:t>
      </w:r>
      <w:r w:rsidR="00A12737">
        <w:t xml:space="preserve">. </w:t>
      </w:r>
      <w:r>
        <w:t>The study is available on the Alpine Biomass Collaborative’s</w:t>
      </w:r>
      <w:r w:rsidR="00A12737">
        <w:t xml:space="preserve"> website. </w:t>
      </w:r>
      <w:r>
        <w:t>David welcomes sug</w:t>
      </w:r>
      <w:r w:rsidR="00A12737">
        <w:t>g</w:t>
      </w:r>
      <w:r>
        <w:t>e</w:t>
      </w:r>
      <w:r w:rsidR="00A12737">
        <w:t>stions of possible de</w:t>
      </w:r>
      <w:r>
        <w:t>vel</w:t>
      </w:r>
      <w:r w:rsidR="00A12737">
        <w:t xml:space="preserve">opers. </w:t>
      </w:r>
      <w:r>
        <w:t xml:space="preserve">He noted the </w:t>
      </w:r>
      <w:r w:rsidR="00A12737">
        <w:t>E</w:t>
      </w:r>
      <w:r>
        <w:t>conomic Development Administration grant and Community Vi</w:t>
      </w:r>
      <w:r w:rsidR="00A12737">
        <w:t xml:space="preserve">sion </w:t>
      </w:r>
      <w:r>
        <w:t xml:space="preserve">forgivable loan which </w:t>
      </w:r>
      <w:r w:rsidR="00A12737">
        <w:t>funded the work.</w:t>
      </w:r>
    </w:p>
    <w:p w14:paraId="120CE7B6" w14:textId="32B06A5B" w:rsidR="00A12737" w:rsidRDefault="00A12737" w:rsidP="00497CD4">
      <w:r>
        <w:t>J</w:t>
      </w:r>
      <w:r w:rsidR="00F21D91">
        <w:t>ohn Buckley: In addition to CSERC,</w:t>
      </w:r>
      <w:r>
        <w:t xml:space="preserve"> the Y</w:t>
      </w:r>
      <w:r w:rsidR="00F21D91">
        <w:t>osemite Stanislaus Solutions (Y</w:t>
      </w:r>
      <w:r>
        <w:t>SS</w:t>
      </w:r>
      <w:r w:rsidR="00F21D91">
        <w:t>)</w:t>
      </w:r>
      <w:r>
        <w:t xml:space="preserve"> stakeholder gro</w:t>
      </w:r>
      <w:r w:rsidR="00D85510">
        <w:t>u</w:t>
      </w:r>
      <w:r>
        <w:t>p has coordinate</w:t>
      </w:r>
      <w:r w:rsidR="00A651E0">
        <w:t>d</w:t>
      </w:r>
      <w:r>
        <w:t xml:space="preserve"> </w:t>
      </w:r>
      <w:r w:rsidR="00F21D91">
        <w:t>w</w:t>
      </w:r>
      <w:r>
        <w:t>i</w:t>
      </w:r>
      <w:r w:rsidR="00F21D91">
        <w:t>th Stanislaus NF on the Bridge P</w:t>
      </w:r>
      <w:r>
        <w:t xml:space="preserve">roject </w:t>
      </w:r>
      <w:r w:rsidR="00F21D91">
        <w:t xml:space="preserve">which includes initiating a planning project on </w:t>
      </w:r>
      <w:r>
        <w:t>110,000 acres of p</w:t>
      </w:r>
      <w:r w:rsidR="00D85510">
        <w:t>ublic and private lands to</w:t>
      </w:r>
      <w:r>
        <w:t xml:space="preserve"> in</w:t>
      </w:r>
      <w:r w:rsidR="00F21D91">
        <w:t>crease pace and scale. This represents</w:t>
      </w:r>
      <w:r>
        <w:t xml:space="preserve"> YSS</w:t>
      </w:r>
      <w:r w:rsidR="00F21D91">
        <w:t>’</w:t>
      </w:r>
      <w:r>
        <w:t xml:space="preserve"> response to Barnie Gyant’s request for an alternative to MOTORM2K.  </w:t>
      </w:r>
      <w:r w:rsidR="00F21D91">
        <w:t>John requested a possible 10 minute</w:t>
      </w:r>
      <w:r>
        <w:t xml:space="preserve"> </w:t>
      </w:r>
      <w:r w:rsidR="00F21D91">
        <w:t xml:space="preserve">future </w:t>
      </w:r>
      <w:r>
        <w:t xml:space="preserve">update to </w:t>
      </w:r>
      <w:r w:rsidR="00F21D91">
        <w:t xml:space="preserve">the </w:t>
      </w:r>
      <w:r>
        <w:t xml:space="preserve">ACCG </w:t>
      </w:r>
      <w:r w:rsidR="00F21D91">
        <w:t>to explain this and</w:t>
      </w:r>
      <w:r>
        <w:t xml:space="preserve"> overlapping efforts</w:t>
      </w:r>
      <w:r w:rsidR="00F21D91">
        <w:t>.</w:t>
      </w:r>
    </w:p>
    <w:p w14:paraId="550DCD38" w14:textId="3FCFB224" w:rsidR="00A12737" w:rsidRDefault="00D85510" w:rsidP="00497CD4">
      <w:r>
        <w:t>Becky Estes: Remind</w:t>
      </w:r>
      <w:r w:rsidR="00F21D91">
        <w:t>ed</w:t>
      </w:r>
      <w:r>
        <w:t xml:space="preserve"> people that in addition to Scott Dailey, </w:t>
      </w:r>
      <w:r w:rsidR="00F21D91">
        <w:t>participants can reach out to her with questions on the</w:t>
      </w:r>
      <w:r>
        <w:t xml:space="preserve"> Caples Fire. </w:t>
      </w:r>
      <w:r w:rsidR="00F21D91">
        <w:t xml:space="preserve"> She stated that the </w:t>
      </w:r>
      <w:r>
        <w:t xml:space="preserve">Natural Areas Conference </w:t>
      </w:r>
      <w:r w:rsidR="00F21D91">
        <w:t xml:space="preserve">scheduled for fall </w:t>
      </w:r>
      <w:r>
        <w:t>in Reno</w:t>
      </w:r>
      <w:r w:rsidR="00F21D91">
        <w:t xml:space="preserve"> will now be held virtually</w:t>
      </w:r>
      <w:r>
        <w:t>. Contact Be</w:t>
      </w:r>
      <w:r w:rsidR="00F21D91">
        <w:t>c</w:t>
      </w:r>
      <w:r>
        <w:t>ky for more info</w:t>
      </w:r>
      <w:r w:rsidR="00F21D91">
        <w:t>rmation</w:t>
      </w:r>
      <w:r>
        <w:t xml:space="preserve">. </w:t>
      </w:r>
    </w:p>
    <w:p w14:paraId="0EA973EF" w14:textId="43DEAB7F" w:rsidR="00D85510" w:rsidRDefault="00D85510" w:rsidP="00497CD4">
      <w:r>
        <w:t xml:space="preserve">Liz Meyer-Shields: </w:t>
      </w:r>
      <w:r w:rsidR="00294551">
        <w:t>BLM f</w:t>
      </w:r>
      <w:r>
        <w:t xml:space="preserve">ire restrictions </w:t>
      </w:r>
      <w:r w:rsidR="00294551">
        <w:t xml:space="preserve">are expected </w:t>
      </w:r>
      <w:r>
        <w:t>around May 29</w:t>
      </w:r>
      <w:r w:rsidRPr="00D85510">
        <w:rPr>
          <w:vertAlign w:val="superscript"/>
        </w:rPr>
        <w:t>th</w:t>
      </w:r>
      <w:r>
        <w:t xml:space="preserve">.  She will be reaching out the folks working on BLM to determine if variances are needed.  </w:t>
      </w:r>
      <w:r w:rsidR="00294551">
        <w:t xml:space="preserve">The BLM is also </w:t>
      </w:r>
      <w:r>
        <w:t xml:space="preserve">looking at </w:t>
      </w:r>
      <w:r w:rsidR="00294551">
        <w:t>individual county COVID-</w:t>
      </w:r>
      <w:r>
        <w:t>19 trav</w:t>
      </w:r>
      <w:r w:rsidR="00294551">
        <w:t>el restrictions to deter</w:t>
      </w:r>
      <w:r>
        <w:t xml:space="preserve">mine </w:t>
      </w:r>
      <w:r w:rsidR="00294551">
        <w:t xml:space="preserve">potential </w:t>
      </w:r>
      <w:r>
        <w:t>impacts BLM field work.</w:t>
      </w:r>
    </w:p>
    <w:p w14:paraId="0C2D4104" w14:textId="0B79A81E" w:rsidR="00D85510" w:rsidRDefault="00D85510" w:rsidP="00497CD4">
      <w:r>
        <w:t>Gerald Schwartz: Calaveras and Am</w:t>
      </w:r>
      <w:r w:rsidR="00294551">
        <w:t>a</w:t>
      </w:r>
      <w:r>
        <w:t>dor Counties have let their ordi</w:t>
      </w:r>
      <w:r w:rsidR="00294551">
        <w:t>n</w:t>
      </w:r>
      <w:r>
        <w:t>ance</w:t>
      </w:r>
      <w:r w:rsidR="00294551">
        <w:t>s</w:t>
      </w:r>
      <w:r>
        <w:t xml:space="preserve"> laps</w:t>
      </w:r>
      <w:r w:rsidR="00294551">
        <w:t>e,</w:t>
      </w:r>
      <w:r>
        <w:t xml:space="preserve"> so </w:t>
      </w:r>
      <w:r w:rsidR="00294551">
        <w:t xml:space="preserve">Lake </w:t>
      </w:r>
      <w:r>
        <w:t>Par</w:t>
      </w:r>
      <w:r w:rsidR="00294551">
        <w:t>dee and Ca</w:t>
      </w:r>
      <w:r>
        <w:t xml:space="preserve">manche are open to boating and fishing. </w:t>
      </w:r>
    </w:p>
    <w:p w14:paraId="58A7BE40" w14:textId="1C84338C" w:rsidR="00D85510" w:rsidRDefault="00D85510" w:rsidP="00497CD4">
      <w:r>
        <w:t xml:space="preserve">Gwen Starrett: </w:t>
      </w:r>
      <w:r w:rsidR="00294551">
        <w:t xml:space="preserve">the </w:t>
      </w:r>
      <w:r>
        <w:t>Three Meadows Project Decision Memo has been sig</w:t>
      </w:r>
      <w:r w:rsidR="00294551">
        <w:t xml:space="preserve">ned and distributed. Amador Resource Conservation District </w:t>
      </w:r>
      <w:r>
        <w:t xml:space="preserve">has submitted </w:t>
      </w:r>
      <w:r w:rsidR="00294551">
        <w:t xml:space="preserve">a Request for Proposals </w:t>
      </w:r>
      <w:r>
        <w:t xml:space="preserve">to get work started this year.  </w:t>
      </w:r>
      <w:r w:rsidR="00294551">
        <w:t xml:space="preserve">She asked for participants to advise her of </w:t>
      </w:r>
      <w:r>
        <w:t xml:space="preserve">local contractors. </w:t>
      </w:r>
      <w:r w:rsidR="00294551">
        <w:t>Gwen shared that there will be v</w:t>
      </w:r>
      <w:r>
        <w:t>olunteer opportunities for photo monitoring this summer,</w:t>
      </w:r>
      <w:r w:rsidR="00294551">
        <w:t xml:space="preserve"> likely in June and </w:t>
      </w:r>
      <w:r>
        <w:t xml:space="preserve">July.  </w:t>
      </w:r>
      <w:r w:rsidR="00294551">
        <w:t xml:space="preserve">The </w:t>
      </w:r>
      <w:r>
        <w:t xml:space="preserve">Sierra Meadow Partnership </w:t>
      </w:r>
      <w:r w:rsidR="00294551">
        <w:t xml:space="preserve">is in </w:t>
      </w:r>
      <w:r>
        <w:t>St</w:t>
      </w:r>
      <w:r w:rsidR="00294551">
        <w:t>a</w:t>
      </w:r>
      <w:r>
        <w:t>ge 0 Meadow Restoration.  All of the</w:t>
      </w:r>
      <w:r w:rsidR="00294551">
        <w:t xml:space="preserve"> trees the ACCG members raked prior to</w:t>
      </w:r>
      <w:r>
        <w:t xml:space="preserve"> the Caples </w:t>
      </w:r>
      <w:r w:rsidR="00294551">
        <w:t xml:space="preserve">Fire </w:t>
      </w:r>
      <w:r>
        <w:t xml:space="preserve">survived.  </w:t>
      </w:r>
    </w:p>
    <w:p w14:paraId="7F9E70F4" w14:textId="7D982125" w:rsidR="006A1B23" w:rsidRDefault="006A1B23" w:rsidP="00497CD4">
      <w:r>
        <w:t>Joe Aragon: The majority of Calaveras Ranger District employees are still teleworking, with some limited field wo</w:t>
      </w:r>
      <w:r w:rsidR="00FC3B77">
        <w:t>rk under the risk assessment.  The District’s f</w:t>
      </w:r>
      <w:r>
        <w:t xml:space="preserve">ront office is closed, seasonal workers started last week and are finishing their self-isolation this week before they can begin work. Many </w:t>
      </w:r>
      <w:r w:rsidR="00FC3B77">
        <w:t xml:space="preserve">employees </w:t>
      </w:r>
      <w:r>
        <w:t xml:space="preserve">are in the first 40 fire training. </w:t>
      </w:r>
      <w:r w:rsidR="00FC3B77">
        <w:t xml:space="preserve"> Joe expects for the District to take a d</w:t>
      </w:r>
      <w:r>
        <w:t>iverse approach to the field season</w:t>
      </w:r>
      <w:r w:rsidR="00FC3B77">
        <w:t>, with s</w:t>
      </w:r>
      <w:r>
        <w:t>easonal workers shared across the disciplines.</w:t>
      </w:r>
    </w:p>
    <w:p w14:paraId="67DB41FF" w14:textId="1F70AFBF" w:rsidR="006A1B23" w:rsidRDefault="006A1B23" w:rsidP="00497CD4">
      <w:r>
        <w:t>Katherine</w:t>
      </w:r>
      <w:r w:rsidR="00FC3B77">
        <w:t xml:space="preserve"> Evatt</w:t>
      </w:r>
      <w:r>
        <w:t xml:space="preserve">: The Governor’s May revise budget will result in the closure of the Pine Youth Conservation Camp. </w:t>
      </w:r>
      <w:r w:rsidR="00FC3B77">
        <w:t>The conservation camp w</w:t>
      </w:r>
      <w:r>
        <w:t>ards perform valuable wildland fire fighting a</w:t>
      </w:r>
      <w:r w:rsidR="00FC3B77">
        <w:t>cross the state, and also in our</w:t>
      </w:r>
      <w:r>
        <w:t xml:space="preserve"> area.  </w:t>
      </w:r>
      <w:r w:rsidR="00FC3B77">
        <w:t>The State Senate B</w:t>
      </w:r>
      <w:r>
        <w:t>udg</w:t>
      </w:r>
      <w:r w:rsidR="00FC3B77">
        <w:t>e</w:t>
      </w:r>
      <w:r>
        <w:t>t</w:t>
      </w:r>
      <w:r w:rsidR="00FC3B77">
        <w:t xml:space="preserve"> S</w:t>
      </w:r>
      <w:r>
        <w:t>ubcommittee 5 will review this afternoon at 1:30pm. If you have the opportunity</w:t>
      </w:r>
      <w:r w:rsidR="00FC3B77">
        <w:t>, you can comment via phone. Katherine stated that the camp is</w:t>
      </w:r>
      <w:r>
        <w:t xml:space="preserve"> critically important to our community</w:t>
      </w:r>
      <w:r w:rsidR="00FC3B77">
        <w:t xml:space="preserve"> and that we</w:t>
      </w:r>
      <w:r>
        <w:t xml:space="preserve"> will lose a valuable resource if the camp closes because the county will not be able to afford to keep it open. </w:t>
      </w:r>
      <w:hyperlink r:id="rId13" w:history="1">
        <w:r w:rsidRPr="006D6158">
          <w:rPr>
            <w:rStyle w:val="Hyperlink"/>
          </w:rPr>
          <w:t>http://sbud.senate.ca.gov/subcomittee5</w:t>
        </w:r>
      </w:hyperlink>
    </w:p>
    <w:p w14:paraId="39D8FA05" w14:textId="44DA9E15" w:rsidR="00D85510" w:rsidRDefault="00FC3B77" w:rsidP="00497CD4">
      <w:r>
        <w:t xml:space="preserve">Marc Young: </w:t>
      </w:r>
      <w:r w:rsidR="006A1B23">
        <w:t xml:space="preserve">Chuck </w:t>
      </w:r>
      <w:r>
        <w:t xml:space="preserve">Loffland </w:t>
      </w:r>
      <w:r w:rsidR="006A1B23">
        <w:t xml:space="preserve">is on </w:t>
      </w:r>
      <w:r>
        <w:t>a 30 day</w:t>
      </w:r>
      <w:r w:rsidR="006A1B23">
        <w:t xml:space="preserve"> assignment. Robin </w:t>
      </w:r>
      <w:r>
        <w:t xml:space="preserve">Wall is </w:t>
      </w:r>
      <w:r w:rsidR="006A1B23">
        <w:t>planned to be back from her detail the week of June 22</w:t>
      </w:r>
      <w:r w:rsidR="006A1B23" w:rsidRPr="006A1B23">
        <w:rPr>
          <w:vertAlign w:val="superscript"/>
        </w:rPr>
        <w:t>nd</w:t>
      </w:r>
      <w:r w:rsidR="006A1B23">
        <w:t xml:space="preserve">. </w:t>
      </w:r>
      <w:r>
        <w:t>The District is w</w:t>
      </w:r>
      <w:r w:rsidR="006A1B23">
        <w:t xml:space="preserve">orking on numerous risk assessments.  </w:t>
      </w:r>
      <w:r>
        <w:t>There will be n</w:t>
      </w:r>
      <w:r w:rsidR="006A1B23">
        <w:t xml:space="preserve">o planting on the Amador Ranger District this year. </w:t>
      </w:r>
    </w:p>
    <w:p w14:paraId="75A2C470" w14:textId="7B15796E" w:rsidR="00E9027B" w:rsidRPr="00FC3B77" w:rsidRDefault="00D740B8" w:rsidP="00FC3B77">
      <w:pPr>
        <w:pStyle w:val="Heading1"/>
        <w:spacing w:before="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Michael Pic</w:t>
      </w:r>
      <w:r w:rsidR="006A1B23">
        <w:rPr>
          <w:rFonts w:asciiTheme="minorHAnsi" w:eastAsiaTheme="minorHAnsi" w:hAnsiTheme="minorHAnsi" w:cstheme="minorBidi"/>
          <w:color w:val="auto"/>
          <w:sz w:val="22"/>
          <w:szCs w:val="22"/>
        </w:rPr>
        <w:t>k</w:t>
      </w:r>
      <w:r>
        <w:rPr>
          <w:rFonts w:asciiTheme="minorHAnsi" w:eastAsiaTheme="minorHAnsi" w:hAnsiTheme="minorHAnsi" w:cstheme="minorBidi"/>
          <w:color w:val="auto"/>
          <w:sz w:val="22"/>
          <w:szCs w:val="22"/>
        </w:rPr>
        <w:t>a</w:t>
      </w:r>
      <w:r w:rsidR="006A1B23">
        <w:rPr>
          <w:rFonts w:asciiTheme="minorHAnsi" w:eastAsiaTheme="minorHAnsi" w:hAnsiTheme="minorHAnsi" w:cstheme="minorBidi"/>
          <w:color w:val="auto"/>
          <w:sz w:val="22"/>
          <w:szCs w:val="22"/>
        </w:rPr>
        <w:t xml:space="preserve">rd: </w:t>
      </w:r>
      <w:r w:rsidR="00FC3B77">
        <w:rPr>
          <w:rFonts w:asciiTheme="minorHAnsi" w:eastAsiaTheme="minorHAnsi" w:hAnsiTheme="minorHAnsi" w:cstheme="minorBidi"/>
          <w:color w:val="auto"/>
          <w:sz w:val="22"/>
          <w:szCs w:val="22"/>
        </w:rPr>
        <w:t xml:space="preserve">The </w:t>
      </w:r>
      <w:r w:rsidR="006A1B23">
        <w:rPr>
          <w:rFonts w:asciiTheme="minorHAnsi" w:eastAsiaTheme="minorHAnsi" w:hAnsiTheme="minorHAnsi" w:cstheme="minorBidi"/>
          <w:color w:val="auto"/>
          <w:sz w:val="22"/>
          <w:szCs w:val="22"/>
        </w:rPr>
        <w:t xml:space="preserve">SNC June </w:t>
      </w:r>
      <w:r w:rsidR="00FC3B77">
        <w:rPr>
          <w:rFonts w:asciiTheme="minorHAnsi" w:eastAsiaTheme="minorHAnsi" w:hAnsiTheme="minorHAnsi" w:cstheme="minorBidi"/>
          <w:color w:val="auto"/>
          <w:sz w:val="22"/>
          <w:szCs w:val="22"/>
        </w:rPr>
        <w:t xml:space="preserve">4 </w:t>
      </w:r>
      <w:r w:rsidR="006A1B23">
        <w:rPr>
          <w:rFonts w:asciiTheme="minorHAnsi" w:eastAsiaTheme="minorHAnsi" w:hAnsiTheme="minorHAnsi" w:cstheme="minorBidi"/>
          <w:color w:val="auto"/>
          <w:sz w:val="22"/>
          <w:szCs w:val="22"/>
        </w:rPr>
        <w:t>board me</w:t>
      </w:r>
      <w:r w:rsidR="00FC3B77">
        <w:rPr>
          <w:rFonts w:asciiTheme="minorHAnsi" w:eastAsiaTheme="minorHAnsi" w:hAnsiTheme="minorHAnsi" w:cstheme="minorBidi"/>
          <w:color w:val="auto"/>
          <w:sz w:val="22"/>
          <w:szCs w:val="22"/>
        </w:rPr>
        <w:t xml:space="preserve">eting will be held </w:t>
      </w:r>
      <w:r w:rsidR="00DF6172">
        <w:rPr>
          <w:rFonts w:asciiTheme="minorHAnsi" w:eastAsiaTheme="minorHAnsi" w:hAnsiTheme="minorHAnsi" w:cstheme="minorBidi"/>
          <w:color w:val="auto"/>
          <w:sz w:val="22"/>
          <w:szCs w:val="22"/>
        </w:rPr>
        <w:t xml:space="preserve">via </w:t>
      </w:r>
      <w:r>
        <w:rPr>
          <w:rFonts w:asciiTheme="minorHAnsi" w:eastAsiaTheme="minorHAnsi" w:hAnsiTheme="minorHAnsi" w:cstheme="minorBidi"/>
          <w:color w:val="auto"/>
          <w:sz w:val="22"/>
          <w:szCs w:val="22"/>
        </w:rPr>
        <w:t xml:space="preserve">Zoom. </w:t>
      </w:r>
      <w:r w:rsidR="00FC3B77">
        <w:rPr>
          <w:rFonts w:asciiTheme="minorHAnsi" w:eastAsiaTheme="minorHAnsi" w:hAnsiTheme="minorHAnsi" w:cstheme="minorBidi"/>
          <w:color w:val="auto"/>
          <w:sz w:val="22"/>
          <w:szCs w:val="22"/>
        </w:rPr>
        <w:t xml:space="preserve">The </w:t>
      </w:r>
      <w:r>
        <w:rPr>
          <w:rFonts w:asciiTheme="minorHAnsi" w:eastAsiaTheme="minorHAnsi" w:hAnsiTheme="minorHAnsi" w:cstheme="minorBidi"/>
          <w:color w:val="auto"/>
          <w:sz w:val="22"/>
          <w:szCs w:val="22"/>
        </w:rPr>
        <w:t>Ama</w:t>
      </w:r>
      <w:r w:rsidR="006A1B23">
        <w:rPr>
          <w:rFonts w:asciiTheme="minorHAnsi" w:eastAsiaTheme="minorHAnsi" w:hAnsiTheme="minorHAnsi" w:cstheme="minorBidi"/>
          <w:color w:val="auto"/>
          <w:sz w:val="22"/>
          <w:szCs w:val="22"/>
        </w:rPr>
        <w:t>dor F</w:t>
      </w:r>
      <w:r w:rsidR="00FC3B77">
        <w:rPr>
          <w:rFonts w:asciiTheme="minorHAnsi" w:eastAsiaTheme="minorHAnsi" w:hAnsiTheme="minorHAnsi" w:cstheme="minorBidi"/>
          <w:color w:val="auto"/>
          <w:sz w:val="22"/>
          <w:szCs w:val="22"/>
        </w:rPr>
        <w:t xml:space="preserve">ire Safe Council </w:t>
      </w:r>
      <w:r w:rsidR="006A1B23">
        <w:rPr>
          <w:rFonts w:asciiTheme="minorHAnsi" w:eastAsiaTheme="minorHAnsi" w:hAnsiTheme="minorHAnsi" w:cstheme="minorBidi"/>
          <w:color w:val="auto"/>
          <w:sz w:val="22"/>
          <w:szCs w:val="22"/>
        </w:rPr>
        <w:t xml:space="preserve">and CHIPS will be awarded grants. Check website for </w:t>
      </w:r>
      <w:r w:rsidR="00FC3B77">
        <w:rPr>
          <w:rFonts w:asciiTheme="minorHAnsi" w:eastAsiaTheme="minorHAnsi" w:hAnsiTheme="minorHAnsi" w:cstheme="minorBidi"/>
          <w:color w:val="auto"/>
          <w:sz w:val="22"/>
          <w:szCs w:val="22"/>
        </w:rPr>
        <w:t xml:space="preserve">meeting </w:t>
      </w:r>
      <w:r w:rsidR="006A1B23">
        <w:rPr>
          <w:rFonts w:asciiTheme="minorHAnsi" w:eastAsiaTheme="minorHAnsi" w:hAnsiTheme="minorHAnsi" w:cstheme="minorBidi"/>
          <w:color w:val="auto"/>
          <w:sz w:val="22"/>
          <w:szCs w:val="22"/>
        </w:rPr>
        <w:t xml:space="preserve">link. </w:t>
      </w:r>
    </w:p>
    <w:p w14:paraId="41D3B5B3" w14:textId="77777777" w:rsidR="00FC3B77" w:rsidRDefault="00FC3B77" w:rsidP="006E5311">
      <w:pPr>
        <w:spacing w:after="0"/>
      </w:pPr>
    </w:p>
    <w:p w14:paraId="0DBDA48F" w14:textId="4C0B0786" w:rsidR="00D740B8" w:rsidRDefault="00D740B8" w:rsidP="006E5311">
      <w:pPr>
        <w:spacing w:after="0"/>
      </w:pPr>
      <w:r>
        <w:t>Dawn Coultrap</w:t>
      </w:r>
      <w:r w:rsidR="006A1B23">
        <w:t xml:space="preserve">: </w:t>
      </w:r>
      <w:r>
        <w:t xml:space="preserve">Her </w:t>
      </w:r>
      <w:r w:rsidR="00E9027B">
        <w:t xml:space="preserve">ranger </w:t>
      </w:r>
      <w:r>
        <w:t>detail ends June 1</w:t>
      </w:r>
      <w:r w:rsidR="00E9027B">
        <w:t>.</w:t>
      </w:r>
      <w:r>
        <w:t xml:space="preserve"> </w:t>
      </w:r>
      <w:r w:rsidR="00E9027B">
        <w:t>Ray Cablayan will be back as District Ranger very soon</w:t>
      </w:r>
      <w:r>
        <w:t>.</w:t>
      </w:r>
    </w:p>
    <w:p w14:paraId="76D01A9B" w14:textId="77777777" w:rsidR="006E5311" w:rsidRDefault="006E5311" w:rsidP="006E5311">
      <w:pPr>
        <w:spacing w:after="0"/>
      </w:pPr>
    </w:p>
    <w:p w14:paraId="5A43A3EA" w14:textId="57B49850" w:rsidR="00D740B8" w:rsidRDefault="00D740B8" w:rsidP="006E5311">
      <w:pPr>
        <w:spacing w:after="0"/>
      </w:pPr>
      <w:r>
        <w:t>Rich Farrington: U</w:t>
      </w:r>
      <w:r w:rsidR="006E5311">
        <w:t xml:space="preserve">pper Mokelumne River Watershed Authority (UMRWA) </w:t>
      </w:r>
      <w:r>
        <w:t xml:space="preserve">staff has coordinated with </w:t>
      </w:r>
      <w:r w:rsidR="006E5311">
        <w:t xml:space="preserve">the </w:t>
      </w:r>
      <w:r>
        <w:t>Calaveras and Amador Ranger Districts to identify potential projects to submit to SNC for</w:t>
      </w:r>
      <w:r w:rsidR="00EC6D86">
        <w:t xml:space="preserve"> potential</w:t>
      </w:r>
      <w:r>
        <w:t xml:space="preserve"> emergency funding. </w:t>
      </w:r>
      <w:r w:rsidR="006E5311">
        <w:t xml:space="preserve"> The </w:t>
      </w:r>
      <w:r>
        <w:t xml:space="preserve">UMRWA Board authorized UMRWA to be lead agency for Mattley Meadows CEQA lead agency and authorized award for culvert and road improvement project work, West Calaveras Thin project, </w:t>
      </w:r>
      <w:r w:rsidR="006E5311">
        <w:t xml:space="preserve">and </w:t>
      </w:r>
      <w:r>
        <w:t>later this year an update on the Moke</w:t>
      </w:r>
      <w:r w:rsidR="006E5311">
        <w:t>lumne</w:t>
      </w:r>
      <w:r>
        <w:t>-Cal</w:t>
      </w:r>
      <w:r w:rsidR="006E5311">
        <w:t>averas</w:t>
      </w:r>
      <w:r>
        <w:t xml:space="preserve"> I</w:t>
      </w:r>
      <w:r w:rsidR="006E5311">
        <w:t>ntegrated Regional Water Management Program (I</w:t>
      </w:r>
      <w:r>
        <w:t>RWMP</w:t>
      </w:r>
      <w:r w:rsidR="006E5311">
        <w:t>)</w:t>
      </w:r>
      <w:r>
        <w:t xml:space="preserve">. </w:t>
      </w:r>
    </w:p>
    <w:p w14:paraId="6EB7AC91" w14:textId="6BF23D63" w:rsidR="00D740B8" w:rsidRDefault="00E77D13" w:rsidP="006A1B23">
      <w:r>
        <w:br/>
      </w:r>
      <w:r w:rsidR="00D740B8">
        <w:t>Shane Dante: CAL TRANS is planning to upgrade the bridge ove</w:t>
      </w:r>
      <w:r w:rsidR="006E5311">
        <w:t xml:space="preserve">r </w:t>
      </w:r>
      <w:r>
        <w:t>the</w:t>
      </w:r>
      <w:r w:rsidR="006E5311">
        <w:t xml:space="preserve"> south fork of the Mokelumne and</w:t>
      </w:r>
      <w:r w:rsidR="00D740B8">
        <w:t xml:space="preserve"> plan</w:t>
      </w:r>
      <w:r w:rsidR="006E5311">
        <w:t>s</w:t>
      </w:r>
      <w:r w:rsidR="00D740B8">
        <w:t xml:space="preserve"> to release final environmental document next month. </w:t>
      </w:r>
      <w:r w:rsidR="006E5311">
        <w:t>C</w:t>
      </w:r>
      <w:r w:rsidR="00D740B8">
        <w:t xml:space="preserve">onstruction </w:t>
      </w:r>
      <w:r w:rsidR="006E5311">
        <w:t xml:space="preserve">will begin in </w:t>
      </w:r>
      <w:r w:rsidR="00D740B8">
        <w:t>May 2022. PG&amp;E stated they will repair Tiger Creek Road, between H</w:t>
      </w:r>
      <w:r w:rsidR="006E5311">
        <w:t xml:space="preserve">ighway </w:t>
      </w:r>
      <w:r w:rsidR="00D740B8">
        <w:t xml:space="preserve">26 and </w:t>
      </w:r>
      <w:r w:rsidR="006E5311">
        <w:t xml:space="preserve">the </w:t>
      </w:r>
      <w:r w:rsidR="00D740B8">
        <w:t xml:space="preserve">Tiger Creek </w:t>
      </w:r>
      <w:r w:rsidR="004F67CA">
        <w:t>after bay</w:t>
      </w:r>
      <w:r w:rsidR="00D740B8">
        <w:t xml:space="preserve"> within the 90 days. </w:t>
      </w:r>
      <w:r w:rsidR="006E5311">
        <w:t xml:space="preserve">This road washed out </w:t>
      </w:r>
      <w:r w:rsidR="00D740B8">
        <w:t xml:space="preserve">in winter 2017. </w:t>
      </w:r>
    </w:p>
    <w:p w14:paraId="3A353EF9" w14:textId="33A27F76" w:rsidR="000559D9" w:rsidRDefault="000559D9" w:rsidP="006A1B23">
      <w:r w:rsidRPr="00F21D91">
        <w:t>Regine Miller: The Amador Ranger District has submitted a Risk Assessment to seek approval for CHIPS crews to begin work under the Upper Mokelumne Forest Restoration project and the Specific Project Agreement. Chips has completed the majority of the mechanical treatment on the South Fork Mokelumne project in Glencoe.  Field crews are fully staffed and working community projects under a Paycheck Protection Program loan.</w:t>
      </w:r>
    </w:p>
    <w:p w14:paraId="21424558" w14:textId="63C6223C" w:rsidR="00B368F4" w:rsidRPr="00514C80" w:rsidRDefault="00475748" w:rsidP="00514C80">
      <w:pPr>
        <w:pStyle w:val="Heading1"/>
      </w:pPr>
      <w:r w:rsidRPr="00514C80">
        <w:t>Meeting Participants</w:t>
      </w:r>
    </w:p>
    <w:tbl>
      <w:tblPr>
        <w:tblStyle w:val="TableGrid"/>
        <w:tblW w:w="0" w:type="auto"/>
        <w:tblLook w:val="04A0" w:firstRow="1" w:lastRow="0" w:firstColumn="1" w:lastColumn="0" w:noHBand="0" w:noVBand="1"/>
      </w:tblPr>
      <w:tblGrid>
        <w:gridCol w:w="1731"/>
        <w:gridCol w:w="5284"/>
        <w:gridCol w:w="2335"/>
      </w:tblGrid>
      <w:tr w:rsidR="00E7250E" w:rsidRPr="00F545F7" w14:paraId="7B1552E9" w14:textId="5B8AB2BE" w:rsidTr="0092196E">
        <w:tc>
          <w:tcPr>
            <w:tcW w:w="1731" w:type="dxa"/>
            <w:shd w:val="clear" w:color="auto" w:fill="A8D08D" w:themeFill="accent6" w:themeFillTint="99"/>
          </w:tcPr>
          <w:p w14:paraId="066AF832" w14:textId="77777777" w:rsidR="00E7250E" w:rsidRPr="00F545F7" w:rsidRDefault="00E7250E" w:rsidP="00906A15">
            <w:pPr>
              <w:jc w:val="center"/>
              <w:rPr>
                <w:rFonts w:cstheme="minorHAnsi"/>
                <w:b/>
              </w:rPr>
            </w:pPr>
            <w:r w:rsidRPr="00F545F7">
              <w:rPr>
                <w:rFonts w:cstheme="minorHAnsi"/>
                <w:b/>
              </w:rPr>
              <w:t>Name</w:t>
            </w:r>
          </w:p>
        </w:tc>
        <w:tc>
          <w:tcPr>
            <w:tcW w:w="5284" w:type="dxa"/>
            <w:shd w:val="clear" w:color="auto" w:fill="A8D08D" w:themeFill="accent6" w:themeFillTint="99"/>
          </w:tcPr>
          <w:p w14:paraId="50C0449E" w14:textId="77777777" w:rsidR="00E7250E" w:rsidRPr="00F545F7" w:rsidRDefault="00E7250E" w:rsidP="00906A15">
            <w:pPr>
              <w:jc w:val="center"/>
              <w:rPr>
                <w:rFonts w:cstheme="minorHAnsi"/>
                <w:b/>
              </w:rPr>
            </w:pPr>
            <w:r w:rsidRPr="00F545F7">
              <w:rPr>
                <w:rFonts w:cstheme="minorHAnsi"/>
                <w:b/>
              </w:rPr>
              <w:t>Affiliation</w:t>
            </w:r>
          </w:p>
        </w:tc>
        <w:tc>
          <w:tcPr>
            <w:tcW w:w="2335" w:type="dxa"/>
            <w:shd w:val="clear" w:color="auto" w:fill="A8D08D" w:themeFill="accent6" w:themeFillTint="99"/>
          </w:tcPr>
          <w:p w14:paraId="72F81510" w14:textId="6F39AD95" w:rsidR="00E7250E" w:rsidRPr="00F545F7" w:rsidRDefault="00E7250E" w:rsidP="00906A15">
            <w:pPr>
              <w:jc w:val="center"/>
              <w:rPr>
                <w:rFonts w:cstheme="minorHAnsi"/>
                <w:b/>
              </w:rPr>
            </w:pPr>
            <w:r>
              <w:rPr>
                <w:rFonts w:cstheme="minorHAnsi"/>
                <w:b/>
              </w:rPr>
              <w:t>Time Committed to Meeting</w:t>
            </w:r>
          </w:p>
        </w:tc>
      </w:tr>
      <w:tr w:rsidR="00AB486B" w:rsidRPr="0092196E" w14:paraId="1439F081" w14:textId="324CF230" w:rsidTr="0092196E">
        <w:tc>
          <w:tcPr>
            <w:tcW w:w="1731" w:type="dxa"/>
            <w:shd w:val="clear" w:color="auto" w:fill="auto"/>
          </w:tcPr>
          <w:p w14:paraId="56119C91" w14:textId="77777777" w:rsidR="00AB486B" w:rsidRPr="00F43EFF" w:rsidRDefault="00AB486B" w:rsidP="00AB486B">
            <w:pPr>
              <w:rPr>
                <w:rFonts w:cstheme="minorHAnsi"/>
                <w:highlight w:val="yellow"/>
              </w:rPr>
            </w:pPr>
            <w:r w:rsidRPr="00D36B4B">
              <w:rPr>
                <w:rFonts w:cstheme="minorHAnsi"/>
              </w:rPr>
              <w:t>John Heissenbuttel</w:t>
            </w:r>
          </w:p>
        </w:tc>
        <w:tc>
          <w:tcPr>
            <w:tcW w:w="5284" w:type="dxa"/>
            <w:shd w:val="clear" w:color="auto" w:fill="auto"/>
          </w:tcPr>
          <w:p w14:paraId="7CB05857" w14:textId="77777777" w:rsidR="00AB486B" w:rsidRPr="005F3969" w:rsidRDefault="00AB486B" w:rsidP="00AB486B">
            <w:pPr>
              <w:rPr>
                <w:rFonts w:cstheme="minorHAnsi"/>
              </w:rPr>
            </w:pPr>
            <w:r w:rsidRPr="005F3969">
              <w:rPr>
                <w:rFonts w:cstheme="minorHAnsi"/>
              </w:rPr>
              <w:t>Cal Am, Amador FSC</w:t>
            </w:r>
          </w:p>
        </w:tc>
        <w:tc>
          <w:tcPr>
            <w:tcW w:w="2335" w:type="dxa"/>
          </w:tcPr>
          <w:p w14:paraId="4CF3DA27" w14:textId="56C659DB" w:rsidR="00AB486B" w:rsidRPr="00AB486B" w:rsidRDefault="004B26D2" w:rsidP="004B26D2">
            <w:pPr>
              <w:rPr>
                <w:rFonts w:cstheme="minorHAnsi"/>
              </w:rPr>
            </w:pPr>
            <w:r>
              <w:rPr>
                <w:rFonts w:cstheme="minorHAnsi"/>
              </w:rPr>
              <w:t>3.0</w:t>
            </w:r>
          </w:p>
        </w:tc>
      </w:tr>
      <w:tr w:rsidR="006E5311" w:rsidRPr="0092196E" w14:paraId="126AB002" w14:textId="4204E548" w:rsidTr="0092196E">
        <w:tc>
          <w:tcPr>
            <w:tcW w:w="1731" w:type="dxa"/>
          </w:tcPr>
          <w:p w14:paraId="3E79CF67" w14:textId="21EEECD5" w:rsidR="006E5311" w:rsidRPr="00F43EFF" w:rsidRDefault="006E5311" w:rsidP="006E5311">
            <w:pPr>
              <w:rPr>
                <w:rFonts w:cstheme="minorHAnsi"/>
                <w:highlight w:val="yellow"/>
              </w:rPr>
            </w:pPr>
            <w:r w:rsidRPr="00D36B4B">
              <w:rPr>
                <w:rFonts w:cstheme="minorHAnsi"/>
              </w:rPr>
              <w:t>Katherine Evatt</w:t>
            </w:r>
          </w:p>
        </w:tc>
        <w:tc>
          <w:tcPr>
            <w:tcW w:w="5284" w:type="dxa"/>
          </w:tcPr>
          <w:p w14:paraId="621673F0" w14:textId="66007261" w:rsidR="006E5311" w:rsidRPr="005F3969" w:rsidRDefault="006E5311" w:rsidP="006E5311">
            <w:pPr>
              <w:rPr>
                <w:rFonts w:cstheme="minorHAnsi"/>
              </w:rPr>
            </w:pPr>
            <w:r w:rsidRPr="005F3969">
              <w:rPr>
                <w:rFonts w:cstheme="minorHAnsi"/>
              </w:rPr>
              <w:t>Foothill Conservancy</w:t>
            </w:r>
          </w:p>
        </w:tc>
        <w:tc>
          <w:tcPr>
            <w:tcW w:w="2335" w:type="dxa"/>
          </w:tcPr>
          <w:p w14:paraId="50DCD033" w14:textId="1F3996FA" w:rsidR="006E5311" w:rsidRPr="00AB486B" w:rsidRDefault="006E5311" w:rsidP="006E5311">
            <w:pPr>
              <w:rPr>
                <w:rFonts w:cstheme="minorHAnsi"/>
              </w:rPr>
            </w:pPr>
            <w:r w:rsidRPr="003F7686">
              <w:rPr>
                <w:rFonts w:cstheme="minorHAnsi"/>
              </w:rPr>
              <w:t>3.0</w:t>
            </w:r>
          </w:p>
        </w:tc>
      </w:tr>
      <w:tr w:rsidR="006E5311" w:rsidRPr="0092196E" w14:paraId="37B10D60" w14:textId="422C1496" w:rsidTr="0092196E">
        <w:tc>
          <w:tcPr>
            <w:tcW w:w="1731" w:type="dxa"/>
          </w:tcPr>
          <w:p w14:paraId="4D45798C" w14:textId="40CC24D0" w:rsidR="006E5311" w:rsidRPr="00F43EFF" w:rsidRDefault="006E5311" w:rsidP="006E5311">
            <w:pPr>
              <w:rPr>
                <w:rFonts w:cstheme="minorHAnsi"/>
                <w:highlight w:val="yellow"/>
              </w:rPr>
            </w:pPr>
            <w:r w:rsidRPr="00EE10EE">
              <w:rPr>
                <w:rFonts w:cstheme="minorHAnsi"/>
              </w:rPr>
              <w:t>Gwen Starrett</w:t>
            </w:r>
          </w:p>
        </w:tc>
        <w:tc>
          <w:tcPr>
            <w:tcW w:w="5284" w:type="dxa"/>
          </w:tcPr>
          <w:p w14:paraId="7D54C25B" w14:textId="6A04F4F7" w:rsidR="006E5311" w:rsidRPr="000F54BE" w:rsidRDefault="006E5311" w:rsidP="006E5311">
            <w:pPr>
              <w:rPr>
                <w:rFonts w:cstheme="minorHAnsi"/>
              </w:rPr>
            </w:pPr>
            <w:r w:rsidRPr="000F54BE">
              <w:rPr>
                <w:rFonts w:cstheme="minorHAnsi"/>
              </w:rPr>
              <w:t>ACCG Member</w:t>
            </w:r>
          </w:p>
        </w:tc>
        <w:tc>
          <w:tcPr>
            <w:tcW w:w="2335" w:type="dxa"/>
          </w:tcPr>
          <w:p w14:paraId="301E9316" w14:textId="7F61B6AE" w:rsidR="006E5311" w:rsidRPr="00AB486B" w:rsidRDefault="006E5311" w:rsidP="006E5311">
            <w:pPr>
              <w:rPr>
                <w:rFonts w:cstheme="minorHAnsi"/>
              </w:rPr>
            </w:pPr>
            <w:r w:rsidRPr="003F7686">
              <w:rPr>
                <w:rFonts w:cstheme="minorHAnsi"/>
              </w:rPr>
              <w:t>3.0</w:t>
            </w:r>
          </w:p>
        </w:tc>
      </w:tr>
      <w:tr w:rsidR="006E5311" w:rsidRPr="0092196E" w14:paraId="44799DCE" w14:textId="1FFD8F9B" w:rsidTr="0092196E">
        <w:tc>
          <w:tcPr>
            <w:tcW w:w="1731" w:type="dxa"/>
          </w:tcPr>
          <w:p w14:paraId="0DCC31C0" w14:textId="77777777" w:rsidR="006E5311" w:rsidRPr="00F43EFF" w:rsidRDefault="006E5311" w:rsidP="006E5311">
            <w:pPr>
              <w:rPr>
                <w:rFonts w:cstheme="minorHAnsi"/>
                <w:highlight w:val="yellow"/>
              </w:rPr>
            </w:pPr>
            <w:r w:rsidRPr="00D36B4B">
              <w:rPr>
                <w:rFonts w:cstheme="minorHAnsi"/>
              </w:rPr>
              <w:t>Michael Pickard</w:t>
            </w:r>
          </w:p>
        </w:tc>
        <w:tc>
          <w:tcPr>
            <w:tcW w:w="5284" w:type="dxa"/>
          </w:tcPr>
          <w:p w14:paraId="6D9D3EA8" w14:textId="77777777" w:rsidR="006E5311" w:rsidRPr="005F3969" w:rsidRDefault="006E5311" w:rsidP="006E5311">
            <w:pPr>
              <w:rPr>
                <w:rFonts w:cstheme="minorHAnsi"/>
              </w:rPr>
            </w:pPr>
            <w:r w:rsidRPr="005F3969">
              <w:rPr>
                <w:rFonts w:cstheme="minorHAnsi"/>
              </w:rPr>
              <w:t>Sierra Nevada Conservancy</w:t>
            </w:r>
          </w:p>
        </w:tc>
        <w:tc>
          <w:tcPr>
            <w:tcW w:w="2335" w:type="dxa"/>
          </w:tcPr>
          <w:p w14:paraId="5D7AF444" w14:textId="62AA2473" w:rsidR="006E5311" w:rsidRPr="00AB486B" w:rsidRDefault="006E5311" w:rsidP="006E5311">
            <w:pPr>
              <w:rPr>
                <w:rFonts w:cstheme="minorHAnsi"/>
              </w:rPr>
            </w:pPr>
            <w:r w:rsidRPr="003F7686">
              <w:rPr>
                <w:rFonts w:cstheme="minorHAnsi"/>
              </w:rPr>
              <w:t>3.0</w:t>
            </w:r>
          </w:p>
        </w:tc>
      </w:tr>
      <w:tr w:rsidR="006E5311" w:rsidRPr="0092196E" w14:paraId="63FA2F31" w14:textId="345D1C3F" w:rsidTr="0092196E">
        <w:tc>
          <w:tcPr>
            <w:tcW w:w="1731" w:type="dxa"/>
          </w:tcPr>
          <w:p w14:paraId="68FAF571" w14:textId="30E78A45" w:rsidR="006E5311" w:rsidRPr="00D36B4B" w:rsidRDefault="006E5311" w:rsidP="006E5311">
            <w:pPr>
              <w:rPr>
                <w:rFonts w:cstheme="minorHAnsi"/>
              </w:rPr>
            </w:pPr>
            <w:r w:rsidRPr="00D36B4B">
              <w:rPr>
                <w:rFonts w:cstheme="minorHAnsi"/>
              </w:rPr>
              <w:t>Regine Miller</w:t>
            </w:r>
          </w:p>
        </w:tc>
        <w:tc>
          <w:tcPr>
            <w:tcW w:w="5284" w:type="dxa"/>
          </w:tcPr>
          <w:p w14:paraId="7EA6E709" w14:textId="61B6E24C" w:rsidR="006E5311" w:rsidRPr="005F3969" w:rsidRDefault="006E5311" w:rsidP="006E5311">
            <w:pPr>
              <w:rPr>
                <w:rFonts w:cstheme="minorHAnsi"/>
              </w:rPr>
            </w:pPr>
            <w:r w:rsidRPr="005F3969">
              <w:rPr>
                <w:rFonts w:cstheme="minorHAnsi"/>
              </w:rPr>
              <w:t>Calaveras Healthy Impact Product Solutions</w:t>
            </w:r>
          </w:p>
        </w:tc>
        <w:tc>
          <w:tcPr>
            <w:tcW w:w="2335" w:type="dxa"/>
          </w:tcPr>
          <w:p w14:paraId="73116DBB" w14:textId="344537B4" w:rsidR="006E5311" w:rsidRPr="00AB486B" w:rsidRDefault="006E5311" w:rsidP="006E5311">
            <w:pPr>
              <w:rPr>
                <w:rFonts w:cstheme="minorHAnsi"/>
              </w:rPr>
            </w:pPr>
            <w:r w:rsidRPr="003F7686">
              <w:rPr>
                <w:rFonts w:cstheme="minorHAnsi"/>
              </w:rPr>
              <w:t>3.0</w:t>
            </w:r>
          </w:p>
        </w:tc>
      </w:tr>
      <w:tr w:rsidR="006E5311" w:rsidRPr="0092196E" w14:paraId="35C22AC4" w14:textId="7EAB9EC2" w:rsidTr="0092196E">
        <w:trPr>
          <w:trHeight w:val="323"/>
        </w:trPr>
        <w:tc>
          <w:tcPr>
            <w:tcW w:w="1731" w:type="dxa"/>
          </w:tcPr>
          <w:p w14:paraId="0C690C1C" w14:textId="209C00E1" w:rsidR="006E5311" w:rsidRPr="00D36B4B" w:rsidRDefault="006E5311" w:rsidP="006E5311">
            <w:pPr>
              <w:rPr>
                <w:rFonts w:cstheme="minorHAnsi"/>
              </w:rPr>
            </w:pPr>
            <w:r w:rsidRPr="00D36B4B">
              <w:rPr>
                <w:rFonts w:cstheme="minorHAnsi"/>
              </w:rPr>
              <w:t>Rich Farrington</w:t>
            </w:r>
          </w:p>
        </w:tc>
        <w:tc>
          <w:tcPr>
            <w:tcW w:w="5284" w:type="dxa"/>
            <w:shd w:val="clear" w:color="auto" w:fill="auto"/>
          </w:tcPr>
          <w:p w14:paraId="350256A1" w14:textId="64F9C50E" w:rsidR="006E5311" w:rsidRPr="005F3969" w:rsidRDefault="006E5311" w:rsidP="006E5311">
            <w:pPr>
              <w:rPr>
                <w:rFonts w:cstheme="minorHAnsi"/>
              </w:rPr>
            </w:pPr>
            <w:r w:rsidRPr="005F3969">
              <w:rPr>
                <w:rFonts w:cstheme="minorHAnsi"/>
              </w:rPr>
              <w:t>Upper Mokelumne River Watershed Authority</w:t>
            </w:r>
          </w:p>
        </w:tc>
        <w:tc>
          <w:tcPr>
            <w:tcW w:w="2335" w:type="dxa"/>
          </w:tcPr>
          <w:p w14:paraId="18F67430" w14:textId="5E76CBC1" w:rsidR="006E5311" w:rsidRPr="00AB486B" w:rsidRDefault="006E5311" w:rsidP="006E5311">
            <w:pPr>
              <w:rPr>
                <w:rFonts w:cstheme="minorHAnsi"/>
              </w:rPr>
            </w:pPr>
            <w:r w:rsidRPr="003F7686">
              <w:rPr>
                <w:rFonts w:cstheme="minorHAnsi"/>
              </w:rPr>
              <w:t>3.0</w:t>
            </w:r>
          </w:p>
        </w:tc>
      </w:tr>
      <w:tr w:rsidR="006E5311" w:rsidRPr="0092196E" w14:paraId="7BCA1F51" w14:textId="77777777" w:rsidTr="0092196E">
        <w:trPr>
          <w:trHeight w:val="323"/>
        </w:trPr>
        <w:tc>
          <w:tcPr>
            <w:tcW w:w="1731" w:type="dxa"/>
          </w:tcPr>
          <w:p w14:paraId="1164FD8F" w14:textId="7E6E1099" w:rsidR="006E5311" w:rsidRPr="00F43EFF" w:rsidRDefault="006E5311" w:rsidP="006E5311">
            <w:pPr>
              <w:rPr>
                <w:rFonts w:cstheme="minorHAnsi"/>
                <w:highlight w:val="yellow"/>
              </w:rPr>
            </w:pPr>
            <w:r w:rsidRPr="00D36B4B">
              <w:rPr>
                <w:rFonts w:cstheme="minorHAnsi"/>
              </w:rPr>
              <w:t>Elizabeth M</w:t>
            </w:r>
            <w:r>
              <w:rPr>
                <w:rFonts w:cstheme="minorHAnsi"/>
              </w:rPr>
              <w:t>e</w:t>
            </w:r>
            <w:r w:rsidRPr="00D36B4B">
              <w:rPr>
                <w:rFonts w:cstheme="minorHAnsi"/>
              </w:rPr>
              <w:t>yer-Shields</w:t>
            </w:r>
          </w:p>
        </w:tc>
        <w:tc>
          <w:tcPr>
            <w:tcW w:w="5284" w:type="dxa"/>
            <w:shd w:val="clear" w:color="auto" w:fill="auto"/>
          </w:tcPr>
          <w:p w14:paraId="6A6012BD" w14:textId="0ACD22D5" w:rsidR="006E5311" w:rsidRPr="005F3969" w:rsidRDefault="006E5311" w:rsidP="006E5311">
            <w:pPr>
              <w:rPr>
                <w:rFonts w:cstheme="minorHAnsi"/>
              </w:rPr>
            </w:pPr>
            <w:r w:rsidRPr="005F3969">
              <w:rPr>
                <w:rFonts w:cstheme="minorHAnsi"/>
              </w:rPr>
              <w:t>Bureau of Land Management, Mother Lode Field Office</w:t>
            </w:r>
          </w:p>
        </w:tc>
        <w:tc>
          <w:tcPr>
            <w:tcW w:w="2335" w:type="dxa"/>
          </w:tcPr>
          <w:p w14:paraId="02BBDAEB" w14:textId="0E73A360" w:rsidR="006E5311" w:rsidRPr="00AB486B" w:rsidRDefault="006E5311" w:rsidP="006E5311">
            <w:pPr>
              <w:rPr>
                <w:rFonts w:cstheme="minorHAnsi"/>
              </w:rPr>
            </w:pPr>
            <w:r w:rsidRPr="003F7686">
              <w:rPr>
                <w:rFonts w:cstheme="minorHAnsi"/>
              </w:rPr>
              <w:t>3.0</w:t>
            </w:r>
          </w:p>
        </w:tc>
      </w:tr>
      <w:tr w:rsidR="006E5311" w:rsidRPr="0092196E" w14:paraId="0361AB7F" w14:textId="291324BA" w:rsidTr="0092196E">
        <w:trPr>
          <w:trHeight w:val="323"/>
        </w:trPr>
        <w:tc>
          <w:tcPr>
            <w:tcW w:w="1731" w:type="dxa"/>
          </w:tcPr>
          <w:p w14:paraId="56CE93AA" w14:textId="503BAEDF" w:rsidR="006E5311" w:rsidRPr="00F43EFF" w:rsidRDefault="006E5311" w:rsidP="006E5311">
            <w:pPr>
              <w:rPr>
                <w:rFonts w:cstheme="minorHAnsi"/>
                <w:highlight w:val="yellow"/>
              </w:rPr>
            </w:pPr>
            <w:r w:rsidRPr="00EE10EE">
              <w:rPr>
                <w:rFonts w:cstheme="minorHAnsi"/>
              </w:rPr>
              <w:t>Greg Suba</w:t>
            </w:r>
          </w:p>
        </w:tc>
        <w:tc>
          <w:tcPr>
            <w:tcW w:w="5284" w:type="dxa"/>
            <w:shd w:val="clear" w:color="auto" w:fill="auto"/>
          </w:tcPr>
          <w:p w14:paraId="4E03D07A" w14:textId="3FC73F7E" w:rsidR="006E5311" w:rsidRPr="00E01762" w:rsidRDefault="006E5311" w:rsidP="006E5311">
            <w:pPr>
              <w:rPr>
                <w:rFonts w:cstheme="minorHAnsi"/>
              </w:rPr>
            </w:pPr>
            <w:r w:rsidRPr="00E01762">
              <w:rPr>
                <w:rFonts w:cstheme="minorHAnsi"/>
              </w:rPr>
              <w:t>Sierra Forest Legacy</w:t>
            </w:r>
          </w:p>
        </w:tc>
        <w:tc>
          <w:tcPr>
            <w:tcW w:w="2335" w:type="dxa"/>
          </w:tcPr>
          <w:p w14:paraId="5E74ACE4" w14:textId="054F61CF" w:rsidR="006E5311" w:rsidRPr="00AB486B" w:rsidRDefault="006E5311" w:rsidP="006E5311">
            <w:pPr>
              <w:rPr>
                <w:rFonts w:cstheme="minorHAnsi"/>
              </w:rPr>
            </w:pPr>
            <w:r w:rsidRPr="003F7686">
              <w:rPr>
                <w:rFonts w:cstheme="minorHAnsi"/>
              </w:rPr>
              <w:t>3.0</w:t>
            </w:r>
          </w:p>
        </w:tc>
      </w:tr>
      <w:tr w:rsidR="006E5311" w:rsidRPr="0092196E" w14:paraId="7E42DDBA" w14:textId="3D197EF2" w:rsidTr="0092196E">
        <w:trPr>
          <w:trHeight w:val="323"/>
        </w:trPr>
        <w:tc>
          <w:tcPr>
            <w:tcW w:w="1731" w:type="dxa"/>
            <w:shd w:val="clear" w:color="auto" w:fill="auto"/>
          </w:tcPr>
          <w:p w14:paraId="23CF86C2" w14:textId="3D4C0A44" w:rsidR="006E5311" w:rsidRPr="00F43EFF" w:rsidRDefault="006E5311" w:rsidP="006E5311">
            <w:pPr>
              <w:tabs>
                <w:tab w:val="left" w:pos="1425"/>
              </w:tabs>
              <w:rPr>
                <w:rFonts w:cstheme="minorHAnsi"/>
                <w:highlight w:val="yellow"/>
              </w:rPr>
            </w:pPr>
            <w:r w:rsidRPr="00D36B4B">
              <w:rPr>
                <w:rFonts w:cstheme="minorHAnsi"/>
              </w:rPr>
              <w:t>Joe Aragon</w:t>
            </w:r>
            <w:r w:rsidRPr="00D36B4B">
              <w:rPr>
                <w:rFonts w:cstheme="minorHAnsi"/>
              </w:rPr>
              <w:tab/>
            </w:r>
          </w:p>
        </w:tc>
        <w:tc>
          <w:tcPr>
            <w:tcW w:w="5284" w:type="dxa"/>
            <w:shd w:val="clear" w:color="auto" w:fill="auto"/>
          </w:tcPr>
          <w:p w14:paraId="6B718D33" w14:textId="2AC25477" w:rsidR="006E5311" w:rsidRPr="000F54BE" w:rsidRDefault="006E5311" w:rsidP="006E5311">
            <w:pPr>
              <w:rPr>
                <w:rFonts w:cstheme="minorHAnsi"/>
              </w:rPr>
            </w:pPr>
            <w:r w:rsidRPr="000F54BE">
              <w:rPr>
                <w:rFonts w:cstheme="minorHAnsi"/>
              </w:rPr>
              <w:t>USFS Stanislaus NF, Calaveras Ranger District</w:t>
            </w:r>
          </w:p>
        </w:tc>
        <w:tc>
          <w:tcPr>
            <w:tcW w:w="2335" w:type="dxa"/>
          </w:tcPr>
          <w:p w14:paraId="1627D4C5" w14:textId="5168040F" w:rsidR="006E5311" w:rsidRPr="00AB486B" w:rsidRDefault="006E5311" w:rsidP="006E5311">
            <w:pPr>
              <w:rPr>
                <w:rFonts w:cstheme="minorHAnsi"/>
              </w:rPr>
            </w:pPr>
            <w:r w:rsidRPr="003F7686">
              <w:rPr>
                <w:rFonts w:cstheme="minorHAnsi"/>
              </w:rPr>
              <w:t>3.0</w:t>
            </w:r>
          </w:p>
        </w:tc>
      </w:tr>
      <w:tr w:rsidR="006E5311" w:rsidRPr="0092196E" w14:paraId="76F5D452" w14:textId="69D54564" w:rsidTr="0092196E">
        <w:trPr>
          <w:trHeight w:val="368"/>
        </w:trPr>
        <w:tc>
          <w:tcPr>
            <w:tcW w:w="1731" w:type="dxa"/>
            <w:shd w:val="clear" w:color="auto" w:fill="auto"/>
          </w:tcPr>
          <w:p w14:paraId="287F77B0" w14:textId="612BB70B" w:rsidR="006E5311" w:rsidRPr="00F43EFF" w:rsidRDefault="006E5311" w:rsidP="006E5311">
            <w:pPr>
              <w:tabs>
                <w:tab w:val="center" w:pos="4680"/>
              </w:tabs>
              <w:rPr>
                <w:rFonts w:cstheme="minorHAnsi"/>
                <w:highlight w:val="yellow"/>
              </w:rPr>
            </w:pPr>
            <w:r w:rsidRPr="00EE10EE">
              <w:rPr>
                <w:rFonts w:cstheme="minorHAnsi"/>
              </w:rPr>
              <w:t>Dawn Coultrap</w:t>
            </w:r>
          </w:p>
        </w:tc>
        <w:tc>
          <w:tcPr>
            <w:tcW w:w="5284" w:type="dxa"/>
            <w:shd w:val="clear" w:color="auto" w:fill="auto"/>
          </w:tcPr>
          <w:p w14:paraId="3D1F5B14" w14:textId="1E1A1DCD" w:rsidR="006E5311" w:rsidRPr="005F3969" w:rsidRDefault="006E5311" w:rsidP="006E5311">
            <w:pPr>
              <w:rPr>
                <w:rFonts w:cstheme="minorHAnsi"/>
              </w:rPr>
            </w:pPr>
            <w:r w:rsidRPr="005F3969">
              <w:rPr>
                <w:rFonts w:cstheme="minorHAnsi"/>
              </w:rPr>
              <w:t>Calaveras Range District, Acting Ranger</w:t>
            </w:r>
          </w:p>
        </w:tc>
        <w:tc>
          <w:tcPr>
            <w:tcW w:w="2335" w:type="dxa"/>
          </w:tcPr>
          <w:p w14:paraId="35D3F734" w14:textId="62B795B6" w:rsidR="006E5311" w:rsidRPr="00AB486B" w:rsidRDefault="006E5311" w:rsidP="006E5311">
            <w:pPr>
              <w:rPr>
                <w:rFonts w:cstheme="minorHAnsi"/>
              </w:rPr>
            </w:pPr>
            <w:r w:rsidRPr="003F7686">
              <w:rPr>
                <w:rFonts w:cstheme="minorHAnsi"/>
              </w:rPr>
              <w:t>3.0</w:t>
            </w:r>
          </w:p>
        </w:tc>
      </w:tr>
      <w:tr w:rsidR="006E5311" w:rsidRPr="0092196E" w14:paraId="35205AAD" w14:textId="3E2662D5" w:rsidTr="0092196E">
        <w:trPr>
          <w:trHeight w:val="323"/>
        </w:trPr>
        <w:tc>
          <w:tcPr>
            <w:tcW w:w="1731" w:type="dxa"/>
            <w:shd w:val="clear" w:color="auto" w:fill="auto"/>
          </w:tcPr>
          <w:p w14:paraId="22C2989D" w14:textId="623545F8" w:rsidR="006E5311" w:rsidRPr="00F43EFF" w:rsidRDefault="006E5311" w:rsidP="006E5311">
            <w:pPr>
              <w:tabs>
                <w:tab w:val="center" w:pos="4680"/>
              </w:tabs>
              <w:rPr>
                <w:rFonts w:cstheme="minorHAnsi"/>
                <w:highlight w:val="yellow"/>
              </w:rPr>
            </w:pPr>
            <w:r w:rsidRPr="00D36B4B">
              <w:rPr>
                <w:rFonts w:cstheme="minorHAnsi"/>
              </w:rPr>
              <w:t>John Buckley</w:t>
            </w:r>
          </w:p>
        </w:tc>
        <w:tc>
          <w:tcPr>
            <w:tcW w:w="5284" w:type="dxa"/>
            <w:shd w:val="clear" w:color="auto" w:fill="auto"/>
          </w:tcPr>
          <w:p w14:paraId="1E657403" w14:textId="03D21724" w:rsidR="006E5311" w:rsidRPr="005F3969" w:rsidRDefault="006E5311" w:rsidP="006E5311">
            <w:pPr>
              <w:rPr>
                <w:rFonts w:cstheme="minorHAnsi"/>
              </w:rPr>
            </w:pPr>
            <w:r w:rsidRPr="005F3969">
              <w:rPr>
                <w:rFonts w:cstheme="minorHAnsi"/>
              </w:rPr>
              <w:t>Central Sierra Environmental Resource Center</w:t>
            </w:r>
          </w:p>
        </w:tc>
        <w:tc>
          <w:tcPr>
            <w:tcW w:w="2335" w:type="dxa"/>
          </w:tcPr>
          <w:p w14:paraId="61AA5EC4" w14:textId="26CE02C9" w:rsidR="006E5311" w:rsidRPr="00AB486B" w:rsidRDefault="006E5311" w:rsidP="006E5311">
            <w:pPr>
              <w:rPr>
                <w:rFonts w:cstheme="minorHAnsi"/>
              </w:rPr>
            </w:pPr>
            <w:r w:rsidRPr="003F7686">
              <w:rPr>
                <w:rFonts w:cstheme="minorHAnsi"/>
              </w:rPr>
              <w:t>3.0</w:t>
            </w:r>
          </w:p>
        </w:tc>
      </w:tr>
      <w:tr w:rsidR="006E5311" w:rsidRPr="0092196E" w14:paraId="2AB0AADF" w14:textId="23ADAA69" w:rsidTr="0092196E">
        <w:trPr>
          <w:trHeight w:val="323"/>
        </w:trPr>
        <w:tc>
          <w:tcPr>
            <w:tcW w:w="1731" w:type="dxa"/>
            <w:shd w:val="clear" w:color="auto" w:fill="auto"/>
          </w:tcPr>
          <w:p w14:paraId="0E09A23C" w14:textId="25DA8F90" w:rsidR="006E5311" w:rsidRPr="00D36B4B" w:rsidRDefault="006E5311" w:rsidP="006E5311">
            <w:pPr>
              <w:tabs>
                <w:tab w:val="center" w:pos="4680"/>
              </w:tabs>
              <w:rPr>
                <w:rFonts w:cstheme="minorHAnsi"/>
              </w:rPr>
            </w:pPr>
            <w:r w:rsidRPr="00D36B4B">
              <w:rPr>
                <w:rFonts w:cstheme="minorHAnsi"/>
              </w:rPr>
              <w:t>Gerald Schwartz</w:t>
            </w:r>
          </w:p>
        </w:tc>
        <w:tc>
          <w:tcPr>
            <w:tcW w:w="5284" w:type="dxa"/>
            <w:shd w:val="clear" w:color="auto" w:fill="auto"/>
          </w:tcPr>
          <w:p w14:paraId="22A18D26" w14:textId="600C507A" w:rsidR="006E5311" w:rsidRPr="00E01762" w:rsidRDefault="006E5311" w:rsidP="006E5311">
            <w:pPr>
              <w:rPr>
                <w:rFonts w:cstheme="minorHAnsi"/>
              </w:rPr>
            </w:pPr>
            <w:r w:rsidRPr="00E01762">
              <w:rPr>
                <w:rFonts w:cstheme="minorHAnsi"/>
              </w:rPr>
              <w:t>East Bay Municipal Utility District</w:t>
            </w:r>
          </w:p>
        </w:tc>
        <w:tc>
          <w:tcPr>
            <w:tcW w:w="2335" w:type="dxa"/>
          </w:tcPr>
          <w:p w14:paraId="586F53C9" w14:textId="484DA034" w:rsidR="006E5311" w:rsidRPr="00AB486B" w:rsidRDefault="006E5311" w:rsidP="006E5311">
            <w:pPr>
              <w:rPr>
                <w:rFonts w:cstheme="minorHAnsi"/>
              </w:rPr>
            </w:pPr>
            <w:r w:rsidRPr="003F7686">
              <w:rPr>
                <w:rFonts w:cstheme="minorHAnsi"/>
              </w:rPr>
              <w:t>3.0</w:t>
            </w:r>
          </w:p>
        </w:tc>
      </w:tr>
      <w:tr w:rsidR="006E5311" w:rsidRPr="0092196E" w14:paraId="18EE910F" w14:textId="2919482B" w:rsidTr="0092196E">
        <w:trPr>
          <w:trHeight w:val="296"/>
        </w:trPr>
        <w:tc>
          <w:tcPr>
            <w:tcW w:w="1731" w:type="dxa"/>
            <w:shd w:val="clear" w:color="auto" w:fill="auto"/>
          </w:tcPr>
          <w:p w14:paraId="69357406" w14:textId="0842E501" w:rsidR="006E5311" w:rsidRPr="00F43EFF" w:rsidRDefault="006E5311" w:rsidP="006E5311">
            <w:pPr>
              <w:tabs>
                <w:tab w:val="center" w:pos="4680"/>
              </w:tabs>
              <w:rPr>
                <w:rFonts w:cstheme="minorHAnsi"/>
                <w:highlight w:val="yellow"/>
              </w:rPr>
            </w:pPr>
            <w:r w:rsidRPr="00EE10EE">
              <w:rPr>
                <w:rFonts w:cstheme="minorHAnsi"/>
              </w:rPr>
              <w:t>Randy Hanvelt</w:t>
            </w:r>
          </w:p>
        </w:tc>
        <w:tc>
          <w:tcPr>
            <w:tcW w:w="5284" w:type="dxa"/>
            <w:shd w:val="clear" w:color="auto" w:fill="auto"/>
          </w:tcPr>
          <w:p w14:paraId="42B0EFDC" w14:textId="0958024D" w:rsidR="006E5311" w:rsidRPr="005F3969" w:rsidRDefault="006E5311" w:rsidP="006E5311">
            <w:pPr>
              <w:rPr>
                <w:rFonts w:cstheme="minorHAnsi"/>
              </w:rPr>
            </w:pPr>
            <w:r w:rsidRPr="005F3969">
              <w:rPr>
                <w:rFonts w:cstheme="minorHAnsi"/>
              </w:rPr>
              <w:t>Association of California Loggers</w:t>
            </w:r>
          </w:p>
        </w:tc>
        <w:tc>
          <w:tcPr>
            <w:tcW w:w="2335" w:type="dxa"/>
          </w:tcPr>
          <w:p w14:paraId="49F26AC5" w14:textId="6507B3CB" w:rsidR="006E5311" w:rsidRPr="00AB486B" w:rsidRDefault="006E5311" w:rsidP="006E5311">
            <w:pPr>
              <w:rPr>
                <w:rFonts w:cstheme="minorHAnsi"/>
              </w:rPr>
            </w:pPr>
            <w:r w:rsidRPr="003F7686">
              <w:rPr>
                <w:rFonts w:cstheme="minorHAnsi"/>
              </w:rPr>
              <w:t>3.0</w:t>
            </w:r>
          </w:p>
        </w:tc>
      </w:tr>
      <w:tr w:rsidR="006E5311" w:rsidRPr="0092196E" w14:paraId="7D9668CB" w14:textId="77777777" w:rsidTr="0092196E">
        <w:trPr>
          <w:trHeight w:val="296"/>
        </w:trPr>
        <w:tc>
          <w:tcPr>
            <w:tcW w:w="1731" w:type="dxa"/>
            <w:shd w:val="clear" w:color="auto" w:fill="auto"/>
          </w:tcPr>
          <w:p w14:paraId="459D9E82" w14:textId="7A62EC41" w:rsidR="006E5311" w:rsidRPr="00F43EFF" w:rsidRDefault="006E5311" w:rsidP="006E5311">
            <w:pPr>
              <w:tabs>
                <w:tab w:val="center" w:pos="4680"/>
              </w:tabs>
              <w:rPr>
                <w:rFonts w:cstheme="minorHAnsi"/>
                <w:highlight w:val="yellow"/>
              </w:rPr>
            </w:pPr>
            <w:r w:rsidRPr="00D36B4B">
              <w:rPr>
                <w:rFonts w:cstheme="minorHAnsi"/>
              </w:rPr>
              <w:t>Marc Young</w:t>
            </w:r>
          </w:p>
        </w:tc>
        <w:tc>
          <w:tcPr>
            <w:tcW w:w="5284" w:type="dxa"/>
            <w:shd w:val="clear" w:color="auto" w:fill="auto"/>
          </w:tcPr>
          <w:p w14:paraId="4AD6B273" w14:textId="400E753F" w:rsidR="006E5311" w:rsidRDefault="006E5311" w:rsidP="006E5311">
            <w:pPr>
              <w:rPr>
                <w:rFonts w:cstheme="minorHAnsi"/>
              </w:rPr>
            </w:pPr>
            <w:r>
              <w:rPr>
                <w:rFonts w:cstheme="minorHAnsi"/>
              </w:rPr>
              <w:t>Amador Ranger District</w:t>
            </w:r>
          </w:p>
        </w:tc>
        <w:tc>
          <w:tcPr>
            <w:tcW w:w="2335" w:type="dxa"/>
          </w:tcPr>
          <w:p w14:paraId="2988BBB9" w14:textId="79879768" w:rsidR="006E5311" w:rsidRPr="00AB486B" w:rsidRDefault="006E5311" w:rsidP="006E5311">
            <w:pPr>
              <w:rPr>
                <w:rFonts w:cstheme="minorHAnsi"/>
              </w:rPr>
            </w:pPr>
            <w:r w:rsidRPr="003F7686">
              <w:rPr>
                <w:rFonts w:cstheme="minorHAnsi"/>
              </w:rPr>
              <w:t>3.0</w:t>
            </w:r>
          </w:p>
        </w:tc>
      </w:tr>
      <w:tr w:rsidR="006E5311" w:rsidRPr="0092196E" w14:paraId="253CA9C1" w14:textId="77777777" w:rsidTr="0092196E">
        <w:trPr>
          <w:trHeight w:val="296"/>
        </w:trPr>
        <w:tc>
          <w:tcPr>
            <w:tcW w:w="1731" w:type="dxa"/>
            <w:shd w:val="clear" w:color="auto" w:fill="auto"/>
          </w:tcPr>
          <w:p w14:paraId="0411C085" w14:textId="39CF3AE1" w:rsidR="006E5311" w:rsidRPr="0046445F" w:rsidRDefault="006E5311" w:rsidP="006E5311">
            <w:pPr>
              <w:tabs>
                <w:tab w:val="center" w:pos="4680"/>
              </w:tabs>
              <w:rPr>
                <w:rFonts w:cstheme="minorHAnsi"/>
              </w:rPr>
            </w:pPr>
            <w:r w:rsidRPr="0046445F">
              <w:rPr>
                <w:rFonts w:cstheme="minorHAnsi"/>
              </w:rPr>
              <w:t>Megan Layhee</w:t>
            </w:r>
          </w:p>
        </w:tc>
        <w:tc>
          <w:tcPr>
            <w:tcW w:w="5284" w:type="dxa"/>
            <w:shd w:val="clear" w:color="auto" w:fill="auto"/>
          </w:tcPr>
          <w:p w14:paraId="38136D1B" w14:textId="0A9EB7CB" w:rsidR="006E5311" w:rsidRPr="00B36206" w:rsidRDefault="006E5311" w:rsidP="006E5311">
            <w:pPr>
              <w:rPr>
                <w:rFonts w:cstheme="minorHAnsi"/>
              </w:rPr>
            </w:pPr>
            <w:r w:rsidRPr="00B36206">
              <w:rPr>
                <w:rFonts w:cstheme="minorHAnsi"/>
              </w:rPr>
              <w:t>Consultant to Landmark Environmental and UMRWA</w:t>
            </w:r>
          </w:p>
        </w:tc>
        <w:tc>
          <w:tcPr>
            <w:tcW w:w="2335" w:type="dxa"/>
          </w:tcPr>
          <w:p w14:paraId="5C4D86E3" w14:textId="5BD545B1" w:rsidR="006E5311" w:rsidRPr="00AB486B" w:rsidRDefault="006E5311" w:rsidP="006E5311">
            <w:pPr>
              <w:rPr>
                <w:rFonts w:cstheme="minorHAnsi"/>
              </w:rPr>
            </w:pPr>
            <w:r w:rsidRPr="003F7686">
              <w:rPr>
                <w:rFonts w:cstheme="minorHAnsi"/>
              </w:rPr>
              <w:t>3.0</w:t>
            </w:r>
          </w:p>
        </w:tc>
      </w:tr>
      <w:tr w:rsidR="006E5311" w:rsidRPr="0092196E" w14:paraId="77443895" w14:textId="77777777" w:rsidTr="0092196E">
        <w:trPr>
          <w:trHeight w:val="296"/>
        </w:trPr>
        <w:tc>
          <w:tcPr>
            <w:tcW w:w="1731" w:type="dxa"/>
            <w:shd w:val="clear" w:color="auto" w:fill="auto"/>
          </w:tcPr>
          <w:p w14:paraId="10E0DC65" w14:textId="255E132A" w:rsidR="006E5311" w:rsidRPr="0046445F" w:rsidRDefault="006E5311" w:rsidP="006E5311">
            <w:pPr>
              <w:tabs>
                <w:tab w:val="center" w:pos="4680"/>
              </w:tabs>
              <w:rPr>
                <w:rFonts w:cstheme="minorHAnsi"/>
              </w:rPr>
            </w:pPr>
            <w:r w:rsidRPr="0046445F">
              <w:rPr>
                <w:rFonts w:cstheme="minorHAnsi"/>
              </w:rPr>
              <w:t>Rick Hopson</w:t>
            </w:r>
          </w:p>
        </w:tc>
        <w:tc>
          <w:tcPr>
            <w:tcW w:w="5284" w:type="dxa"/>
            <w:shd w:val="clear" w:color="auto" w:fill="auto"/>
          </w:tcPr>
          <w:p w14:paraId="1D73D773" w14:textId="6AAB2A0D" w:rsidR="006E5311" w:rsidRPr="00B36206" w:rsidRDefault="006E5311" w:rsidP="006E5311">
            <w:pPr>
              <w:rPr>
                <w:rFonts w:cstheme="minorHAnsi"/>
              </w:rPr>
            </w:pPr>
            <w:r w:rsidRPr="00B36206">
              <w:rPr>
                <w:rFonts w:cstheme="minorHAnsi"/>
              </w:rPr>
              <w:t>Amador Ranger District</w:t>
            </w:r>
          </w:p>
        </w:tc>
        <w:tc>
          <w:tcPr>
            <w:tcW w:w="2335" w:type="dxa"/>
          </w:tcPr>
          <w:p w14:paraId="001D1892" w14:textId="1FDF84B3" w:rsidR="006E5311" w:rsidRPr="00AB486B" w:rsidRDefault="006E5311" w:rsidP="006E5311">
            <w:pPr>
              <w:rPr>
                <w:rFonts w:cstheme="minorHAnsi"/>
              </w:rPr>
            </w:pPr>
            <w:r w:rsidRPr="003F7686">
              <w:rPr>
                <w:rFonts w:cstheme="minorHAnsi"/>
              </w:rPr>
              <w:t>3.0</w:t>
            </w:r>
          </w:p>
        </w:tc>
      </w:tr>
      <w:tr w:rsidR="006E5311" w:rsidRPr="0092196E" w14:paraId="712E10DF" w14:textId="77777777" w:rsidTr="0092196E">
        <w:trPr>
          <w:trHeight w:val="296"/>
        </w:trPr>
        <w:tc>
          <w:tcPr>
            <w:tcW w:w="1731" w:type="dxa"/>
            <w:shd w:val="clear" w:color="auto" w:fill="auto"/>
          </w:tcPr>
          <w:p w14:paraId="7E0F8577" w14:textId="2511F672" w:rsidR="006E5311" w:rsidRPr="0046445F" w:rsidRDefault="006E5311" w:rsidP="006E5311">
            <w:pPr>
              <w:tabs>
                <w:tab w:val="center" w:pos="4680"/>
              </w:tabs>
              <w:rPr>
                <w:rFonts w:cstheme="minorHAnsi"/>
              </w:rPr>
            </w:pPr>
            <w:r w:rsidRPr="0046445F">
              <w:rPr>
                <w:rFonts w:cstheme="minorHAnsi"/>
              </w:rPr>
              <w:t>Shane Dante</w:t>
            </w:r>
          </w:p>
        </w:tc>
        <w:tc>
          <w:tcPr>
            <w:tcW w:w="5284" w:type="dxa"/>
            <w:shd w:val="clear" w:color="auto" w:fill="auto"/>
          </w:tcPr>
          <w:p w14:paraId="34801CC5" w14:textId="3D283221" w:rsidR="006E5311" w:rsidRPr="00B36206" w:rsidRDefault="006E5311" w:rsidP="006E5311">
            <w:pPr>
              <w:rPr>
                <w:rFonts w:cstheme="minorHAnsi"/>
              </w:rPr>
            </w:pPr>
            <w:r w:rsidRPr="00B36206">
              <w:rPr>
                <w:rFonts w:cstheme="minorHAnsi"/>
              </w:rPr>
              <w:t>Foothill Conservancy</w:t>
            </w:r>
          </w:p>
        </w:tc>
        <w:tc>
          <w:tcPr>
            <w:tcW w:w="2335" w:type="dxa"/>
          </w:tcPr>
          <w:p w14:paraId="31DC72D5" w14:textId="5CF281FF" w:rsidR="006E5311" w:rsidRPr="00AB486B" w:rsidRDefault="006E5311" w:rsidP="006E5311">
            <w:pPr>
              <w:rPr>
                <w:rFonts w:cstheme="minorHAnsi"/>
              </w:rPr>
            </w:pPr>
            <w:r w:rsidRPr="003F7686">
              <w:rPr>
                <w:rFonts w:cstheme="minorHAnsi"/>
              </w:rPr>
              <w:t>3.0</w:t>
            </w:r>
          </w:p>
        </w:tc>
      </w:tr>
      <w:tr w:rsidR="006E5311" w:rsidRPr="0092196E" w14:paraId="365277D2" w14:textId="77777777" w:rsidTr="00361B79">
        <w:trPr>
          <w:trHeight w:val="70"/>
        </w:trPr>
        <w:tc>
          <w:tcPr>
            <w:tcW w:w="1731" w:type="dxa"/>
            <w:shd w:val="clear" w:color="auto" w:fill="auto"/>
          </w:tcPr>
          <w:p w14:paraId="20B67C4B" w14:textId="3E981D45" w:rsidR="006E5311" w:rsidRPr="00F43EFF" w:rsidRDefault="006E5311" w:rsidP="006E5311">
            <w:pPr>
              <w:tabs>
                <w:tab w:val="center" w:pos="4680"/>
              </w:tabs>
              <w:rPr>
                <w:rFonts w:cstheme="minorHAnsi"/>
                <w:highlight w:val="yellow"/>
              </w:rPr>
            </w:pPr>
            <w:r w:rsidRPr="0065259E">
              <w:rPr>
                <w:rFonts w:cstheme="minorHAnsi"/>
              </w:rPr>
              <w:t>Steve Wilensky</w:t>
            </w:r>
          </w:p>
        </w:tc>
        <w:tc>
          <w:tcPr>
            <w:tcW w:w="5284" w:type="dxa"/>
            <w:shd w:val="clear" w:color="auto" w:fill="auto"/>
          </w:tcPr>
          <w:p w14:paraId="13CB0737" w14:textId="0889FA00" w:rsidR="006E5311" w:rsidRPr="00B36206" w:rsidRDefault="006E5311" w:rsidP="006E5311">
            <w:pPr>
              <w:tabs>
                <w:tab w:val="left" w:pos="1185"/>
              </w:tabs>
              <w:rPr>
                <w:rFonts w:cstheme="minorHAnsi"/>
              </w:rPr>
            </w:pPr>
            <w:r w:rsidRPr="00B36206">
              <w:rPr>
                <w:rFonts w:cstheme="minorHAnsi"/>
              </w:rPr>
              <w:t>Calaveras Healthy Impact Product Solutions</w:t>
            </w:r>
          </w:p>
        </w:tc>
        <w:tc>
          <w:tcPr>
            <w:tcW w:w="2335" w:type="dxa"/>
          </w:tcPr>
          <w:p w14:paraId="6EE084C5" w14:textId="5E71EB9A" w:rsidR="006E5311" w:rsidRPr="00AB486B" w:rsidRDefault="006E5311" w:rsidP="006E5311">
            <w:pPr>
              <w:rPr>
                <w:rFonts w:cstheme="minorHAnsi"/>
              </w:rPr>
            </w:pPr>
            <w:r w:rsidRPr="003F7686">
              <w:rPr>
                <w:rFonts w:cstheme="minorHAnsi"/>
              </w:rPr>
              <w:t>3.0</w:t>
            </w:r>
          </w:p>
        </w:tc>
      </w:tr>
      <w:tr w:rsidR="006E5311" w:rsidRPr="0092196E" w14:paraId="620A386E" w14:textId="77777777" w:rsidTr="007041CB">
        <w:trPr>
          <w:trHeight w:val="323"/>
        </w:trPr>
        <w:tc>
          <w:tcPr>
            <w:tcW w:w="1731" w:type="dxa"/>
            <w:shd w:val="clear" w:color="auto" w:fill="auto"/>
          </w:tcPr>
          <w:p w14:paraId="2A3B0424" w14:textId="0BFEF2E4" w:rsidR="006E5311" w:rsidRPr="00F43EFF" w:rsidRDefault="006E5311" w:rsidP="006E5311">
            <w:pPr>
              <w:tabs>
                <w:tab w:val="center" w:pos="4680"/>
              </w:tabs>
              <w:rPr>
                <w:rFonts w:cstheme="minorHAnsi"/>
                <w:highlight w:val="yellow"/>
              </w:rPr>
            </w:pPr>
            <w:r w:rsidRPr="004A7BB2">
              <w:rPr>
                <w:rFonts w:cstheme="minorHAnsi"/>
              </w:rPr>
              <w:t>Sue Holper</w:t>
            </w:r>
          </w:p>
        </w:tc>
        <w:tc>
          <w:tcPr>
            <w:tcW w:w="5284" w:type="dxa"/>
            <w:shd w:val="clear" w:color="auto" w:fill="auto"/>
          </w:tcPr>
          <w:p w14:paraId="351AB025" w14:textId="4EB8C036" w:rsidR="006E5311" w:rsidRPr="00AB486B" w:rsidRDefault="006E5311" w:rsidP="006E5311">
            <w:pPr>
              <w:rPr>
                <w:rFonts w:cstheme="minorHAnsi"/>
              </w:rPr>
            </w:pPr>
            <w:r w:rsidRPr="00AB486B">
              <w:rPr>
                <w:rFonts w:cstheme="minorHAnsi"/>
              </w:rPr>
              <w:t>ACCG Member</w:t>
            </w:r>
          </w:p>
        </w:tc>
        <w:tc>
          <w:tcPr>
            <w:tcW w:w="2335" w:type="dxa"/>
          </w:tcPr>
          <w:p w14:paraId="5BE457D4" w14:textId="53685639" w:rsidR="006E5311" w:rsidRPr="00AB486B" w:rsidRDefault="006E5311" w:rsidP="006E5311">
            <w:pPr>
              <w:rPr>
                <w:rFonts w:cstheme="minorHAnsi"/>
              </w:rPr>
            </w:pPr>
            <w:r w:rsidRPr="003F7686">
              <w:rPr>
                <w:rFonts w:cstheme="minorHAnsi"/>
              </w:rPr>
              <w:t>3.0</w:t>
            </w:r>
          </w:p>
        </w:tc>
      </w:tr>
      <w:tr w:rsidR="006E5311" w:rsidRPr="0092196E" w14:paraId="76E1B956" w14:textId="77777777" w:rsidTr="007041CB">
        <w:trPr>
          <w:trHeight w:val="323"/>
        </w:trPr>
        <w:tc>
          <w:tcPr>
            <w:tcW w:w="1731" w:type="dxa"/>
            <w:shd w:val="clear" w:color="auto" w:fill="auto"/>
          </w:tcPr>
          <w:p w14:paraId="327F0364" w14:textId="575267BC" w:rsidR="006E5311" w:rsidRPr="004A7BB2" w:rsidRDefault="006E5311" w:rsidP="006E5311">
            <w:pPr>
              <w:tabs>
                <w:tab w:val="center" w:pos="4680"/>
              </w:tabs>
              <w:rPr>
                <w:rFonts w:cstheme="minorHAnsi"/>
              </w:rPr>
            </w:pPr>
            <w:r>
              <w:rPr>
                <w:rFonts w:cstheme="minorHAnsi"/>
              </w:rPr>
              <w:t>Scott Dailey</w:t>
            </w:r>
          </w:p>
        </w:tc>
        <w:tc>
          <w:tcPr>
            <w:tcW w:w="5284" w:type="dxa"/>
            <w:shd w:val="clear" w:color="auto" w:fill="auto"/>
          </w:tcPr>
          <w:p w14:paraId="4DB1E9F2" w14:textId="57FD0F15" w:rsidR="006E5311" w:rsidRPr="00D22292" w:rsidRDefault="00D22292" w:rsidP="00D22292">
            <w:pPr>
              <w:rPr>
                <w:rFonts w:cstheme="minorHAnsi"/>
              </w:rPr>
            </w:pPr>
            <w:r>
              <w:rPr>
                <w:rFonts w:cstheme="minorHAnsi"/>
                <w:color w:val="000000" w:themeColor="text1"/>
                <w:szCs w:val="20"/>
                <w:shd w:val="clear" w:color="auto" w:fill="FFFFFF"/>
              </w:rPr>
              <w:t>Forest Service Enterprise Program</w:t>
            </w:r>
          </w:p>
        </w:tc>
        <w:tc>
          <w:tcPr>
            <w:tcW w:w="2335" w:type="dxa"/>
          </w:tcPr>
          <w:p w14:paraId="3D68C1DB" w14:textId="510859EA" w:rsidR="006E5311" w:rsidRPr="00AB486B" w:rsidRDefault="006E5311" w:rsidP="006E5311">
            <w:pPr>
              <w:rPr>
                <w:rFonts w:cstheme="minorHAnsi"/>
              </w:rPr>
            </w:pPr>
            <w:r w:rsidRPr="003F7686">
              <w:rPr>
                <w:rFonts w:cstheme="minorHAnsi"/>
              </w:rPr>
              <w:t>3.0</w:t>
            </w:r>
          </w:p>
        </w:tc>
      </w:tr>
      <w:tr w:rsidR="006E5311" w:rsidRPr="0092196E" w14:paraId="6F23E8F8" w14:textId="77777777" w:rsidTr="007041CB">
        <w:trPr>
          <w:trHeight w:val="323"/>
        </w:trPr>
        <w:tc>
          <w:tcPr>
            <w:tcW w:w="1731" w:type="dxa"/>
            <w:shd w:val="clear" w:color="auto" w:fill="auto"/>
          </w:tcPr>
          <w:p w14:paraId="7FE8E52D" w14:textId="0A948AA5" w:rsidR="006E5311" w:rsidRPr="004A7BB2" w:rsidRDefault="006E5311" w:rsidP="006E5311">
            <w:pPr>
              <w:tabs>
                <w:tab w:val="center" w:pos="4680"/>
              </w:tabs>
              <w:rPr>
                <w:rFonts w:cstheme="minorHAnsi"/>
              </w:rPr>
            </w:pPr>
            <w:r>
              <w:rPr>
                <w:rFonts w:cstheme="minorHAnsi"/>
              </w:rPr>
              <w:t>Ben Solvesky</w:t>
            </w:r>
          </w:p>
        </w:tc>
        <w:tc>
          <w:tcPr>
            <w:tcW w:w="5284" w:type="dxa"/>
            <w:shd w:val="clear" w:color="auto" w:fill="auto"/>
          </w:tcPr>
          <w:p w14:paraId="24ACED3B" w14:textId="0A67E547" w:rsidR="006E5311" w:rsidRPr="00D22292" w:rsidRDefault="006E5311" w:rsidP="006E5311">
            <w:pPr>
              <w:rPr>
                <w:rFonts w:cstheme="minorHAnsi"/>
              </w:rPr>
            </w:pPr>
            <w:r w:rsidRPr="00D22292">
              <w:rPr>
                <w:rFonts w:cstheme="minorHAnsi"/>
              </w:rPr>
              <w:t>Natural Resource Conservation Service</w:t>
            </w:r>
          </w:p>
        </w:tc>
        <w:tc>
          <w:tcPr>
            <w:tcW w:w="2335" w:type="dxa"/>
          </w:tcPr>
          <w:p w14:paraId="1915A9E8" w14:textId="4829DE4A" w:rsidR="006E5311" w:rsidRPr="00AB486B" w:rsidRDefault="006E5311" w:rsidP="006E5311">
            <w:pPr>
              <w:rPr>
                <w:rFonts w:cstheme="minorHAnsi"/>
              </w:rPr>
            </w:pPr>
            <w:r w:rsidRPr="003F7686">
              <w:rPr>
                <w:rFonts w:cstheme="minorHAnsi"/>
              </w:rPr>
              <w:t>3.0</w:t>
            </w:r>
          </w:p>
        </w:tc>
      </w:tr>
      <w:tr w:rsidR="006E5311" w:rsidRPr="0092196E" w14:paraId="57ADDEC3" w14:textId="77777777" w:rsidTr="007041CB">
        <w:trPr>
          <w:trHeight w:val="323"/>
        </w:trPr>
        <w:tc>
          <w:tcPr>
            <w:tcW w:w="1731" w:type="dxa"/>
            <w:shd w:val="clear" w:color="auto" w:fill="auto"/>
          </w:tcPr>
          <w:p w14:paraId="4B50BE71" w14:textId="2C4F0E17" w:rsidR="006E5311" w:rsidRPr="00EE10EE" w:rsidRDefault="006E5311" w:rsidP="006E5311">
            <w:pPr>
              <w:tabs>
                <w:tab w:val="center" w:pos="4680"/>
              </w:tabs>
              <w:rPr>
                <w:rFonts w:cstheme="minorHAnsi"/>
              </w:rPr>
            </w:pPr>
            <w:r w:rsidRPr="00EE10EE">
              <w:rPr>
                <w:rFonts w:cstheme="minorHAnsi"/>
              </w:rPr>
              <w:t>Sue Britting</w:t>
            </w:r>
          </w:p>
        </w:tc>
        <w:tc>
          <w:tcPr>
            <w:tcW w:w="5284" w:type="dxa"/>
            <w:shd w:val="clear" w:color="auto" w:fill="auto"/>
          </w:tcPr>
          <w:p w14:paraId="73A6CFB6" w14:textId="24EB630E" w:rsidR="006E5311" w:rsidRPr="00D22292" w:rsidRDefault="006E5311" w:rsidP="006E5311">
            <w:pPr>
              <w:rPr>
                <w:rFonts w:cstheme="minorHAnsi"/>
              </w:rPr>
            </w:pPr>
            <w:r w:rsidRPr="00D22292">
              <w:rPr>
                <w:rFonts w:cstheme="minorHAnsi"/>
              </w:rPr>
              <w:t>Sierra Forest Legacy</w:t>
            </w:r>
          </w:p>
        </w:tc>
        <w:tc>
          <w:tcPr>
            <w:tcW w:w="2335" w:type="dxa"/>
          </w:tcPr>
          <w:p w14:paraId="617B7113" w14:textId="0941954D" w:rsidR="006E5311" w:rsidRPr="00AB486B" w:rsidRDefault="006E5311" w:rsidP="006E5311">
            <w:pPr>
              <w:rPr>
                <w:rFonts w:cstheme="minorHAnsi"/>
              </w:rPr>
            </w:pPr>
            <w:r w:rsidRPr="003F7686">
              <w:rPr>
                <w:rFonts w:cstheme="minorHAnsi"/>
              </w:rPr>
              <w:t>3.0</w:t>
            </w:r>
          </w:p>
        </w:tc>
      </w:tr>
      <w:tr w:rsidR="006E5311" w:rsidRPr="0092196E" w14:paraId="6BF2C673" w14:textId="77777777" w:rsidTr="007041CB">
        <w:trPr>
          <w:trHeight w:val="323"/>
        </w:trPr>
        <w:tc>
          <w:tcPr>
            <w:tcW w:w="1731" w:type="dxa"/>
            <w:shd w:val="clear" w:color="auto" w:fill="auto"/>
          </w:tcPr>
          <w:p w14:paraId="14166A30" w14:textId="3FA29F58" w:rsidR="006E5311" w:rsidRPr="00EE10EE" w:rsidRDefault="006E5311" w:rsidP="006E5311">
            <w:pPr>
              <w:tabs>
                <w:tab w:val="center" w:pos="4680"/>
              </w:tabs>
              <w:rPr>
                <w:rFonts w:cstheme="minorHAnsi"/>
              </w:rPr>
            </w:pPr>
            <w:r w:rsidRPr="00EE10EE">
              <w:rPr>
                <w:rFonts w:cstheme="minorHAnsi"/>
              </w:rPr>
              <w:t>Beverly Buloan</w:t>
            </w:r>
          </w:p>
        </w:tc>
        <w:tc>
          <w:tcPr>
            <w:tcW w:w="5284" w:type="dxa"/>
            <w:shd w:val="clear" w:color="auto" w:fill="auto"/>
          </w:tcPr>
          <w:p w14:paraId="3AF4735A" w14:textId="5CC7C40A" w:rsidR="006E5311" w:rsidRPr="00D22292" w:rsidRDefault="006E5311" w:rsidP="006E5311">
            <w:pPr>
              <w:rPr>
                <w:rFonts w:cstheme="minorHAnsi"/>
              </w:rPr>
            </w:pPr>
            <w:r w:rsidRPr="00D22292">
              <w:rPr>
                <w:rFonts w:cstheme="minorHAnsi"/>
              </w:rPr>
              <w:t>Stanislaus National Forest</w:t>
            </w:r>
          </w:p>
        </w:tc>
        <w:tc>
          <w:tcPr>
            <w:tcW w:w="2335" w:type="dxa"/>
          </w:tcPr>
          <w:p w14:paraId="4EFA1B36" w14:textId="34096B56" w:rsidR="006E5311" w:rsidRPr="00AB486B" w:rsidRDefault="006E5311" w:rsidP="006E5311">
            <w:pPr>
              <w:rPr>
                <w:rFonts w:cstheme="minorHAnsi"/>
              </w:rPr>
            </w:pPr>
            <w:r w:rsidRPr="003F7686">
              <w:rPr>
                <w:rFonts w:cstheme="minorHAnsi"/>
              </w:rPr>
              <w:t>3.0</w:t>
            </w:r>
          </w:p>
        </w:tc>
      </w:tr>
      <w:tr w:rsidR="006E5311" w:rsidRPr="0092196E" w14:paraId="1B70A1AB" w14:textId="77777777" w:rsidTr="007041CB">
        <w:trPr>
          <w:trHeight w:val="323"/>
        </w:trPr>
        <w:tc>
          <w:tcPr>
            <w:tcW w:w="1731" w:type="dxa"/>
            <w:shd w:val="clear" w:color="auto" w:fill="auto"/>
          </w:tcPr>
          <w:p w14:paraId="6D9D0D4B" w14:textId="77777777" w:rsidR="006E5311" w:rsidRDefault="006E5311" w:rsidP="006E5311">
            <w:pPr>
              <w:tabs>
                <w:tab w:val="center" w:pos="4680"/>
              </w:tabs>
              <w:rPr>
                <w:rFonts w:cstheme="minorHAnsi"/>
              </w:rPr>
            </w:pPr>
            <w:r>
              <w:rPr>
                <w:rFonts w:cstheme="minorHAnsi"/>
              </w:rPr>
              <w:t>Jennifer Chapman</w:t>
            </w:r>
          </w:p>
          <w:p w14:paraId="1CE2A285" w14:textId="242BC932" w:rsidR="006E5311" w:rsidRPr="00EE10EE" w:rsidRDefault="006E5311" w:rsidP="006E5311">
            <w:pPr>
              <w:tabs>
                <w:tab w:val="center" w:pos="4680"/>
              </w:tabs>
              <w:rPr>
                <w:rFonts w:cstheme="minorHAnsi"/>
              </w:rPr>
            </w:pPr>
          </w:p>
        </w:tc>
        <w:tc>
          <w:tcPr>
            <w:tcW w:w="5284" w:type="dxa"/>
            <w:shd w:val="clear" w:color="auto" w:fill="auto"/>
          </w:tcPr>
          <w:p w14:paraId="3D81963E" w14:textId="780B6723" w:rsidR="006E5311" w:rsidRPr="00D22292" w:rsidRDefault="00D22292" w:rsidP="006E5311">
            <w:pPr>
              <w:rPr>
                <w:rFonts w:cstheme="minorHAnsi"/>
              </w:rPr>
            </w:pPr>
            <w:r w:rsidRPr="00D22292">
              <w:rPr>
                <w:rFonts w:cstheme="minorHAnsi"/>
              </w:rPr>
              <w:t>Eldorado National Forest</w:t>
            </w:r>
          </w:p>
        </w:tc>
        <w:tc>
          <w:tcPr>
            <w:tcW w:w="2335" w:type="dxa"/>
          </w:tcPr>
          <w:p w14:paraId="2F6D9EC4" w14:textId="68679D34" w:rsidR="006E5311" w:rsidRPr="00AB486B" w:rsidRDefault="006E5311" w:rsidP="006E5311">
            <w:pPr>
              <w:rPr>
                <w:rFonts w:cstheme="minorHAnsi"/>
              </w:rPr>
            </w:pPr>
            <w:r w:rsidRPr="003F7686">
              <w:rPr>
                <w:rFonts w:cstheme="minorHAnsi"/>
              </w:rPr>
              <w:t>3.0</w:t>
            </w:r>
          </w:p>
        </w:tc>
      </w:tr>
      <w:tr w:rsidR="00BD19D2" w:rsidRPr="0092196E" w14:paraId="69AAE4AE" w14:textId="77777777" w:rsidTr="007041CB">
        <w:trPr>
          <w:trHeight w:val="323"/>
        </w:trPr>
        <w:tc>
          <w:tcPr>
            <w:tcW w:w="1731" w:type="dxa"/>
            <w:shd w:val="clear" w:color="auto" w:fill="auto"/>
          </w:tcPr>
          <w:p w14:paraId="209A3EBA" w14:textId="69A5DC37" w:rsidR="00BD19D2" w:rsidRDefault="00BD19D2" w:rsidP="006E5311">
            <w:pPr>
              <w:tabs>
                <w:tab w:val="center" w:pos="4680"/>
              </w:tabs>
              <w:rPr>
                <w:rFonts w:cstheme="minorHAnsi"/>
              </w:rPr>
            </w:pPr>
            <w:r>
              <w:rPr>
                <w:rFonts w:cstheme="minorHAnsi"/>
              </w:rPr>
              <w:t>Tania Carlone</w:t>
            </w:r>
          </w:p>
        </w:tc>
        <w:tc>
          <w:tcPr>
            <w:tcW w:w="5284" w:type="dxa"/>
            <w:shd w:val="clear" w:color="auto" w:fill="auto"/>
          </w:tcPr>
          <w:p w14:paraId="58652E06" w14:textId="1A72B03C" w:rsidR="00BD19D2" w:rsidRPr="00D22292" w:rsidRDefault="00BD19D2" w:rsidP="006E5311">
            <w:pPr>
              <w:rPr>
                <w:rFonts w:cstheme="minorHAnsi"/>
              </w:rPr>
            </w:pPr>
            <w:r>
              <w:rPr>
                <w:rFonts w:cstheme="minorHAnsi"/>
              </w:rPr>
              <w:t>Consensus Building Institute (Facilitator)</w:t>
            </w:r>
          </w:p>
        </w:tc>
        <w:tc>
          <w:tcPr>
            <w:tcW w:w="2335" w:type="dxa"/>
          </w:tcPr>
          <w:p w14:paraId="3CA38ED2" w14:textId="77777777" w:rsidR="00BD19D2" w:rsidRPr="003F7686" w:rsidRDefault="00BD19D2" w:rsidP="006E5311">
            <w:pPr>
              <w:rPr>
                <w:rFonts w:cstheme="minorHAnsi"/>
              </w:rPr>
            </w:pPr>
          </w:p>
        </w:tc>
      </w:tr>
    </w:tbl>
    <w:p w14:paraId="6AD1353C" w14:textId="77777777" w:rsidR="00D36B4B" w:rsidRPr="000B1EA6" w:rsidRDefault="00D36B4B">
      <w:pPr>
        <w:tabs>
          <w:tab w:val="center" w:pos="4680"/>
        </w:tabs>
        <w:rPr>
          <w:rFonts w:cstheme="minorHAnsi"/>
        </w:rPr>
      </w:pPr>
    </w:p>
    <w:sectPr w:rsidR="00D36B4B" w:rsidRPr="000B1EA6">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E011F" w14:textId="77777777" w:rsidR="00474184" w:rsidRDefault="00474184" w:rsidP="0006632C">
      <w:pPr>
        <w:spacing w:after="0" w:line="240" w:lineRule="auto"/>
      </w:pPr>
      <w:r>
        <w:separator/>
      </w:r>
    </w:p>
  </w:endnote>
  <w:endnote w:type="continuationSeparator" w:id="0">
    <w:p w14:paraId="6BC629C9" w14:textId="77777777" w:rsidR="00474184" w:rsidRDefault="00474184"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679435"/>
      <w:docPartObj>
        <w:docPartGallery w:val="Page Numbers (Bottom of Page)"/>
        <w:docPartUnique/>
      </w:docPartObj>
    </w:sdtPr>
    <w:sdtEndPr>
      <w:rPr>
        <w:rStyle w:val="PageNumber"/>
      </w:rPr>
    </w:sdtEndPr>
    <w:sdtContent>
      <w:p w14:paraId="3498DFCD" w14:textId="77777777" w:rsidR="006E5311" w:rsidRDefault="006E5311"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6E5311" w:rsidRDefault="006E5311"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679676"/>
      <w:docPartObj>
        <w:docPartGallery w:val="Page Numbers (Bottom of Page)"/>
        <w:docPartUnique/>
      </w:docPartObj>
    </w:sdtPr>
    <w:sdtEndPr>
      <w:rPr>
        <w:rStyle w:val="PageNumber"/>
      </w:rPr>
    </w:sdtEndPr>
    <w:sdtContent>
      <w:p w14:paraId="0B0D8041" w14:textId="77777777" w:rsidR="006E5311" w:rsidRDefault="006E5311"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A4A13">
          <w:rPr>
            <w:rStyle w:val="PageNumber"/>
            <w:noProof/>
          </w:rPr>
          <w:t>1</w:t>
        </w:r>
        <w:r>
          <w:rPr>
            <w:rStyle w:val="PageNumber"/>
          </w:rPr>
          <w:fldChar w:fldCharType="end"/>
        </w:r>
      </w:p>
    </w:sdtContent>
  </w:sdt>
  <w:p w14:paraId="1FFDE70D" w14:textId="24D690DE" w:rsidR="006E5311" w:rsidRDefault="006E5311"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D67BC" w14:textId="77777777" w:rsidR="00474184" w:rsidRDefault="00474184" w:rsidP="0006632C">
      <w:pPr>
        <w:spacing w:after="0" w:line="240" w:lineRule="auto"/>
      </w:pPr>
      <w:r>
        <w:separator/>
      </w:r>
    </w:p>
  </w:footnote>
  <w:footnote w:type="continuationSeparator" w:id="0">
    <w:p w14:paraId="0011E137" w14:textId="77777777" w:rsidR="00474184" w:rsidRDefault="00474184"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8B55" w14:textId="72415143" w:rsidR="006E5311" w:rsidRDefault="006E5311">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0A4FECB" w14:textId="12BCC1BF" w:rsidR="006E5311" w:rsidRPr="00692E40" w:rsidRDefault="006E5311">
    <w:pPr>
      <w:pStyle w:val="Header"/>
      <w:rPr>
        <w:i/>
      </w:rPr>
    </w:pPr>
    <w:r>
      <w:rPr>
        <w:i/>
      </w:rPr>
      <w:t>General Meeting Notes, May 20, 2020</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0F12"/>
    <w:multiLevelType w:val="hybridMultilevel"/>
    <w:tmpl w:val="A7FCD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77B41"/>
    <w:multiLevelType w:val="hybridMultilevel"/>
    <w:tmpl w:val="71ECD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E7C52"/>
    <w:multiLevelType w:val="hybridMultilevel"/>
    <w:tmpl w:val="53DA6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3478"/>
    <w:rsid w:val="0000450F"/>
    <w:rsid w:val="0000488A"/>
    <w:rsid w:val="0001228B"/>
    <w:rsid w:val="000158A4"/>
    <w:rsid w:val="0001626A"/>
    <w:rsid w:val="00017FD2"/>
    <w:rsid w:val="000214A0"/>
    <w:rsid w:val="00023C6C"/>
    <w:rsid w:val="00024569"/>
    <w:rsid w:val="00024749"/>
    <w:rsid w:val="00027345"/>
    <w:rsid w:val="00027F1C"/>
    <w:rsid w:val="00031476"/>
    <w:rsid w:val="00031970"/>
    <w:rsid w:val="000328CB"/>
    <w:rsid w:val="0003331A"/>
    <w:rsid w:val="00033D0F"/>
    <w:rsid w:val="000342E1"/>
    <w:rsid w:val="00036B4A"/>
    <w:rsid w:val="00041563"/>
    <w:rsid w:val="000417F0"/>
    <w:rsid w:val="000419AD"/>
    <w:rsid w:val="000458EB"/>
    <w:rsid w:val="000511D7"/>
    <w:rsid w:val="00051761"/>
    <w:rsid w:val="00052C54"/>
    <w:rsid w:val="00054F32"/>
    <w:rsid w:val="00055493"/>
    <w:rsid w:val="000559D9"/>
    <w:rsid w:val="000560DE"/>
    <w:rsid w:val="00056947"/>
    <w:rsid w:val="00056C49"/>
    <w:rsid w:val="00056E36"/>
    <w:rsid w:val="000573EB"/>
    <w:rsid w:val="00057F58"/>
    <w:rsid w:val="00061C41"/>
    <w:rsid w:val="00062385"/>
    <w:rsid w:val="00062B1E"/>
    <w:rsid w:val="000653BE"/>
    <w:rsid w:val="000658DA"/>
    <w:rsid w:val="0006603E"/>
    <w:rsid w:val="0006632C"/>
    <w:rsid w:val="0007052F"/>
    <w:rsid w:val="00073DDA"/>
    <w:rsid w:val="00074080"/>
    <w:rsid w:val="0007695F"/>
    <w:rsid w:val="00076CB1"/>
    <w:rsid w:val="00077421"/>
    <w:rsid w:val="00077682"/>
    <w:rsid w:val="000778D7"/>
    <w:rsid w:val="00077B35"/>
    <w:rsid w:val="00084436"/>
    <w:rsid w:val="00085206"/>
    <w:rsid w:val="00087763"/>
    <w:rsid w:val="00087B69"/>
    <w:rsid w:val="00091DA8"/>
    <w:rsid w:val="00096178"/>
    <w:rsid w:val="00096DF6"/>
    <w:rsid w:val="000A1FC6"/>
    <w:rsid w:val="000A2404"/>
    <w:rsid w:val="000A2D8F"/>
    <w:rsid w:val="000A5D86"/>
    <w:rsid w:val="000A61B3"/>
    <w:rsid w:val="000A622A"/>
    <w:rsid w:val="000A64C3"/>
    <w:rsid w:val="000A71E1"/>
    <w:rsid w:val="000A73C0"/>
    <w:rsid w:val="000B087C"/>
    <w:rsid w:val="000B093A"/>
    <w:rsid w:val="000B1EA6"/>
    <w:rsid w:val="000B22D2"/>
    <w:rsid w:val="000B28CF"/>
    <w:rsid w:val="000B52BB"/>
    <w:rsid w:val="000B60C6"/>
    <w:rsid w:val="000B6E05"/>
    <w:rsid w:val="000C046C"/>
    <w:rsid w:val="000C0497"/>
    <w:rsid w:val="000C2144"/>
    <w:rsid w:val="000C5FE4"/>
    <w:rsid w:val="000C6586"/>
    <w:rsid w:val="000C6A42"/>
    <w:rsid w:val="000D2CAF"/>
    <w:rsid w:val="000D40A6"/>
    <w:rsid w:val="000D5D43"/>
    <w:rsid w:val="000D72E6"/>
    <w:rsid w:val="000D7C01"/>
    <w:rsid w:val="000E2052"/>
    <w:rsid w:val="000E206C"/>
    <w:rsid w:val="000E24DF"/>
    <w:rsid w:val="000E2C62"/>
    <w:rsid w:val="000E2EEB"/>
    <w:rsid w:val="000E3382"/>
    <w:rsid w:val="000E40D5"/>
    <w:rsid w:val="000E70DF"/>
    <w:rsid w:val="000E7B95"/>
    <w:rsid w:val="000F095E"/>
    <w:rsid w:val="000F2010"/>
    <w:rsid w:val="000F220A"/>
    <w:rsid w:val="000F54BE"/>
    <w:rsid w:val="000F55FC"/>
    <w:rsid w:val="000F5B03"/>
    <w:rsid w:val="000F671D"/>
    <w:rsid w:val="000F6DD3"/>
    <w:rsid w:val="00100B60"/>
    <w:rsid w:val="00104954"/>
    <w:rsid w:val="00104BF7"/>
    <w:rsid w:val="00104C14"/>
    <w:rsid w:val="001068E1"/>
    <w:rsid w:val="00111618"/>
    <w:rsid w:val="001129CB"/>
    <w:rsid w:val="00113ACD"/>
    <w:rsid w:val="0011509E"/>
    <w:rsid w:val="0011514D"/>
    <w:rsid w:val="00115772"/>
    <w:rsid w:val="00116623"/>
    <w:rsid w:val="0011718F"/>
    <w:rsid w:val="00117A07"/>
    <w:rsid w:val="00122CFB"/>
    <w:rsid w:val="00124B94"/>
    <w:rsid w:val="00127816"/>
    <w:rsid w:val="001325F1"/>
    <w:rsid w:val="0013350D"/>
    <w:rsid w:val="00137DA6"/>
    <w:rsid w:val="00140483"/>
    <w:rsid w:val="00140D36"/>
    <w:rsid w:val="001437FF"/>
    <w:rsid w:val="0015072C"/>
    <w:rsid w:val="001620C1"/>
    <w:rsid w:val="00164A07"/>
    <w:rsid w:val="00165280"/>
    <w:rsid w:val="00165A98"/>
    <w:rsid w:val="00172723"/>
    <w:rsid w:val="00172AA1"/>
    <w:rsid w:val="0017505E"/>
    <w:rsid w:val="001810E5"/>
    <w:rsid w:val="00181F42"/>
    <w:rsid w:val="0018695E"/>
    <w:rsid w:val="001902A0"/>
    <w:rsid w:val="001907BF"/>
    <w:rsid w:val="00191295"/>
    <w:rsid w:val="0019311D"/>
    <w:rsid w:val="00195E2F"/>
    <w:rsid w:val="001A0012"/>
    <w:rsid w:val="001A011F"/>
    <w:rsid w:val="001A1851"/>
    <w:rsid w:val="001A3AF5"/>
    <w:rsid w:val="001A3D72"/>
    <w:rsid w:val="001A4AAE"/>
    <w:rsid w:val="001A550E"/>
    <w:rsid w:val="001A627D"/>
    <w:rsid w:val="001A71FF"/>
    <w:rsid w:val="001A77C1"/>
    <w:rsid w:val="001B0C8E"/>
    <w:rsid w:val="001B173D"/>
    <w:rsid w:val="001B5A79"/>
    <w:rsid w:val="001B6685"/>
    <w:rsid w:val="001B6697"/>
    <w:rsid w:val="001B714C"/>
    <w:rsid w:val="001B7337"/>
    <w:rsid w:val="001C37CA"/>
    <w:rsid w:val="001C4079"/>
    <w:rsid w:val="001C6120"/>
    <w:rsid w:val="001C710A"/>
    <w:rsid w:val="001C738F"/>
    <w:rsid w:val="001D04E1"/>
    <w:rsid w:val="001D106C"/>
    <w:rsid w:val="001D2614"/>
    <w:rsid w:val="001D3728"/>
    <w:rsid w:val="001D4D14"/>
    <w:rsid w:val="001D5D64"/>
    <w:rsid w:val="001D6D61"/>
    <w:rsid w:val="001D76D3"/>
    <w:rsid w:val="001E063C"/>
    <w:rsid w:val="001E0CFE"/>
    <w:rsid w:val="001E0F75"/>
    <w:rsid w:val="001E18BC"/>
    <w:rsid w:val="001E1BCD"/>
    <w:rsid w:val="001E45AF"/>
    <w:rsid w:val="001E4E1A"/>
    <w:rsid w:val="001E5535"/>
    <w:rsid w:val="001E5C64"/>
    <w:rsid w:val="001F07ED"/>
    <w:rsid w:val="001F1084"/>
    <w:rsid w:val="001F1A08"/>
    <w:rsid w:val="001F231F"/>
    <w:rsid w:val="001F637A"/>
    <w:rsid w:val="001F7168"/>
    <w:rsid w:val="001F7849"/>
    <w:rsid w:val="0020197C"/>
    <w:rsid w:val="00203F9E"/>
    <w:rsid w:val="00205941"/>
    <w:rsid w:val="00206784"/>
    <w:rsid w:val="00206B6B"/>
    <w:rsid w:val="00211A1C"/>
    <w:rsid w:val="00215141"/>
    <w:rsid w:val="00224BA6"/>
    <w:rsid w:val="00226565"/>
    <w:rsid w:val="00226D97"/>
    <w:rsid w:val="002311BF"/>
    <w:rsid w:val="0023350A"/>
    <w:rsid w:val="00233CFA"/>
    <w:rsid w:val="002341AE"/>
    <w:rsid w:val="00235BF0"/>
    <w:rsid w:val="00241128"/>
    <w:rsid w:val="00242CFA"/>
    <w:rsid w:val="00243E6C"/>
    <w:rsid w:val="00244261"/>
    <w:rsid w:val="00244BE8"/>
    <w:rsid w:val="002460A0"/>
    <w:rsid w:val="0024748B"/>
    <w:rsid w:val="0024787A"/>
    <w:rsid w:val="002506D9"/>
    <w:rsid w:val="0025312C"/>
    <w:rsid w:val="002541EB"/>
    <w:rsid w:val="00254851"/>
    <w:rsid w:val="0025618C"/>
    <w:rsid w:val="00261847"/>
    <w:rsid w:val="00261896"/>
    <w:rsid w:val="002619FF"/>
    <w:rsid w:val="00261D2B"/>
    <w:rsid w:val="00262D60"/>
    <w:rsid w:val="0026362A"/>
    <w:rsid w:val="0026448D"/>
    <w:rsid w:val="00265DE2"/>
    <w:rsid w:val="00267E69"/>
    <w:rsid w:val="00270D60"/>
    <w:rsid w:val="00274197"/>
    <w:rsid w:val="002741BB"/>
    <w:rsid w:val="00275124"/>
    <w:rsid w:val="002752DA"/>
    <w:rsid w:val="00277FED"/>
    <w:rsid w:val="00280750"/>
    <w:rsid w:val="00280B0A"/>
    <w:rsid w:val="00282153"/>
    <w:rsid w:val="00287F38"/>
    <w:rsid w:val="0029022A"/>
    <w:rsid w:val="00290936"/>
    <w:rsid w:val="00294551"/>
    <w:rsid w:val="002946B2"/>
    <w:rsid w:val="00294704"/>
    <w:rsid w:val="002967F1"/>
    <w:rsid w:val="00296ED1"/>
    <w:rsid w:val="00297D66"/>
    <w:rsid w:val="002A1419"/>
    <w:rsid w:val="002A2B8D"/>
    <w:rsid w:val="002A34CE"/>
    <w:rsid w:val="002A5144"/>
    <w:rsid w:val="002A6DB5"/>
    <w:rsid w:val="002B02DE"/>
    <w:rsid w:val="002B1830"/>
    <w:rsid w:val="002B4D92"/>
    <w:rsid w:val="002B54E8"/>
    <w:rsid w:val="002B606F"/>
    <w:rsid w:val="002C3378"/>
    <w:rsid w:val="002C5BFF"/>
    <w:rsid w:val="002C67EC"/>
    <w:rsid w:val="002C716D"/>
    <w:rsid w:val="002C717E"/>
    <w:rsid w:val="002C73AA"/>
    <w:rsid w:val="002C751B"/>
    <w:rsid w:val="002D55EE"/>
    <w:rsid w:val="002D6A3E"/>
    <w:rsid w:val="002E0683"/>
    <w:rsid w:val="002E15CD"/>
    <w:rsid w:val="002E45CA"/>
    <w:rsid w:val="002E4AFD"/>
    <w:rsid w:val="002F0D64"/>
    <w:rsid w:val="002F0DE7"/>
    <w:rsid w:val="002F2631"/>
    <w:rsid w:val="002F3F6F"/>
    <w:rsid w:val="002F64F2"/>
    <w:rsid w:val="002F7D61"/>
    <w:rsid w:val="00300A18"/>
    <w:rsid w:val="00302F6A"/>
    <w:rsid w:val="00303770"/>
    <w:rsid w:val="003042D1"/>
    <w:rsid w:val="0030501F"/>
    <w:rsid w:val="003057DA"/>
    <w:rsid w:val="00305A12"/>
    <w:rsid w:val="00305CE0"/>
    <w:rsid w:val="00306DBE"/>
    <w:rsid w:val="003072F1"/>
    <w:rsid w:val="00307AE9"/>
    <w:rsid w:val="003104A7"/>
    <w:rsid w:val="003109AC"/>
    <w:rsid w:val="00310B2F"/>
    <w:rsid w:val="00310F63"/>
    <w:rsid w:val="00314CF2"/>
    <w:rsid w:val="00315100"/>
    <w:rsid w:val="00315A9D"/>
    <w:rsid w:val="00316FDF"/>
    <w:rsid w:val="003176C2"/>
    <w:rsid w:val="00321740"/>
    <w:rsid w:val="003218F5"/>
    <w:rsid w:val="003254E1"/>
    <w:rsid w:val="00325C5A"/>
    <w:rsid w:val="00325DFA"/>
    <w:rsid w:val="0033158F"/>
    <w:rsid w:val="00331E79"/>
    <w:rsid w:val="00331FD3"/>
    <w:rsid w:val="00332B0E"/>
    <w:rsid w:val="003331FB"/>
    <w:rsid w:val="00334495"/>
    <w:rsid w:val="003345E5"/>
    <w:rsid w:val="00334ED0"/>
    <w:rsid w:val="00335011"/>
    <w:rsid w:val="0033623B"/>
    <w:rsid w:val="00336583"/>
    <w:rsid w:val="00341742"/>
    <w:rsid w:val="00344A85"/>
    <w:rsid w:val="00345D22"/>
    <w:rsid w:val="00346EF8"/>
    <w:rsid w:val="00347D60"/>
    <w:rsid w:val="00350F61"/>
    <w:rsid w:val="003521EC"/>
    <w:rsid w:val="0035299B"/>
    <w:rsid w:val="0035404C"/>
    <w:rsid w:val="003545DF"/>
    <w:rsid w:val="00354DEA"/>
    <w:rsid w:val="00361B79"/>
    <w:rsid w:val="00363D92"/>
    <w:rsid w:val="00364CA8"/>
    <w:rsid w:val="00364FA9"/>
    <w:rsid w:val="0037292A"/>
    <w:rsid w:val="00372C0C"/>
    <w:rsid w:val="00372E43"/>
    <w:rsid w:val="00373885"/>
    <w:rsid w:val="00374500"/>
    <w:rsid w:val="00374986"/>
    <w:rsid w:val="00375293"/>
    <w:rsid w:val="00377F95"/>
    <w:rsid w:val="003805D1"/>
    <w:rsid w:val="0038135C"/>
    <w:rsid w:val="00382396"/>
    <w:rsid w:val="00382B5F"/>
    <w:rsid w:val="0038362A"/>
    <w:rsid w:val="00383C59"/>
    <w:rsid w:val="003841EC"/>
    <w:rsid w:val="003868C4"/>
    <w:rsid w:val="0038697F"/>
    <w:rsid w:val="00390042"/>
    <w:rsid w:val="0039017E"/>
    <w:rsid w:val="003945FE"/>
    <w:rsid w:val="00396D7C"/>
    <w:rsid w:val="003A045E"/>
    <w:rsid w:val="003A0CC1"/>
    <w:rsid w:val="003A1D45"/>
    <w:rsid w:val="003A1FF3"/>
    <w:rsid w:val="003A2E3C"/>
    <w:rsid w:val="003A4B60"/>
    <w:rsid w:val="003A75F7"/>
    <w:rsid w:val="003A782A"/>
    <w:rsid w:val="003B6709"/>
    <w:rsid w:val="003B6A2E"/>
    <w:rsid w:val="003B7EC7"/>
    <w:rsid w:val="003C10E0"/>
    <w:rsid w:val="003C1703"/>
    <w:rsid w:val="003C1D36"/>
    <w:rsid w:val="003C24F3"/>
    <w:rsid w:val="003C37B2"/>
    <w:rsid w:val="003C5EE0"/>
    <w:rsid w:val="003C6365"/>
    <w:rsid w:val="003C7EA8"/>
    <w:rsid w:val="003D2195"/>
    <w:rsid w:val="003D23FB"/>
    <w:rsid w:val="003D29D0"/>
    <w:rsid w:val="003D7928"/>
    <w:rsid w:val="003D7ED9"/>
    <w:rsid w:val="003E3C5D"/>
    <w:rsid w:val="003E57DE"/>
    <w:rsid w:val="003E7F3C"/>
    <w:rsid w:val="003F12F4"/>
    <w:rsid w:val="003F13A3"/>
    <w:rsid w:val="003F29E2"/>
    <w:rsid w:val="003F3031"/>
    <w:rsid w:val="003F367C"/>
    <w:rsid w:val="003F3A39"/>
    <w:rsid w:val="003F48CD"/>
    <w:rsid w:val="003F6592"/>
    <w:rsid w:val="00401667"/>
    <w:rsid w:val="00402B5D"/>
    <w:rsid w:val="00403E35"/>
    <w:rsid w:val="004041C8"/>
    <w:rsid w:val="004044EC"/>
    <w:rsid w:val="004053F2"/>
    <w:rsid w:val="004054FD"/>
    <w:rsid w:val="00406C1B"/>
    <w:rsid w:val="00406FE6"/>
    <w:rsid w:val="0040705A"/>
    <w:rsid w:val="0041245B"/>
    <w:rsid w:val="00413421"/>
    <w:rsid w:val="00414D2D"/>
    <w:rsid w:val="004178FE"/>
    <w:rsid w:val="00417E6F"/>
    <w:rsid w:val="00421594"/>
    <w:rsid w:val="00423F01"/>
    <w:rsid w:val="00424438"/>
    <w:rsid w:val="00424C39"/>
    <w:rsid w:val="0042621E"/>
    <w:rsid w:val="004262FE"/>
    <w:rsid w:val="00427CFA"/>
    <w:rsid w:val="004335B3"/>
    <w:rsid w:val="00435301"/>
    <w:rsid w:val="00436590"/>
    <w:rsid w:val="0043742F"/>
    <w:rsid w:val="00442C33"/>
    <w:rsid w:val="0044573A"/>
    <w:rsid w:val="00445E9B"/>
    <w:rsid w:val="0045005E"/>
    <w:rsid w:val="00453473"/>
    <w:rsid w:val="00454165"/>
    <w:rsid w:val="00454264"/>
    <w:rsid w:val="00455FC1"/>
    <w:rsid w:val="0045635A"/>
    <w:rsid w:val="0045682F"/>
    <w:rsid w:val="004614D5"/>
    <w:rsid w:val="00462678"/>
    <w:rsid w:val="004634D5"/>
    <w:rsid w:val="0046445F"/>
    <w:rsid w:val="00464514"/>
    <w:rsid w:val="004645C7"/>
    <w:rsid w:val="00464C78"/>
    <w:rsid w:val="004678E8"/>
    <w:rsid w:val="00467EC7"/>
    <w:rsid w:val="00470240"/>
    <w:rsid w:val="00471587"/>
    <w:rsid w:val="0047214B"/>
    <w:rsid w:val="004726D2"/>
    <w:rsid w:val="00474184"/>
    <w:rsid w:val="00474D7F"/>
    <w:rsid w:val="00475748"/>
    <w:rsid w:val="0047772B"/>
    <w:rsid w:val="00483A08"/>
    <w:rsid w:val="00483FD0"/>
    <w:rsid w:val="00484970"/>
    <w:rsid w:val="00484AEF"/>
    <w:rsid w:val="00486194"/>
    <w:rsid w:val="00486D41"/>
    <w:rsid w:val="00490486"/>
    <w:rsid w:val="00490950"/>
    <w:rsid w:val="0049233B"/>
    <w:rsid w:val="00493E41"/>
    <w:rsid w:val="004944F4"/>
    <w:rsid w:val="00495033"/>
    <w:rsid w:val="004957FC"/>
    <w:rsid w:val="00497CD4"/>
    <w:rsid w:val="004A12A5"/>
    <w:rsid w:val="004A7681"/>
    <w:rsid w:val="004A7BB2"/>
    <w:rsid w:val="004B01E4"/>
    <w:rsid w:val="004B0D2A"/>
    <w:rsid w:val="004B1614"/>
    <w:rsid w:val="004B26D2"/>
    <w:rsid w:val="004B442F"/>
    <w:rsid w:val="004B56F5"/>
    <w:rsid w:val="004B665C"/>
    <w:rsid w:val="004C2388"/>
    <w:rsid w:val="004C2436"/>
    <w:rsid w:val="004C4C6F"/>
    <w:rsid w:val="004C7F04"/>
    <w:rsid w:val="004D1725"/>
    <w:rsid w:val="004D1F4A"/>
    <w:rsid w:val="004D20AC"/>
    <w:rsid w:val="004D4F08"/>
    <w:rsid w:val="004D5674"/>
    <w:rsid w:val="004D7375"/>
    <w:rsid w:val="004E0D65"/>
    <w:rsid w:val="004E137C"/>
    <w:rsid w:val="004E216B"/>
    <w:rsid w:val="004E21AC"/>
    <w:rsid w:val="004E30FD"/>
    <w:rsid w:val="004E3307"/>
    <w:rsid w:val="004E5E8B"/>
    <w:rsid w:val="004E763C"/>
    <w:rsid w:val="004F0C54"/>
    <w:rsid w:val="004F0D5A"/>
    <w:rsid w:val="004F4CA0"/>
    <w:rsid w:val="004F67CA"/>
    <w:rsid w:val="0050252C"/>
    <w:rsid w:val="00503500"/>
    <w:rsid w:val="00510866"/>
    <w:rsid w:val="005143B8"/>
    <w:rsid w:val="00514C80"/>
    <w:rsid w:val="005167A3"/>
    <w:rsid w:val="00520761"/>
    <w:rsid w:val="0052217F"/>
    <w:rsid w:val="00523760"/>
    <w:rsid w:val="005250FF"/>
    <w:rsid w:val="0052523F"/>
    <w:rsid w:val="0052784A"/>
    <w:rsid w:val="0053001B"/>
    <w:rsid w:val="00530D1E"/>
    <w:rsid w:val="00531891"/>
    <w:rsid w:val="005320D3"/>
    <w:rsid w:val="00532D17"/>
    <w:rsid w:val="00533D5B"/>
    <w:rsid w:val="00533D7C"/>
    <w:rsid w:val="005361DB"/>
    <w:rsid w:val="0054149D"/>
    <w:rsid w:val="0054225E"/>
    <w:rsid w:val="005429C7"/>
    <w:rsid w:val="005458AB"/>
    <w:rsid w:val="00546223"/>
    <w:rsid w:val="0055019C"/>
    <w:rsid w:val="00550EE8"/>
    <w:rsid w:val="00552D93"/>
    <w:rsid w:val="00554F6C"/>
    <w:rsid w:val="00556744"/>
    <w:rsid w:val="00556AE2"/>
    <w:rsid w:val="005570F1"/>
    <w:rsid w:val="00560FBE"/>
    <w:rsid w:val="00562983"/>
    <w:rsid w:val="00563886"/>
    <w:rsid w:val="00563D91"/>
    <w:rsid w:val="00570D35"/>
    <w:rsid w:val="00571986"/>
    <w:rsid w:val="00572492"/>
    <w:rsid w:val="00575B31"/>
    <w:rsid w:val="0057638A"/>
    <w:rsid w:val="0057669D"/>
    <w:rsid w:val="005771AC"/>
    <w:rsid w:val="00577224"/>
    <w:rsid w:val="005819FD"/>
    <w:rsid w:val="00583DD9"/>
    <w:rsid w:val="005851F6"/>
    <w:rsid w:val="00585A17"/>
    <w:rsid w:val="005868E9"/>
    <w:rsid w:val="00586EAA"/>
    <w:rsid w:val="005874F9"/>
    <w:rsid w:val="005877B8"/>
    <w:rsid w:val="00590C57"/>
    <w:rsid w:val="00590D3A"/>
    <w:rsid w:val="00592979"/>
    <w:rsid w:val="00593AF0"/>
    <w:rsid w:val="00594717"/>
    <w:rsid w:val="00597F56"/>
    <w:rsid w:val="005A1822"/>
    <w:rsid w:val="005A5512"/>
    <w:rsid w:val="005A6222"/>
    <w:rsid w:val="005A74CF"/>
    <w:rsid w:val="005B03BA"/>
    <w:rsid w:val="005B1640"/>
    <w:rsid w:val="005B3617"/>
    <w:rsid w:val="005B6919"/>
    <w:rsid w:val="005B70EE"/>
    <w:rsid w:val="005C33FD"/>
    <w:rsid w:val="005C6577"/>
    <w:rsid w:val="005C716B"/>
    <w:rsid w:val="005C72FA"/>
    <w:rsid w:val="005D0963"/>
    <w:rsid w:val="005D21AB"/>
    <w:rsid w:val="005E2079"/>
    <w:rsid w:val="005E5794"/>
    <w:rsid w:val="005E7882"/>
    <w:rsid w:val="005E7E9B"/>
    <w:rsid w:val="005F221E"/>
    <w:rsid w:val="005F261B"/>
    <w:rsid w:val="005F3969"/>
    <w:rsid w:val="005F3C2E"/>
    <w:rsid w:val="005F3CB0"/>
    <w:rsid w:val="005F6AB5"/>
    <w:rsid w:val="006017C6"/>
    <w:rsid w:val="006019F2"/>
    <w:rsid w:val="00601D69"/>
    <w:rsid w:val="00603F83"/>
    <w:rsid w:val="00606B6F"/>
    <w:rsid w:val="00612FB6"/>
    <w:rsid w:val="00617489"/>
    <w:rsid w:val="00621C6C"/>
    <w:rsid w:val="00621F86"/>
    <w:rsid w:val="006221B8"/>
    <w:rsid w:val="00623386"/>
    <w:rsid w:val="006237A5"/>
    <w:rsid w:val="006237AB"/>
    <w:rsid w:val="00625A03"/>
    <w:rsid w:val="00625DEE"/>
    <w:rsid w:val="00626171"/>
    <w:rsid w:val="006271BA"/>
    <w:rsid w:val="0062754B"/>
    <w:rsid w:val="00627D5A"/>
    <w:rsid w:val="00630425"/>
    <w:rsid w:val="00633C05"/>
    <w:rsid w:val="00640E25"/>
    <w:rsid w:val="00641A8E"/>
    <w:rsid w:val="00643634"/>
    <w:rsid w:val="00644588"/>
    <w:rsid w:val="00645E69"/>
    <w:rsid w:val="00647CA0"/>
    <w:rsid w:val="00647F71"/>
    <w:rsid w:val="006505BF"/>
    <w:rsid w:val="0065259E"/>
    <w:rsid w:val="006532C7"/>
    <w:rsid w:val="006550F5"/>
    <w:rsid w:val="006553BC"/>
    <w:rsid w:val="0066231F"/>
    <w:rsid w:val="00663517"/>
    <w:rsid w:val="00663FF6"/>
    <w:rsid w:val="00664AEF"/>
    <w:rsid w:val="00664D94"/>
    <w:rsid w:val="00664EFD"/>
    <w:rsid w:val="00666D79"/>
    <w:rsid w:val="00667439"/>
    <w:rsid w:val="006710CA"/>
    <w:rsid w:val="006760E2"/>
    <w:rsid w:val="0067664F"/>
    <w:rsid w:val="00680155"/>
    <w:rsid w:val="00680E8B"/>
    <w:rsid w:val="006854E7"/>
    <w:rsid w:val="00687E6C"/>
    <w:rsid w:val="00690D98"/>
    <w:rsid w:val="00692279"/>
    <w:rsid w:val="00692BC9"/>
    <w:rsid w:val="00692E40"/>
    <w:rsid w:val="00693C35"/>
    <w:rsid w:val="00695885"/>
    <w:rsid w:val="00696257"/>
    <w:rsid w:val="006968F3"/>
    <w:rsid w:val="006A0FBA"/>
    <w:rsid w:val="006A1B23"/>
    <w:rsid w:val="006A2046"/>
    <w:rsid w:val="006A2902"/>
    <w:rsid w:val="006A4048"/>
    <w:rsid w:val="006B00C7"/>
    <w:rsid w:val="006B07D9"/>
    <w:rsid w:val="006B1BDE"/>
    <w:rsid w:val="006B1C31"/>
    <w:rsid w:val="006B2491"/>
    <w:rsid w:val="006B2775"/>
    <w:rsid w:val="006B7669"/>
    <w:rsid w:val="006C1571"/>
    <w:rsid w:val="006C1818"/>
    <w:rsid w:val="006C245C"/>
    <w:rsid w:val="006C3269"/>
    <w:rsid w:val="006C3559"/>
    <w:rsid w:val="006C4B64"/>
    <w:rsid w:val="006D276A"/>
    <w:rsid w:val="006D2DFF"/>
    <w:rsid w:val="006D4E6B"/>
    <w:rsid w:val="006E166F"/>
    <w:rsid w:val="006E2544"/>
    <w:rsid w:val="006E284A"/>
    <w:rsid w:val="006E2C0E"/>
    <w:rsid w:val="006E3572"/>
    <w:rsid w:val="006E5311"/>
    <w:rsid w:val="006E5404"/>
    <w:rsid w:val="006E623E"/>
    <w:rsid w:val="006E6FB4"/>
    <w:rsid w:val="006E7504"/>
    <w:rsid w:val="006F053A"/>
    <w:rsid w:val="006F0B2D"/>
    <w:rsid w:val="006F0D48"/>
    <w:rsid w:val="006F290E"/>
    <w:rsid w:val="006F30A0"/>
    <w:rsid w:val="006F3622"/>
    <w:rsid w:val="006F5640"/>
    <w:rsid w:val="00700765"/>
    <w:rsid w:val="0070153E"/>
    <w:rsid w:val="007022D5"/>
    <w:rsid w:val="007041CB"/>
    <w:rsid w:val="007042FF"/>
    <w:rsid w:val="00704884"/>
    <w:rsid w:val="00705B49"/>
    <w:rsid w:val="00705C22"/>
    <w:rsid w:val="00705F7D"/>
    <w:rsid w:val="0070795A"/>
    <w:rsid w:val="00711573"/>
    <w:rsid w:val="00712B98"/>
    <w:rsid w:val="007148F7"/>
    <w:rsid w:val="00715DD8"/>
    <w:rsid w:val="00720DF0"/>
    <w:rsid w:val="0072147D"/>
    <w:rsid w:val="00721AF8"/>
    <w:rsid w:val="0072200C"/>
    <w:rsid w:val="00722450"/>
    <w:rsid w:val="0072401B"/>
    <w:rsid w:val="00724434"/>
    <w:rsid w:val="00724D20"/>
    <w:rsid w:val="00730912"/>
    <w:rsid w:val="00732ECD"/>
    <w:rsid w:val="00733AD3"/>
    <w:rsid w:val="0073600E"/>
    <w:rsid w:val="00737D1B"/>
    <w:rsid w:val="00740801"/>
    <w:rsid w:val="00741096"/>
    <w:rsid w:val="00742B6E"/>
    <w:rsid w:val="00743FA2"/>
    <w:rsid w:val="0074426C"/>
    <w:rsid w:val="007447BB"/>
    <w:rsid w:val="00744E54"/>
    <w:rsid w:val="00746835"/>
    <w:rsid w:val="0075317D"/>
    <w:rsid w:val="00753420"/>
    <w:rsid w:val="00754A5F"/>
    <w:rsid w:val="00760303"/>
    <w:rsid w:val="00760490"/>
    <w:rsid w:val="00761A91"/>
    <w:rsid w:val="00762A50"/>
    <w:rsid w:val="00764AF0"/>
    <w:rsid w:val="00765674"/>
    <w:rsid w:val="00765893"/>
    <w:rsid w:val="00766037"/>
    <w:rsid w:val="0076772F"/>
    <w:rsid w:val="007712C6"/>
    <w:rsid w:val="007814C3"/>
    <w:rsid w:val="00783A49"/>
    <w:rsid w:val="00784B43"/>
    <w:rsid w:val="00784EC2"/>
    <w:rsid w:val="00785471"/>
    <w:rsid w:val="007862DD"/>
    <w:rsid w:val="007906D3"/>
    <w:rsid w:val="0079174E"/>
    <w:rsid w:val="0079220E"/>
    <w:rsid w:val="00794CF6"/>
    <w:rsid w:val="00794D65"/>
    <w:rsid w:val="007A0016"/>
    <w:rsid w:val="007A0CB2"/>
    <w:rsid w:val="007A6885"/>
    <w:rsid w:val="007B0AD6"/>
    <w:rsid w:val="007B32C2"/>
    <w:rsid w:val="007B38A8"/>
    <w:rsid w:val="007B4A2F"/>
    <w:rsid w:val="007B55FD"/>
    <w:rsid w:val="007B79A9"/>
    <w:rsid w:val="007B7FEC"/>
    <w:rsid w:val="007C0E5F"/>
    <w:rsid w:val="007C434E"/>
    <w:rsid w:val="007C4832"/>
    <w:rsid w:val="007C5C87"/>
    <w:rsid w:val="007D5B0F"/>
    <w:rsid w:val="007D65A1"/>
    <w:rsid w:val="007D7682"/>
    <w:rsid w:val="007D7C20"/>
    <w:rsid w:val="007E1F8C"/>
    <w:rsid w:val="007E3E9A"/>
    <w:rsid w:val="007E489F"/>
    <w:rsid w:val="007E5422"/>
    <w:rsid w:val="007E5FAA"/>
    <w:rsid w:val="007E7C97"/>
    <w:rsid w:val="007F13AD"/>
    <w:rsid w:val="007F477D"/>
    <w:rsid w:val="007F4C95"/>
    <w:rsid w:val="007F7AD0"/>
    <w:rsid w:val="008014EC"/>
    <w:rsid w:val="00804557"/>
    <w:rsid w:val="008069B7"/>
    <w:rsid w:val="00806E78"/>
    <w:rsid w:val="00813BAC"/>
    <w:rsid w:val="00814B89"/>
    <w:rsid w:val="00815B0A"/>
    <w:rsid w:val="00815CC3"/>
    <w:rsid w:val="008205F1"/>
    <w:rsid w:val="00821822"/>
    <w:rsid w:val="00821D76"/>
    <w:rsid w:val="008235DC"/>
    <w:rsid w:val="008249EB"/>
    <w:rsid w:val="00824A9E"/>
    <w:rsid w:val="00830C14"/>
    <w:rsid w:val="00830D0B"/>
    <w:rsid w:val="00831A91"/>
    <w:rsid w:val="00832FFC"/>
    <w:rsid w:val="008344BF"/>
    <w:rsid w:val="008348D5"/>
    <w:rsid w:val="00834B89"/>
    <w:rsid w:val="0083511A"/>
    <w:rsid w:val="008376F9"/>
    <w:rsid w:val="00842D44"/>
    <w:rsid w:val="008436AA"/>
    <w:rsid w:val="0084390B"/>
    <w:rsid w:val="00843B4C"/>
    <w:rsid w:val="00844676"/>
    <w:rsid w:val="00844AB7"/>
    <w:rsid w:val="00844F7E"/>
    <w:rsid w:val="00845912"/>
    <w:rsid w:val="00845A78"/>
    <w:rsid w:val="00846FFE"/>
    <w:rsid w:val="00847669"/>
    <w:rsid w:val="008505AD"/>
    <w:rsid w:val="008512CB"/>
    <w:rsid w:val="0085158F"/>
    <w:rsid w:val="00851C04"/>
    <w:rsid w:val="00852863"/>
    <w:rsid w:val="00854165"/>
    <w:rsid w:val="008552C6"/>
    <w:rsid w:val="00855E56"/>
    <w:rsid w:val="00856008"/>
    <w:rsid w:val="00856C1B"/>
    <w:rsid w:val="0086004A"/>
    <w:rsid w:val="008629CE"/>
    <w:rsid w:val="00863EF0"/>
    <w:rsid w:val="00865B51"/>
    <w:rsid w:val="00866BD2"/>
    <w:rsid w:val="00870165"/>
    <w:rsid w:val="00870320"/>
    <w:rsid w:val="00870654"/>
    <w:rsid w:val="0087116B"/>
    <w:rsid w:val="008712A2"/>
    <w:rsid w:val="008731FD"/>
    <w:rsid w:val="00874FDB"/>
    <w:rsid w:val="00875193"/>
    <w:rsid w:val="00880A08"/>
    <w:rsid w:val="00880AA1"/>
    <w:rsid w:val="008815B9"/>
    <w:rsid w:val="00885BAB"/>
    <w:rsid w:val="008865A2"/>
    <w:rsid w:val="0088668D"/>
    <w:rsid w:val="0089092F"/>
    <w:rsid w:val="008926DB"/>
    <w:rsid w:val="00893787"/>
    <w:rsid w:val="00896093"/>
    <w:rsid w:val="00897829"/>
    <w:rsid w:val="008A2158"/>
    <w:rsid w:val="008A4A13"/>
    <w:rsid w:val="008A7596"/>
    <w:rsid w:val="008B0989"/>
    <w:rsid w:val="008B15D5"/>
    <w:rsid w:val="008B2CE5"/>
    <w:rsid w:val="008B315B"/>
    <w:rsid w:val="008B39AA"/>
    <w:rsid w:val="008B4F43"/>
    <w:rsid w:val="008B65D9"/>
    <w:rsid w:val="008C1119"/>
    <w:rsid w:val="008C168F"/>
    <w:rsid w:val="008C1A06"/>
    <w:rsid w:val="008C1E24"/>
    <w:rsid w:val="008C1FCE"/>
    <w:rsid w:val="008C5E1E"/>
    <w:rsid w:val="008C7D62"/>
    <w:rsid w:val="008D119F"/>
    <w:rsid w:val="008D13C7"/>
    <w:rsid w:val="008D1C6C"/>
    <w:rsid w:val="008D67C8"/>
    <w:rsid w:val="008D7F5E"/>
    <w:rsid w:val="008E0778"/>
    <w:rsid w:val="008E0E11"/>
    <w:rsid w:val="008E399F"/>
    <w:rsid w:val="008E3B49"/>
    <w:rsid w:val="008E4B8A"/>
    <w:rsid w:val="008F19DA"/>
    <w:rsid w:val="008F1A80"/>
    <w:rsid w:val="008F1D9A"/>
    <w:rsid w:val="008F37FA"/>
    <w:rsid w:val="008F3C63"/>
    <w:rsid w:val="008F66F1"/>
    <w:rsid w:val="008F7635"/>
    <w:rsid w:val="009008DE"/>
    <w:rsid w:val="00901A7E"/>
    <w:rsid w:val="0090519A"/>
    <w:rsid w:val="009053C4"/>
    <w:rsid w:val="009054DD"/>
    <w:rsid w:val="00906A15"/>
    <w:rsid w:val="009100B7"/>
    <w:rsid w:val="00914C01"/>
    <w:rsid w:val="0091787F"/>
    <w:rsid w:val="00917AD8"/>
    <w:rsid w:val="009200E4"/>
    <w:rsid w:val="0092099B"/>
    <w:rsid w:val="009209AC"/>
    <w:rsid w:val="00920F5D"/>
    <w:rsid w:val="0092196E"/>
    <w:rsid w:val="009224E3"/>
    <w:rsid w:val="00925754"/>
    <w:rsid w:val="00927B57"/>
    <w:rsid w:val="00930941"/>
    <w:rsid w:val="009313FF"/>
    <w:rsid w:val="009318E1"/>
    <w:rsid w:val="00935ADF"/>
    <w:rsid w:val="00936026"/>
    <w:rsid w:val="00937D70"/>
    <w:rsid w:val="009408D1"/>
    <w:rsid w:val="009435F0"/>
    <w:rsid w:val="00943C46"/>
    <w:rsid w:val="00945A97"/>
    <w:rsid w:val="00946A9C"/>
    <w:rsid w:val="00946D50"/>
    <w:rsid w:val="009548E7"/>
    <w:rsid w:val="00954DF2"/>
    <w:rsid w:val="00956018"/>
    <w:rsid w:val="00957DAA"/>
    <w:rsid w:val="009606BD"/>
    <w:rsid w:val="00960C5A"/>
    <w:rsid w:val="009634C9"/>
    <w:rsid w:val="00963AC9"/>
    <w:rsid w:val="00963ECC"/>
    <w:rsid w:val="009641E0"/>
    <w:rsid w:val="00965829"/>
    <w:rsid w:val="00971E24"/>
    <w:rsid w:val="00972A3B"/>
    <w:rsid w:val="00972BBC"/>
    <w:rsid w:val="009730CA"/>
    <w:rsid w:val="00973C92"/>
    <w:rsid w:val="00974A73"/>
    <w:rsid w:val="00976E44"/>
    <w:rsid w:val="00981645"/>
    <w:rsid w:val="00981821"/>
    <w:rsid w:val="0098220F"/>
    <w:rsid w:val="0098282F"/>
    <w:rsid w:val="00982DEE"/>
    <w:rsid w:val="00983BF1"/>
    <w:rsid w:val="00985AE2"/>
    <w:rsid w:val="00987E44"/>
    <w:rsid w:val="009905CE"/>
    <w:rsid w:val="0099110E"/>
    <w:rsid w:val="009935EC"/>
    <w:rsid w:val="00994A7D"/>
    <w:rsid w:val="00994EAB"/>
    <w:rsid w:val="009A0C98"/>
    <w:rsid w:val="009A326B"/>
    <w:rsid w:val="009A39A6"/>
    <w:rsid w:val="009A50E4"/>
    <w:rsid w:val="009A6553"/>
    <w:rsid w:val="009B04D7"/>
    <w:rsid w:val="009B32B8"/>
    <w:rsid w:val="009B33F1"/>
    <w:rsid w:val="009B3C37"/>
    <w:rsid w:val="009B43A1"/>
    <w:rsid w:val="009B4543"/>
    <w:rsid w:val="009B4730"/>
    <w:rsid w:val="009B4AC4"/>
    <w:rsid w:val="009B4FE3"/>
    <w:rsid w:val="009B64A9"/>
    <w:rsid w:val="009B70E9"/>
    <w:rsid w:val="009B7585"/>
    <w:rsid w:val="009B7FF6"/>
    <w:rsid w:val="009C37C0"/>
    <w:rsid w:val="009C41B5"/>
    <w:rsid w:val="009C4CB1"/>
    <w:rsid w:val="009C6109"/>
    <w:rsid w:val="009D1146"/>
    <w:rsid w:val="009D16F5"/>
    <w:rsid w:val="009D34C6"/>
    <w:rsid w:val="009D6C71"/>
    <w:rsid w:val="009D77C6"/>
    <w:rsid w:val="009D7AB1"/>
    <w:rsid w:val="009E0036"/>
    <w:rsid w:val="009E1EF1"/>
    <w:rsid w:val="009E282D"/>
    <w:rsid w:val="009E2EE9"/>
    <w:rsid w:val="009E2FF7"/>
    <w:rsid w:val="009E403E"/>
    <w:rsid w:val="009E6A52"/>
    <w:rsid w:val="009F088A"/>
    <w:rsid w:val="009F269E"/>
    <w:rsid w:val="009F373F"/>
    <w:rsid w:val="009F3F2B"/>
    <w:rsid w:val="009F4899"/>
    <w:rsid w:val="009F796E"/>
    <w:rsid w:val="00A00C52"/>
    <w:rsid w:val="00A02BA9"/>
    <w:rsid w:val="00A0315D"/>
    <w:rsid w:val="00A038AC"/>
    <w:rsid w:val="00A03ED6"/>
    <w:rsid w:val="00A04547"/>
    <w:rsid w:val="00A05508"/>
    <w:rsid w:val="00A1090B"/>
    <w:rsid w:val="00A10A68"/>
    <w:rsid w:val="00A10FA2"/>
    <w:rsid w:val="00A12737"/>
    <w:rsid w:val="00A146A4"/>
    <w:rsid w:val="00A14AB9"/>
    <w:rsid w:val="00A14C43"/>
    <w:rsid w:val="00A1624B"/>
    <w:rsid w:val="00A23452"/>
    <w:rsid w:val="00A2526D"/>
    <w:rsid w:val="00A261E8"/>
    <w:rsid w:val="00A30C9E"/>
    <w:rsid w:val="00A34BC5"/>
    <w:rsid w:val="00A35B10"/>
    <w:rsid w:val="00A41AAD"/>
    <w:rsid w:val="00A43EB3"/>
    <w:rsid w:val="00A44532"/>
    <w:rsid w:val="00A44769"/>
    <w:rsid w:val="00A46F48"/>
    <w:rsid w:val="00A50FE2"/>
    <w:rsid w:val="00A511C0"/>
    <w:rsid w:val="00A5138C"/>
    <w:rsid w:val="00A52AFE"/>
    <w:rsid w:val="00A57483"/>
    <w:rsid w:val="00A603AC"/>
    <w:rsid w:val="00A63042"/>
    <w:rsid w:val="00A63CB6"/>
    <w:rsid w:val="00A651E0"/>
    <w:rsid w:val="00A67A1D"/>
    <w:rsid w:val="00A71429"/>
    <w:rsid w:val="00A717C2"/>
    <w:rsid w:val="00A732D7"/>
    <w:rsid w:val="00A74A55"/>
    <w:rsid w:val="00A74B57"/>
    <w:rsid w:val="00A76742"/>
    <w:rsid w:val="00A770CE"/>
    <w:rsid w:val="00A818B3"/>
    <w:rsid w:val="00A8580F"/>
    <w:rsid w:val="00A87474"/>
    <w:rsid w:val="00A90B38"/>
    <w:rsid w:val="00A9173B"/>
    <w:rsid w:val="00A92710"/>
    <w:rsid w:val="00A92C2B"/>
    <w:rsid w:val="00A949C0"/>
    <w:rsid w:val="00A965BA"/>
    <w:rsid w:val="00A96735"/>
    <w:rsid w:val="00AA1B83"/>
    <w:rsid w:val="00AA5167"/>
    <w:rsid w:val="00AA6091"/>
    <w:rsid w:val="00AA77A7"/>
    <w:rsid w:val="00AB3740"/>
    <w:rsid w:val="00AB4795"/>
    <w:rsid w:val="00AB486B"/>
    <w:rsid w:val="00AB5142"/>
    <w:rsid w:val="00AC1E47"/>
    <w:rsid w:val="00AC2A18"/>
    <w:rsid w:val="00AC4EC4"/>
    <w:rsid w:val="00AC50F1"/>
    <w:rsid w:val="00AC5373"/>
    <w:rsid w:val="00AC7F67"/>
    <w:rsid w:val="00AD25C1"/>
    <w:rsid w:val="00AD3C20"/>
    <w:rsid w:val="00AD4DE5"/>
    <w:rsid w:val="00AD5298"/>
    <w:rsid w:val="00AD6E0D"/>
    <w:rsid w:val="00AD7636"/>
    <w:rsid w:val="00AD7C5D"/>
    <w:rsid w:val="00AE0622"/>
    <w:rsid w:val="00AE0AE1"/>
    <w:rsid w:val="00AE192F"/>
    <w:rsid w:val="00AE1C57"/>
    <w:rsid w:val="00AE7261"/>
    <w:rsid w:val="00AE75C4"/>
    <w:rsid w:val="00AF6067"/>
    <w:rsid w:val="00B00741"/>
    <w:rsid w:val="00B00896"/>
    <w:rsid w:val="00B03DB1"/>
    <w:rsid w:val="00B05996"/>
    <w:rsid w:val="00B10695"/>
    <w:rsid w:val="00B10CDF"/>
    <w:rsid w:val="00B11246"/>
    <w:rsid w:val="00B11C40"/>
    <w:rsid w:val="00B13AC5"/>
    <w:rsid w:val="00B159C6"/>
    <w:rsid w:val="00B166E2"/>
    <w:rsid w:val="00B16BEB"/>
    <w:rsid w:val="00B206BC"/>
    <w:rsid w:val="00B217D8"/>
    <w:rsid w:val="00B25086"/>
    <w:rsid w:val="00B2575C"/>
    <w:rsid w:val="00B26580"/>
    <w:rsid w:val="00B265CB"/>
    <w:rsid w:val="00B276E5"/>
    <w:rsid w:val="00B27ADD"/>
    <w:rsid w:val="00B27EA1"/>
    <w:rsid w:val="00B309A5"/>
    <w:rsid w:val="00B30C4B"/>
    <w:rsid w:val="00B31049"/>
    <w:rsid w:val="00B3424D"/>
    <w:rsid w:val="00B347B8"/>
    <w:rsid w:val="00B36206"/>
    <w:rsid w:val="00B3675A"/>
    <w:rsid w:val="00B368F4"/>
    <w:rsid w:val="00B3759E"/>
    <w:rsid w:val="00B40747"/>
    <w:rsid w:val="00B41641"/>
    <w:rsid w:val="00B44681"/>
    <w:rsid w:val="00B4690C"/>
    <w:rsid w:val="00B504D2"/>
    <w:rsid w:val="00B50A73"/>
    <w:rsid w:val="00B510C0"/>
    <w:rsid w:val="00B51B41"/>
    <w:rsid w:val="00B549BA"/>
    <w:rsid w:val="00B55270"/>
    <w:rsid w:val="00B56280"/>
    <w:rsid w:val="00B61124"/>
    <w:rsid w:val="00B632B8"/>
    <w:rsid w:val="00B6364D"/>
    <w:rsid w:val="00B637B7"/>
    <w:rsid w:val="00B64245"/>
    <w:rsid w:val="00B64923"/>
    <w:rsid w:val="00B655C8"/>
    <w:rsid w:val="00B67E32"/>
    <w:rsid w:val="00B701DF"/>
    <w:rsid w:val="00B713B9"/>
    <w:rsid w:val="00B7344D"/>
    <w:rsid w:val="00B74820"/>
    <w:rsid w:val="00B7652C"/>
    <w:rsid w:val="00B76CF5"/>
    <w:rsid w:val="00B853A7"/>
    <w:rsid w:val="00B86DF7"/>
    <w:rsid w:val="00B913FF"/>
    <w:rsid w:val="00B921E6"/>
    <w:rsid w:val="00B929E8"/>
    <w:rsid w:val="00B9736A"/>
    <w:rsid w:val="00BA0103"/>
    <w:rsid w:val="00BA03BA"/>
    <w:rsid w:val="00BA0D6D"/>
    <w:rsid w:val="00BA1629"/>
    <w:rsid w:val="00BA2B6F"/>
    <w:rsid w:val="00BA50C6"/>
    <w:rsid w:val="00BA65FD"/>
    <w:rsid w:val="00BA7128"/>
    <w:rsid w:val="00BA7A67"/>
    <w:rsid w:val="00BB1A6D"/>
    <w:rsid w:val="00BB225A"/>
    <w:rsid w:val="00BB40AA"/>
    <w:rsid w:val="00BB5184"/>
    <w:rsid w:val="00BC0707"/>
    <w:rsid w:val="00BC3601"/>
    <w:rsid w:val="00BC3AC3"/>
    <w:rsid w:val="00BC6028"/>
    <w:rsid w:val="00BC7A07"/>
    <w:rsid w:val="00BD1414"/>
    <w:rsid w:val="00BD19D2"/>
    <w:rsid w:val="00BD1D22"/>
    <w:rsid w:val="00BD21C2"/>
    <w:rsid w:val="00BD4133"/>
    <w:rsid w:val="00BD4DC6"/>
    <w:rsid w:val="00BD55D0"/>
    <w:rsid w:val="00BE13D5"/>
    <w:rsid w:val="00BE2514"/>
    <w:rsid w:val="00BE3328"/>
    <w:rsid w:val="00BE397C"/>
    <w:rsid w:val="00BE3C52"/>
    <w:rsid w:val="00BF1870"/>
    <w:rsid w:val="00BF2AA4"/>
    <w:rsid w:val="00BF346A"/>
    <w:rsid w:val="00BF496F"/>
    <w:rsid w:val="00BF5A62"/>
    <w:rsid w:val="00BF72F0"/>
    <w:rsid w:val="00C01432"/>
    <w:rsid w:val="00C01B23"/>
    <w:rsid w:val="00C03DF7"/>
    <w:rsid w:val="00C04411"/>
    <w:rsid w:val="00C05D13"/>
    <w:rsid w:val="00C07B1B"/>
    <w:rsid w:val="00C07BD7"/>
    <w:rsid w:val="00C11E64"/>
    <w:rsid w:val="00C16A11"/>
    <w:rsid w:val="00C1700B"/>
    <w:rsid w:val="00C248E4"/>
    <w:rsid w:val="00C25A1D"/>
    <w:rsid w:val="00C308A6"/>
    <w:rsid w:val="00C32120"/>
    <w:rsid w:val="00C34FD5"/>
    <w:rsid w:val="00C352E0"/>
    <w:rsid w:val="00C36AC7"/>
    <w:rsid w:val="00C402CA"/>
    <w:rsid w:val="00C40778"/>
    <w:rsid w:val="00C40E19"/>
    <w:rsid w:val="00C42357"/>
    <w:rsid w:val="00C43D25"/>
    <w:rsid w:val="00C465C6"/>
    <w:rsid w:val="00C51FA4"/>
    <w:rsid w:val="00C527A6"/>
    <w:rsid w:val="00C52D99"/>
    <w:rsid w:val="00C54164"/>
    <w:rsid w:val="00C54227"/>
    <w:rsid w:val="00C54B14"/>
    <w:rsid w:val="00C61D0D"/>
    <w:rsid w:val="00C635BF"/>
    <w:rsid w:val="00C66B4E"/>
    <w:rsid w:val="00C67932"/>
    <w:rsid w:val="00C72331"/>
    <w:rsid w:val="00C74163"/>
    <w:rsid w:val="00C77D9F"/>
    <w:rsid w:val="00C8013E"/>
    <w:rsid w:val="00C80939"/>
    <w:rsid w:val="00C826C9"/>
    <w:rsid w:val="00C83617"/>
    <w:rsid w:val="00C91144"/>
    <w:rsid w:val="00C9378E"/>
    <w:rsid w:val="00C957EE"/>
    <w:rsid w:val="00C95B10"/>
    <w:rsid w:val="00C96076"/>
    <w:rsid w:val="00C96496"/>
    <w:rsid w:val="00C96956"/>
    <w:rsid w:val="00CA11F8"/>
    <w:rsid w:val="00CA19E4"/>
    <w:rsid w:val="00CA1A5C"/>
    <w:rsid w:val="00CA22B8"/>
    <w:rsid w:val="00CA2319"/>
    <w:rsid w:val="00CA3AD9"/>
    <w:rsid w:val="00CA6739"/>
    <w:rsid w:val="00CA683C"/>
    <w:rsid w:val="00CA6F7C"/>
    <w:rsid w:val="00CB02DA"/>
    <w:rsid w:val="00CB20FE"/>
    <w:rsid w:val="00CB3F21"/>
    <w:rsid w:val="00CB6FBC"/>
    <w:rsid w:val="00CC1074"/>
    <w:rsid w:val="00CC198F"/>
    <w:rsid w:val="00CC3489"/>
    <w:rsid w:val="00CC4480"/>
    <w:rsid w:val="00CC6CD4"/>
    <w:rsid w:val="00CC7637"/>
    <w:rsid w:val="00CD0C65"/>
    <w:rsid w:val="00CD120A"/>
    <w:rsid w:val="00CD152F"/>
    <w:rsid w:val="00CD252A"/>
    <w:rsid w:val="00CD368C"/>
    <w:rsid w:val="00CD3A94"/>
    <w:rsid w:val="00CD4928"/>
    <w:rsid w:val="00CD4FAB"/>
    <w:rsid w:val="00CD5344"/>
    <w:rsid w:val="00CD569D"/>
    <w:rsid w:val="00CD5E16"/>
    <w:rsid w:val="00CD7014"/>
    <w:rsid w:val="00CD7BAF"/>
    <w:rsid w:val="00CE154F"/>
    <w:rsid w:val="00CE5631"/>
    <w:rsid w:val="00CE707F"/>
    <w:rsid w:val="00CF00FF"/>
    <w:rsid w:val="00CF1180"/>
    <w:rsid w:val="00CF126A"/>
    <w:rsid w:val="00CF3053"/>
    <w:rsid w:val="00CF370B"/>
    <w:rsid w:val="00CF57BA"/>
    <w:rsid w:val="00CF728C"/>
    <w:rsid w:val="00D01468"/>
    <w:rsid w:val="00D01B7A"/>
    <w:rsid w:val="00D07856"/>
    <w:rsid w:val="00D1015B"/>
    <w:rsid w:val="00D10FA5"/>
    <w:rsid w:val="00D11ADA"/>
    <w:rsid w:val="00D11F72"/>
    <w:rsid w:val="00D141EB"/>
    <w:rsid w:val="00D14CA8"/>
    <w:rsid w:val="00D15892"/>
    <w:rsid w:val="00D15CED"/>
    <w:rsid w:val="00D15F92"/>
    <w:rsid w:val="00D17A8C"/>
    <w:rsid w:val="00D203AB"/>
    <w:rsid w:val="00D20DFD"/>
    <w:rsid w:val="00D20FA9"/>
    <w:rsid w:val="00D22292"/>
    <w:rsid w:val="00D2493E"/>
    <w:rsid w:val="00D24E98"/>
    <w:rsid w:val="00D31A1C"/>
    <w:rsid w:val="00D337C2"/>
    <w:rsid w:val="00D34252"/>
    <w:rsid w:val="00D34CAB"/>
    <w:rsid w:val="00D358C3"/>
    <w:rsid w:val="00D36B4B"/>
    <w:rsid w:val="00D3731F"/>
    <w:rsid w:val="00D3767C"/>
    <w:rsid w:val="00D378A7"/>
    <w:rsid w:val="00D378AB"/>
    <w:rsid w:val="00D37E57"/>
    <w:rsid w:val="00D41A79"/>
    <w:rsid w:val="00D41A94"/>
    <w:rsid w:val="00D43B8F"/>
    <w:rsid w:val="00D442B1"/>
    <w:rsid w:val="00D44ABF"/>
    <w:rsid w:val="00D44EE8"/>
    <w:rsid w:val="00D455C7"/>
    <w:rsid w:val="00D46E53"/>
    <w:rsid w:val="00D47483"/>
    <w:rsid w:val="00D51EB0"/>
    <w:rsid w:val="00D53295"/>
    <w:rsid w:val="00D5342B"/>
    <w:rsid w:val="00D54B0B"/>
    <w:rsid w:val="00D57437"/>
    <w:rsid w:val="00D6010A"/>
    <w:rsid w:val="00D6306C"/>
    <w:rsid w:val="00D65F50"/>
    <w:rsid w:val="00D66491"/>
    <w:rsid w:val="00D66D97"/>
    <w:rsid w:val="00D66EAF"/>
    <w:rsid w:val="00D676DC"/>
    <w:rsid w:val="00D7341F"/>
    <w:rsid w:val="00D740B8"/>
    <w:rsid w:val="00D75984"/>
    <w:rsid w:val="00D75AAF"/>
    <w:rsid w:val="00D76739"/>
    <w:rsid w:val="00D76763"/>
    <w:rsid w:val="00D77045"/>
    <w:rsid w:val="00D775C8"/>
    <w:rsid w:val="00D77784"/>
    <w:rsid w:val="00D817B3"/>
    <w:rsid w:val="00D831D7"/>
    <w:rsid w:val="00D84142"/>
    <w:rsid w:val="00D85510"/>
    <w:rsid w:val="00D85E95"/>
    <w:rsid w:val="00D90256"/>
    <w:rsid w:val="00D90363"/>
    <w:rsid w:val="00D93157"/>
    <w:rsid w:val="00D94945"/>
    <w:rsid w:val="00D95A54"/>
    <w:rsid w:val="00DA0EB5"/>
    <w:rsid w:val="00DA3510"/>
    <w:rsid w:val="00DA380A"/>
    <w:rsid w:val="00DA42DE"/>
    <w:rsid w:val="00DA70FF"/>
    <w:rsid w:val="00DA7178"/>
    <w:rsid w:val="00DA7281"/>
    <w:rsid w:val="00DB25AA"/>
    <w:rsid w:val="00DB323A"/>
    <w:rsid w:val="00DB3B53"/>
    <w:rsid w:val="00DB4400"/>
    <w:rsid w:val="00DB52AA"/>
    <w:rsid w:val="00DB7956"/>
    <w:rsid w:val="00DB7BBD"/>
    <w:rsid w:val="00DC1E31"/>
    <w:rsid w:val="00DC488F"/>
    <w:rsid w:val="00DC59B6"/>
    <w:rsid w:val="00DC5A80"/>
    <w:rsid w:val="00DC7B50"/>
    <w:rsid w:val="00DD292E"/>
    <w:rsid w:val="00DD5635"/>
    <w:rsid w:val="00DD5A7E"/>
    <w:rsid w:val="00DE206E"/>
    <w:rsid w:val="00DE69E6"/>
    <w:rsid w:val="00DE6A86"/>
    <w:rsid w:val="00DE7112"/>
    <w:rsid w:val="00DF0260"/>
    <w:rsid w:val="00DF21E3"/>
    <w:rsid w:val="00DF25D4"/>
    <w:rsid w:val="00DF5B65"/>
    <w:rsid w:val="00DF616B"/>
    <w:rsid w:val="00DF6172"/>
    <w:rsid w:val="00DF66BB"/>
    <w:rsid w:val="00DF6EFF"/>
    <w:rsid w:val="00DF7199"/>
    <w:rsid w:val="00DF78A1"/>
    <w:rsid w:val="00DF7D52"/>
    <w:rsid w:val="00E01762"/>
    <w:rsid w:val="00E058D3"/>
    <w:rsid w:val="00E058DB"/>
    <w:rsid w:val="00E06B98"/>
    <w:rsid w:val="00E07A4C"/>
    <w:rsid w:val="00E10839"/>
    <w:rsid w:val="00E13821"/>
    <w:rsid w:val="00E139F7"/>
    <w:rsid w:val="00E140FF"/>
    <w:rsid w:val="00E14787"/>
    <w:rsid w:val="00E16283"/>
    <w:rsid w:val="00E23852"/>
    <w:rsid w:val="00E241FF"/>
    <w:rsid w:val="00E26245"/>
    <w:rsid w:val="00E27299"/>
    <w:rsid w:val="00E305A6"/>
    <w:rsid w:val="00E330D4"/>
    <w:rsid w:val="00E33585"/>
    <w:rsid w:val="00E34902"/>
    <w:rsid w:val="00E35723"/>
    <w:rsid w:val="00E36582"/>
    <w:rsid w:val="00E40F3B"/>
    <w:rsid w:val="00E424EA"/>
    <w:rsid w:val="00E425C2"/>
    <w:rsid w:val="00E443A5"/>
    <w:rsid w:val="00E449B9"/>
    <w:rsid w:val="00E452BF"/>
    <w:rsid w:val="00E461FF"/>
    <w:rsid w:val="00E47179"/>
    <w:rsid w:val="00E50568"/>
    <w:rsid w:val="00E521E9"/>
    <w:rsid w:val="00E556C1"/>
    <w:rsid w:val="00E56B73"/>
    <w:rsid w:val="00E57BE7"/>
    <w:rsid w:val="00E61F02"/>
    <w:rsid w:val="00E6330B"/>
    <w:rsid w:val="00E63D8F"/>
    <w:rsid w:val="00E64687"/>
    <w:rsid w:val="00E663E3"/>
    <w:rsid w:val="00E66AB5"/>
    <w:rsid w:val="00E675C6"/>
    <w:rsid w:val="00E67D23"/>
    <w:rsid w:val="00E709B1"/>
    <w:rsid w:val="00E71E6F"/>
    <w:rsid w:val="00E7250E"/>
    <w:rsid w:val="00E72DA8"/>
    <w:rsid w:val="00E73840"/>
    <w:rsid w:val="00E7387B"/>
    <w:rsid w:val="00E75168"/>
    <w:rsid w:val="00E75456"/>
    <w:rsid w:val="00E75C80"/>
    <w:rsid w:val="00E76239"/>
    <w:rsid w:val="00E76284"/>
    <w:rsid w:val="00E7652E"/>
    <w:rsid w:val="00E7669C"/>
    <w:rsid w:val="00E77D13"/>
    <w:rsid w:val="00E815DB"/>
    <w:rsid w:val="00E81F76"/>
    <w:rsid w:val="00E8610D"/>
    <w:rsid w:val="00E873A8"/>
    <w:rsid w:val="00E8773E"/>
    <w:rsid w:val="00E9027B"/>
    <w:rsid w:val="00E925C8"/>
    <w:rsid w:val="00E945F0"/>
    <w:rsid w:val="00E9510F"/>
    <w:rsid w:val="00E962D0"/>
    <w:rsid w:val="00EA221D"/>
    <w:rsid w:val="00EA2798"/>
    <w:rsid w:val="00EA3D3B"/>
    <w:rsid w:val="00EA4164"/>
    <w:rsid w:val="00EA53C7"/>
    <w:rsid w:val="00EA54EC"/>
    <w:rsid w:val="00EB1AE8"/>
    <w:rsid w:val="00EB1B54"/>
    <w:rsid w:val="00EB1C9F"/>
    <w:rsid w:val="00EB2077"/>
    <w:rsid w:val="00EB3230"/>
    <w:rsid w:val="00EB4DC3"/>
    <w:rsid w:val="00EB5003"/>
    <w:rsid w:val="00EB6AFF"/>
    <w:rsid w:val="00EC005C"/>
    <w:rsid w:val="00EC0F7B"/>
    <w:rsid w:val="00EC38FA"/>
    <w:rsid w:val="00EC5525"/>
    <w:rsid w:val="00EC6D86"/>
    <w:rsid w:val="00ED1752"/>
    <w:rsid w:val="00ED18CF"/>
    <w:rsid w:val="00ED1B07"/>
    <w:rsid w:val="00ED2633"/>
    <w:rsid w:val="00ED29A9"/>
    <w:rsid w:val="00ED343B"/>
    <w:rsid w:val="00ED3F84"/>
    <w:rsid w:val="00ED5D90"/>
    <w:rsid w:val="00ED72ED"/>
    <w:rsid w:val="00EE054E"/>
    <w:rsid w:val="00EE10EE"/>
    <w:rsid w:val="00EE2BEB"/>
    <w:rsid w:val="00EE4B92"/>
    <w:rsid w:val="00EE5103"/>
    <w:rsid w:val="00EF197F"/>
    <w:rsid w:val="00EF786A"/>
    <w:rsid w:val="00EF7BA8"/>
    <w:rsid w:val="00F01CA1"/>
    <w:rsid w:val="00F02E27"/>
    <w:rsid w:val="00F05730"/>
    <w:rsid w:val="00F05F7B"/>
    <w:rsid w:val="00F06266"/>
    <w:rsid w:val="00F079D7"/>
    <w:rsid w:val="00F126C3"/>
    <w:rsid w:val="00F127B7"/>
    <w:rsid w:val="00F169B9"/>
    <w:rsid w:val="00F17D88"/>
    <w:rsid w:val="00F21D91"/>
    <w:rsid w:val="00F2342F"/>
    <w:rsid w:val="00F27E89"/>
    <w:rsid w:val="00F31395"/>
    <w:rsid w:val="00F31EE3"/>
    <w:rsid w:val="00F33240"/>
    <w:rsid w:val="00F34601"/>
    <w:rsid w:val="00F34E4C"/>
    <w:rsid w:val="00F35061"/>
    <w:rsid w:val="00F4336B"/>
    <w:rsid w:val="00F43EFF"/>
    <w:rsid w:val="00F45670"/>
    <w:rsid w:val="00F46B5F"/>
    <w:rsid w:val="00F46BF9"/>
    <w:rsid w:val="00F47DED"/>
    <w:rsid w:val="00F522FE"/>
    <w:rsid w:val="00F53BF1"/>
    <w:rsid w:val="00F53ECF"/>
    <w:rsid w:val="00F545F7"/>
    <w:rsid w:val="00F64411"/>
    <w:rsid w:val="00F66943"/>
    <w:rsid w:val="00F6720C"/>
    <w:rsid w:val="00F7172F"/>
    <w:rsid w:val="00F7265A"/>
    <w:rsid w:val="00F73443"/>
    <w:rsid w:val="00F76ABC"/>
    <w:rsid w:val="00F77684"/>
    <w:rsid w:val="00F80BDE"/>
    <w:rsid w:val="00F81942"/>
    <w:rsid w:val="00F86671"/>
    <w:rsid w:val="00F877B0"/>
    <w:rsid w:val="00F9117F"/>
    <w:rsid w:val="00F94AAF"/>
    <w:rsid w:val="00F9595A"/>
    <w:rsid w:val="00F963B4"/>
    <w:rsid w:val="00F96A0F"/>
    <w:rsid w:val="00FA0D24"/>
    <w:rsid w:val="00FA1AFC"/>
    <w:rsid w:val="00FA3023"/>
    <w:rsid w:val="00FA58C1"/>
    <w:rsid w:val="00FA5B97"/>
    <w:rsid w:val="00FB0550"/>
    <w:rsid w:val="00FB0A16"/>
    <w:rsid w:val="00FB2525"/>
    <w:rsid w:val="00FB355C"/>
    <w:rsid w:val="00FB542C"/>
    <w:rsid w:val="00FB71D7"/>
    <w:rsid w:val="00FC3B77"/>
    <w:rsid w:val="00FC4BC7"/>
    <w:rsid w:val="00FC5856"/>
    <w:rsid w:val="00FC5A43"/>
    <w:rsid w:val="00FC6823"/>
    <w:rsid w:val="00FC69F0"/>
    <w:rsid w:val="00FC73F1"/>
    <w:rsid w:val="00FC7862"/>
    <w:rsid w:val="00FD14B4"/>
    <w:rsid w:val="00FD22EC"/>
    <w:rsid w:val="00FD3476"/>
    <w:rsid w:val="00FD50A4"/>
    <w:rsid w:val="00FD52DF"/>
    <w:rsid w:val="00FD6DED"/>
    <w:rsid w:val="00FD6E65"/>
    <w:rsid w:val="00FE0ADC"/>
    <w:rsid w:val="00FE25D1"/>
    <w:rsid w:val="00FE3687"/>
    <w:rsid w:val="00FE6455"/>
    <w:rsid w:val="00FE78D0"/>
    <w:rsid w:val="00FE7E9D"/>
    <w:rsid w:val="00FF1A1C"/>
    <w:rsid w:val="00FF31EA"/>
    <w:rsid w:val="00FF573C"/>
    <w:rsid w:val="00FF6F99"/>
    <w:rsid w:val="00FF73A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AECB"/>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19/11/03-Caples-volunteer-work-ppt-REVISED.pdf" TargetMode="External"/><Relationship Id="rId13" Type="http://schemas.openxmlformats.org/officeDocument/2006/relationships/hyperlink" Target="http://sbud.senate.ca.gov/subcomittee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gan.layhee1@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nsensus.org/wp-content/uploads/2020/05/06-ACCG-MOA-Admin-WG-Review-Draft-v.-5-14-20.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ott.dailey@usda.gov" TargetMode="External"/><Relationship Id="rId4" Type="http://schemas.openxmlformats.org/officeDocument/2006/relationships/settings" Target="settings.xml"/><Relationship Id="rId9" Type="http://schemas.openxmlformats.org/officeDocument/2006/relationships/hyperlink" Target="https://acconsensus.org/wp-content/uploads/2019/11/04-Caples-Fire-First-Order-Effects-PPT-REVISED.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6476-1DE6-4D49-97FC-32D92AD1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4568</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Jill Micheau</cp:lastModifiedBy>
  <cp:revision>2</cp:revision>
  <cp:lastPrinted>2020-06-10T15:03:00Z</cp:lastPrinted>
  <dcterms:created xsi:type="dcterms:W3CDTF">2020-07-11T20:10:00Z</dcterms:created>
  <dcterms:modified xsi:type="dcterms:W3CDTF">2020-07-11T20:10:00Z</dcterms:modified>
</cp:coreProperties>
</file>