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F93A0" w14:textId="77777777" w:rsidR="00181F42" w:rsidRDefault="00181F42" w:rsidP="00181F42">
      <w:pPr>
        <w:pStyle w:val="Heading1"/>
      </w:pPr>
      <w:r w:rsidRPr="00ED4B00">
        <w:t>Meeting Brief</w:t>
      </w:r>
    </w:p>
    <w:p w14:paraId="79980F8E" w14:textId="33D28E6B" w:rsidR="00D30E37" w:rsidRDefault="00D30E37" w:rsidP="00D30E37">
      <w:pPr>
        <w:pStyle w:val="ListParagraph"/>
        <w:numPr>
          <w:ilvl w:val="0"/>
          <w:numId w:val="17"/>
        </w:numPr>
        <w:tabs>
          <w:tab w:val="left" w:pos="657"/>
        </w:tabs>
      </w:pPr>
      <w:r>
        <w:t>Dr. Malcolm North</w:t>
      </w:r>
      <w:r w:rsidR="007C180D">
        <w:t>, USFS PSW and UCD</w:t>
      </w:r>
      <w:r w:rsidR="005E3B68">
        <w:t>,</w:t>
      </w:r>
      <w:r w:rsidR="002C0AD0">
        <w:t xml:space="preserve"> </w:t>
      </w:r>
      <w:r w:rsidR="007C180D">
        <w:t>gave a presentation</w:t>
      </w:r>
      <w:r w:rsidR="00917CF5">
        <w:t xml:space="preserve"> and engaged the ACCG in discussion on “Climate Change and Implications for Forest Restoration: Creating a Resilient Landscape.”</w:t>
      </w:r>
    </w:p>
    <w:p w14:paraId="413B27F5" w14:textId="629A841E" w:rsidR="007C180D" w:rsidRPr="007C180D" w:rsidRDefault="007C180D" w:rsidP="00D30E37">
      <w:pPr>
        <w:pStyle w:val="ListParagraph"/>
        <w:numPr>
          <w:ilvl w:val="0"/>
          <w:numId w:val="17"/>
        </w:numPr>
        <w:tabs>
          <w:tab w:val="left" w:pos="657"/>
        </w:tabs>
      </w:pPr>
      <w:r>
        <w:t>Helen Loffland, Institute for Bird Populations</w:t>
      </w:r>
      <w:r w:rsidR="00917CF5">
        <w:t>,</w:t>
      </w:r>
      <w:r>
        <w:t xml:space="preserve"> presented the Upper Mokelumne Forest Restoration Project Monitoring Plan and solicited ACCG member feedback. </w:t>
      </w:r>
    </w:p>
    <w:p w14:paraId="0DDA397F" w14:textId="68A159B4" w:rsidR="007C180D" w:rsidRPr="007C180D" w:rsidRDefault="007C180D" w:rsidP="00D30E37">
      <w:pPr>
        <w:pStyle w:val="ListParagraph"/>
        <w:numPr>
          <w:ilvl w:val="0"/>
          <w:numId w:val="17"/>
        </w:numPr>
        <w:tabs>
          <w:tab w:val="left" w:pos="657"/>
        </w:tabs>
      </w:pPr>
      <w:r>
        <w:rPr>
          <w:rFonts w:cstheme="minorHAnsi"/>
        </w:rPr>
        <w:t>The ACCG reached consensus on a letter of support for the Mattley Meadow Project</w:t>
      </w:r>
      <w:r w:rsidR="00917CF5">
        <w:rPr>
          <w:rFonts w:cstheme="minorHAnsi"/>
        </w:rPr>
        <w:t>, presented by Gia Martyn</w:t>
      </w:r>
      <w:r w:rsidR="00FC7125">
        <w:rPr>
          <w:rFonts w:cstheme="minorHAnsi"/>
        </w:rPr>
        <w:t>n</w:t>
      </w:r>
      <w:r w:rsidR="00917CF5">
        <w:rPr>
          <w:rFonts w:cstheme="minorHAnsi"/>
        </w:rPr>
        <w:t xml:space="preserve"> of the Plumas Corporation.</w:t>
      </w:r>
      <w:r>
        <w:rPr>
          <w:rFonts w:cstheme="minorHAnsi"/>
        </w:rPr>
        <w:t xml:space="preserve"> </w:t>
      </w:r>
    </w:p>
    <w:p w14:paraId="77132669" w14:textId="1D4256E2" w:rsidR="00D30E37" w:rsidRDefault="007C180D" w:rsidP="00B713B9">
      <w:pPr>
        <w:pStyle w:val="ListParagraph"/>
        <w:numPr>
          <w:ilvl w:val="0"/>
          <w:numId w:val="17"/>
        </w:numPr>
        <w:tabs>
          <w:tab w:val="left" w:pos="657"/>
        </w:tabs>
      </w:pPr>
      <w:r>
        <w:t>The ACCG discussed and reached consensus on the revised Memorandum of Agreement. Existing and new ACCG participants are</w:t>
      </w:r>
      <w:r w:rsidR="005E3B68">
        <w:t xml:space="preserve"> requested</w:t>
      </w:r>
      <w:r>
        <w:t xml:space="preserve"> to submit signature letters to Regine Miller by September 4, 2020.</w:t>
      </w:r>
    </w:p>
    <w:p w14:paraId="7BE10283" w14:textId="5999A9C7" w:rsidR="004D7375" w:rsidRPr="00181F42" w:rsidRDefault="00181F42" w:rsidP="00B713B9">
      <w:pPr>
        <w:tabs>
          <w:tab w:val="left" w:pos="657"/>
        </w:tabs>
      </w:pPr>
      <w:r w:rsidRPr="00A71FA3">
        <w:t>Action Items</w:t>
      </w:r>
      <w:r w:rsidRPr="00A71FA3">
        <w:tab/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555"/>
        <w:gridCol w:w="2070"/>
      </w:tblGrid>
      <w:tr w:rsidR="004D7375" w:rsidRPr="00F545F7" w14:paraId="6F8738E2" w14:textId="77777777" w:rsidTr="00181F42">
        <w:trPr>
          <w:trHeight w:val="458"/>
        </w:trPr>
        <w:tc>
          <w:tcPr>
            <w:tcW w:w="7555" w:type="dxa"/>
            <w:shd w:val="clear" w:color="auto" w:fill="A8D08D" w:themeFill="accent6" w:themeFillTint="99"/>
          </w:tcPr>
          <w:p w14:paraId="022A5F65" w14:textId="77777777" w:rsidR="004D7375" w:rsidRPr="00F545F7" w:rsidRDefault="004D7375" w:rsidP="00A57483">
            <w:pPr>
              <w:jc w:val="center"/>
              <w:rPr>
                <w:rFonts w:cstheme="minorHAnsi"/>
                <w:b/>
              </w:rPr>
            </w:pPr>
            <w:r w:rsidRPr="00F545F7">
              <w:rPr>
                <w:rFonts w:cstheme="minorHAnsi"/>
                <w:b/>
              </w:rPr>
              <w:t>Actions</w:t>
            </w:r>
          </w:p>
        </w:tc>
        <w:tc>
          <w:tcPr>
            <w:tcW w:w="2070" w:type="dxa"/>
            <w:shd w:val="clear" w:color="auto" w:fill="A8D08D" w:themeFill="accent6" w:themeFillTint="99"/>
          </w:tcPr>
          <w:p w14:paraId="2E9A4649" w14:textId="77777777" w:rsidR="004D7375" w:rsidRPr="00F545F7" w:rsidRDefault="004D7375" w:rsidP="00A57483">
            <w:pPr>
              <w:jc w:val="center"/>
              <w:rPr>
                <w:rFonts w:cstheme="minorHAnsi"/>
                <w:b/>
              </w:rPr>
            </w:pPr>
            <w:r w:rsidRPr="00F545F7">
              <w:rPr>
                <w:rFonts w:cstheme="minorHAnsi"/>
                <w:b/>
              </w:rPr>
              <w:t>Responsible Parties</w:t>
            </w:r>
          </w:p>
        </w:tc>
      </w:tr>
      <w:tr w:rsidR="004D7375" w:rsidRPr="00F545F7" w14:paraId="41346340" w14:textId="77777777" w:rsidTr="00BE3C52">
        <w:trPr>
          <w:trHeight w:val="432"/>
        </w:trPr>
        <w:tc>
          <w:tcPr>
            <w:tcW w:w="7555" w:type="dxa"/>
          </w:tcPr>
          <w:p w14:paraId="319E2931" w14:textId="321BF5C5" w:rsidR="004D7375" w:rsidRPr="0001228B" w:rsidRDefault="00873B5F" w:rsidP="0001228B">
            <w:r>
              <w:t xml:space="preserve">Regine to remove DRAFT watermark from June general meeting summary and post as final on website. </w:t>
            </w:r>
          </w:p>
        </w:tc>
        <w:tc>
          <w:tcPr>
            <w:tcW w:w="2070" w:type="dxa"/>
          </w:tcPr>
          <w:p w14:paraId="1B9F16A4" w14:textId="75B04893" w:rsidR="00DC7B50" w:rsidRPr="0001228B" w:rsidRDefault="00873B5F" w:rsidP="00E452BF">
            <w:pPr>
              <w:rPr>
                <w:rFonts w:cstheme="minorHAnsi"/>
              </w:rPr>
            </w:pPr>
            <w:r>
              <w:rPr>
                <w:rFonts w:cstheme="minorHAnsi"/>
              </w:rPr>
              <w:t>Regine Miller</w:t>
            </w:r>
          </w:p>
        </w:tc>
      </w:tr>
      <w:tr w:rsidR="00875DBA" w:rsidRPr="00F545F7" w14:paraId="489DC910" w14:textId="77777777" w:rsidTr="00BE3C52">
        <w:trPr>
          <w:trHeight w:val="432"/>
        </w:trPr>
        <w:tc>
          <w:tcPr>
            <w:tcW w:w="7555" w:type="dxa"/>
          </w:tcPr>
          <w:p w14:paraId="18C0EFD4" w14:textId="3A45AEE9" w:rsidR="00875DBA" w:rsidRDefault="00036435" w:rsidP="00DF78A1">
            <w:r>
              <w:t xml:space="preserve">Regine to distribute MOA </w:t>
            </w:r>
            <w:r w:rsidR="00873B5F">
              <w:t xml:space="preserve">signature </w:t>
            </w:r>
            <w:r>
              <w:t>form letter</w:t>
            </w:r>
            <w:r w:rsidR="00873B5F">
              <w:t xml:space="preserve">.  </w:t>
            </w:r>
          </w:p>
        </w:tc>
        <w:tc>
          <w:tcPr>
            <w:tcW w:w="2070" w:type="dxa"/>
          </w:tcPr>
          <w:p w14:paraId="3CBD6378" w14:textId="0943D5AB" w:rsidR="00875DBA" w:rsidRDefault="00036435" w:rsidP="00E452BF">
            <w:pPr>
              <w:rPr>
                <w:rFonts w:cstheme="minorHAnsi"/>
              </w:rPr>
            </w:pPr>
            <w:r>
              <w:rPr>
                <w:rFonts w:cstheme="minorHAnsi"/>
              </w:rPr>
              <w:t>Regine Miller</w:t>
            </w:r>
          </w:p>
        </w:tc>
      </w:tr>
      <w:tr w:rsidR="00E962D0" w:rsidRPr="00F545F7" w14:paraId="62422FCB" w14:textId="77777777" w:rsidTr="00BE3C52">
        <w:trPr>
          <w:trHeight w:val="432"/>
        </w:trPr>
        <w:tc>
          <w:tcPr>
            <w:tcW w:w="7555" w:type="dxa"/>
          </w:tcPr>
          <w:p w14:paraId="14A6F2B4" w14:textId="57CE94F8" w:rsidR="00E962D0" w:rsidRPr="0001228B" w:rsidRDefault="00762A22" w:rsidP="00873B5F">
            <w:r>
              <w:t xml:space="preserve">Regine to contact </w:t>
            </w:r>
            <w:r w:rsidR="00873B5F">
              <w:t>Richard</w:t>
            </w:r>
            <w:r>
              <w:t xml:space="preserve"> S</w:t>
            </w:r>
            <w:r w:rsidR="00873B5F">
              <w:t>ykes at UMRWA to inquire if UMRWA is</w:t>
            </w:r>
            <w:r>
              <w:t xml:space="preserve"> </w:t>
            </w:r>
            <w:r w:rsidR="00873B5F">
              <w:t>interested in participating in the Funding Coordination Work Group.</w:t>
            </w:r>
          </w:p>
        </w:tc>
        <w:tc>
          <w:tcPr>
            <w:tcW w:w="2070" w:type="dxa"/>
          </w:tcPr>
          <w:p w14:paraId="63B9997D" w14:textId="633D2676" w:rsidR="00E962D0" w:rsidRPr="0001228B" w:rsidRDefault="00762A22" w:rsidP="00E452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Regine Miller </w:t>
            </w:r>
          </w:p>
        </w:tc>
      </w:tr>
      <w:tr w:rsidR="00AE3640" w:rsidRPr="00F545F7" w14:paraId="6FBCA118" w14:textId="77777777" w:rsidTr="00BE3C52">
        <w:trPr>
          <w:trHeight w:val="432"/>
        </w:trPr>
        <w:tc>
          <w:tcPr>
            <w:tcW w:w="7555" w:type="dxa"/>
          </w:tcPr>
          <w:p w14:paraId="67A0D3B5" w14:textId="771D95A3" w:rsidR="00AE3640" w:rsidRDefault="004640C1" w:rsidP="002A1419">
            <w:r>
              <w:t xml:space="preserve">Provide input and comments to Helen Loffland on the </w:t>
            </w:r>
            <w:r w:rsidRPr="004640C1">
              <w:rPr>
                <w:rFonts w:cstheme="minorHAnsi"/>
                <w:shd w:val="clear" w:color="auto" w:fill="FFFFFF"/>
              </w:rPr>
              <w:t>Upper Mokelumne Forest Restoration Project Monitoring Plan by July 29.</w:t>
            </w:r>
          </w:p>
        </w:tc>
        <w:tc>
          <w:tcPr>
            <w:tcW w:w="2070" w:type="dxa"/>
          </w:tcPr>
          <w:p w14:paraId="1FE6AE62" w14:textId="364E5B9E" w:rsidR="00AE3640" w:rsidRDefault="004640C1" w:rsidP="00E452BF">
            <w:pPr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</w:tr>
    </w:tbl>
    <w:p w14:paraId="08B905B4" w14:textId="3916E8F3" w:rsidR="00181F42" w:rsidRPr="00F545F7" w:rsidRDefault="00181F42" w:rsidP="00E962D0">
      <w:pPr>
        <w:pStyle w:val="Heading1"/>
        <w:tabs>
          <w:tab w:val="left" w:pos="2295"/>
        </w:tabs>
      </w:pPr>
      <w:r>
        <w:t>Summary</w:t>
      </w:r>
      <w:r w:rsidR="00E962D0">
        <w:tab/>
      </w:r>
    </w:p>
    <w:p w14:paraId="462B3914" w14:textId="160B78F2" w:rsidR="00423F01" w:rsidRPr="00F133EB" w:rsidRDefault="00181F42" w:rsidP="00F133EB">
      <w:pPr>
        <w:pStyle w:val="Heading2"/>
      </w:pPr>
      <w:r w:rsidRPr="00F133EB">
        <w:t xml:space="preserve">Modification and/or approval of agenda </w:t>
      </w:r>
      <w:r w:rsidR="00504F46" w:rsidRPr="00F133EB">
        <w:t>and June</w:t>
      </w:r>
      <w:r w:rsidR="00467EC7" w:rsidRPr="00F133EB">
        <w:t xml:space="preserve"> </w:t>
      </w:r>
      <w:r w:rsidR="00B701DF" w:rsidRPr="00F133EB">
        <w:t>2020</w:t>
      </w:r>
      <w:r w:rsidR="002619FF" w:rsidRPr="00F133EB">
        <w:t xml:space="preserve"> </w:t>
      </w:r>
      <w:r w:rsidR="00306DBE" w:rsidRPr="00F133EB">
        <w:t>Meeting Summary.</w:t>
      </w:r>
    </w:p>
    <w:p w14:paraId="0D1BB770" w14:textId="10298191" w:rsidR="002E0683" w:rsidRPr="002E0683" w:rsidRDefault="00A96735" w:rsidP="00BE13D5">
      <w:pPr>
        <w:pStyle w:val="Heading2"/>
        <w:spacing w:before="0" w:line="240" w:lineRule="auto"/>
      </w:pPr>
      <w:r w:rsidRPr="00F545F7">
        <w:rPr>
          <w:rFonts w:asciiTheme="minorHAnsi" w:hAnsiTheme="minorHAnsi" w:cstheme="minorHAnsi"/>
          <w:b w:val="0"/>
          <w:color w:val="auto"/>
          <w:sz w:val="22"/>
          <w:szCs w:val="22"/>
        </w:rPr>
        <w:t>There were no modifications to the agenda</w:t>
      </w:r>
      <w:r w:rsidR="00467EC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.  </w:t>
      </w:r>
      <w:r w:rsidR="00181F42" w:rsidRPr="00F545F7">
        <w:rPr>
          <w:rFonts w:asciiTheme="minorHAnsi" w:hAnsiTheme="minorHAnsi" w:cstheme="minorHAnsi"/>
          <w:b w:val="0"/>
          <w:color w:val="auto"/>
          <w:sz w:val="22"/>
          <w:szCs w:val="22"/>
        </w:rPr>
        <w:t>The</w:t>
      </w:r>
      <w:r w:rsidR="00181F4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504F46">
        <w:rPr>
          <w:rFonts w:asciiTheme="minorHAnsi" w:hAnsiTheme="minorHAnsi" w:cstheme="minorHAnsi"/>
          <w:b w:val="0"/>
          <w:color w:val="auto"/>
          <w:sz w:val="22"/>
          <w:szCs w:val="22"/>
        </w:rPr>
        <w:t>June</w:t>
      </w:r>
      <w:r w:rsidR="00467EC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181F42">
        <w:rPr>
          <w:rFonts w:asciiTheme="minorHAnsi" w:hAnsiTheme="minorHAnsi" w:cstheme="minorHAnsi"/>
          <w:b w:val="0"/>
          <w:color w:val="auto"/>
          <w:sz w:val="22"/>
          <w:szCs w:val="22"/>
        </w:rPr>
        <w:t>General Meeting</w:t>
      </w:r>
      <w:r w:rsidR="00181F42" w:rsidRPr="00F545F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summary was adopted as final</w:t>
      </w:r>
      <w:r w:rsidR="00181F4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with no changes</w:t>
      </w:r>
      <w:r w:rsidR="00181F42" w:rsidRPr="00F545F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and is to be posted on website.</w:t>
      </w:r>
      <w:r w:rsidR="00423F01">
        <w:t xml:space="preserve"> </w:t>
      </w:r>
    </w:p>
    <w:p w14:paraId="06C79A02" w14:textId="77777777" w:rsidR="00181F42" w:rsidRDefault="00181F42" w:rsidP="00181F42">
      <w:pPr>
        <w:pStyle w:val="Heading2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13A8F20" w14:textId="44ECD268" w:rsidR="0092196E" w:rsidRPr="0092196E" w:rsidRDefault="0092196E" w:rsidP="0092196E">
      <w:pPr>
        <w:rPr>
          <w:rFonts w:ascii="Candara" w:hAnsi="Candara"/>
          <w:b/>
          <w:color w:val="538135" w:themeColor="accent6" w:themeShade="BF"/>
          <w:sz w:val="24"/>
        </w:rPr>
      </w:pPr>
      <w:r w:rsidRPr="0092196E">
        <w:rPr>
          <w:rFonts w:ascii="Candara" w:hAnsi="Candara"/>
          <w:b/>
          <w:color w:val="538135" w:themeColor="accent6" w:themeShade="BF"/>
          <w:sz w:val="24"/>
        </w:rPr>
        <w:t>PRESENTATION AND DISCUSSIONS</w:t>
      </w:r>
    </w:p>
    <w:p w14:paraId="7069FDF5" w14:textId="446154C5" w:rsidR="00F133EB" w:rsidRPr="00F133EB" w:rsidRDefault="00504F46" w:rsidP="00504F46">
      <w:pPr>
        <w:tabs>
          <w:tab w:val="left" w:pos="657"/>
        </w:tabs>
        <w:rPr>
          <w:rFonts w:cstheme="minorHAnsi"/>
          <w:color w:val="0563C1" w:themeColor="hyperlink"/>
          <w:u w:val="single"/>
          <w:shd w:val="clear" w:color="auto" w:fill="FFFFFF"/>
        </w:rPr>
      </w:pPr>
      <w:r w:rsidRPr="00504F46">
        <w:rPr>
          <w:rFonts w:cstheme="minorHAnsi"/>
          <w:b/>
          <w:color w:val="000000" w:themeColor="text1"/>
          <w:shd w:val="clear" w:color="auto" w:fill="FFFFFF"/>
        </w:rPr>
        <w:t>Presentation and discussion:</w:t>
      </w:r>
      <w:r w:rsidRPr="00504F46">
        <w:rPr>
          <w:rFonts w:cstheme="minorHAnsi"/>
          <w:b/>
          <w:shd w:val="clear" w:color="auto" w:fill="FFFFFF"/>
        </w:rPr>
        <w:t xml:space="preserve"> </w:t>
      </w:r>
      <w:hyperlink r:id="rId8" w:history="1">
        <w:r w:rsidRPr="003D2704">
          <w:rPr>
            <w:rStyle w:val="Hyperlink"/>
            <w:rFonts w:cstheme="minorHAnsi"/>
            <w:b/>
            <w:shd w:val="clear" w:color="auto" w:fill="FFFFFF"/>
          </w:rPr>
          <w:t>Creating a Resilient Landscape</w:t>
        </w:r>
      </w:hyperlink>
      <w:r w:rsidR="00F133EB">
        <w:rPr>
          <w:rStyle w:val="Hyperlink"/>
          <w:rFonts w:cstheme="minorHAnsi"/>
          <w:b/>
          <w:shd w:val="clear" w:color="auto" w:fill="FFFFFF"/>
        </w:rPr>
        <w:br/>
      </w:r>
      <w:r w:rsidR="00F133EB">
        <w:rPr>
          <w:rFonts w:cstheme="minorHAnsi"/>
          <w:shd w:val="clear" w:color="auto" w:fill="FFFFFF"/>
        </w:rPr>
        <w:t xml:space="preserve">A video of the presentation can be viewed </w:t>
      </w:r>
      <w:hyperlink r:id="rId9" w:history="1">
        <w:r w:rsidR="00F133EB" w:rsidRPr="00CF353F">
          <w:rPr>
            <w:rStyle w:val="Hyperlink"/>
            <w:rFonts w:cstheme="minorHAnsi"/>
            <w:shd w:val="clear" w:color="auto" w:fill="FFFFFF"/>
          </w:rPr>
          <w:t>here</w:t>
        </w:r>
      </w:hyperlink>
      <w:r w:rsidR="00F133EB">
        <w:rPr>
          <w:rFonts w:cstheme="minorHAnsi"/>
          <w:shd w:val="clear" w:color="auto" w:fill="FFFFFF"/>
        </w:rPr>
        <w:t>.</w:t>
      </w:r>
    </w:p>
    <w:p w14:paraId="68BAE9F6" w14:textId="60419476" w:rsidR="009B3FF1" w:rsidRDefault="009B3FF1" w:rsidP="00504F46">
      <w:pPr>
        <w:tabs>
          <w:tab w:val="left" w:pos="657"/>
        </w:tabs>
        <w:rPr>
          <w:rFonts w:cstheme="minorHAnsi"/>
          <w:shd w:val="clear" w:color="auto" w:fill="FFFFFF"/>
        </w:rPr>
      </w:pPr>
      <w:r w:rsidRPr="009B3FF1">
        <w:rPr>
          <w:rFonts w:cstheme="minorHAnsi"/>
          <w:shd w:val="clear" w:color="auto" w:fill="FFFFFF"/>
        </w:rPr>
        <w:t>Dr. Malcolm Nort</w:t>
      </w:r>
      <w:r w:rsidR="00393B2D">
        <w:rPr>
          <w:rFonts w:cstheme="minorHAnsi"/>
          <w:shd w:val="clear" w:color="auto" w:fill="FFFFFF"/>
        </w:rPr>
        <w:t xml:space="preserve">h </w:t>
      </w:r>
      <w:r w:rsidR="003449D7">
        <w:rPr>
          <w:rFonts w:cstheme="minorHAnsi"/>
          <w:shd w:val="clear" w:color="auto" w:fill="FFFFFF"/>
        </w:rPr>
        <w:t>introduced</w:t>
      </w:r>
      <w:r w:rsidR="00393B2D">
        <w:rPr>
          <w:rFonts w:cstheme="minorHAnsi"/>
          <w:shd w:val="clear" w:color="auto" w:fill="FFFFFF"/>
        </w:rPr>
        <w:t xml:space="preserve"> the intent of the presentation which</w:t>
      </w:r>
      <w:r w:rsidR="003449D7">
        <w:rPr>
          <w:rFonts w:cstheme="minorHAnsi"/>
          <w:shd w:val="clear" w:color="auto" w:fill="FFFFFF"/>
        </w:rPr>
        <w:t xml:space="preserve"> </w:t>
      </w:r>
      <w:r w:rsidR="00393B2D">
        <w:rPr>
          <w:rFonts w:cstheme="minorHAnsi"/>
          <w:shd w:val="clear" w:color="auto" w:fill="FFFFFF"/>
        </w:rPr>
        <w:t>focused on</w:t>
      </w:r>
      <w:r w:rsidR="003449D7">
        <w:rPr>
          <w:rFonts w:cstheme="minorHAnsi"/>
          <w:shd w:val="clear" w:color="auto" w:fill="FFFFFF"/>
        </w:rPr>
        <w:t xml:space="preserve"> </w:t>
      </w:r>
      <w:r w:rsidR="00393B2D">
        <w:rPr>
          <w:rFonts w:cstheme="minorHAnsi"/>
          <w:shd w:val="clear" w:color="auto" w:fill="FFFFFF"/>
        </w:rPr>
        <w:t xml:space="preserve">reviewing </w:t>
      </w:r>
      <w:r>
        <w:rPr>
          <w:rFonts w:cstheme="minorHAnsi"/>
          <w:shd w:val="clear" w:color="auto" w:fill="FFFFFF"/>
        </w:rPr>
        <w:t xml:space="preserve">ideas that </w:t>
      </w:r>
      <w:r w:rsidR="003449D7">
        <w:rPr>
          <w:rFonts w:cstheme="minorHAnsi"/>
          <w:shd w:val="clear" w:color="auto" w:fill="FFFFFF"/>
        </w:rPr>
        <w:t xml:space="preserve">he and </w:t>
      </w:r>
      <w:r>
        <w:rPr>
          <w:rFonts w:cstheme="minorHAnsi"/>
          <w:shd w:val="clear" w:color="auto" w:fill="FFFFFF"/>
        </w:rPr>
        <w:t xml:space="preserve">several researchers have put together to </w:t>
      </w:r>
      <w:r w:rsidR="003449D7">
        <w:rPr>
          <w:rFonts w:cstheme="minorHAnsi"/>
          <w:shd w:val="clear" w:color="auto" w:fill="FFFFFF"/>
        </w:rPr>
        <w:t xml:space="preserve">address how to handle </w:t>
      </w:r>
      <w:r>
        <w:rPr>
          <w:rFonts w:cstheme="minorHAnsi"/>
          <w:shd w:val="clear" w:color="auto" w:fill="FFFFFF"/>
        </w:rPr>
        <w:t>changing climatic conditions</w:t>
      </w:r>
      <w:r w:rsidR="003449D7">
        <w:rPr>
          <w:rFonts w:cstheme="minorHAnsi"/>
          <w:shd w:val="clear" w:color="auto" w:fill="FFFFFF"/>
        </w:rPr>
        <w:t>, h</w:t>
      </w:r>
      <w:r>
        <w:rPr>
          <w:rFonts w:cstheme="minorHAnsi"/>
          <w:shd w:val="clear" w:color="auto" w:fill="FFFFFF"/>
        </w:rPr>
        <w:t xml:space="preserve">ow </w:t>
      </w:r>
      <w:r w:rsidR="003449D7">
        <w:rPr>
          <w:rFonts w:cstheme="minorHAnsi"/>
          <w:shd w:val="clear" w:color="auto" w:fill="FFFFFF"/>
        </w:rPr>
        <w:t xml:space="preserve">to </w:t>
      </w:r>
      <w:r>
        <w:rPr>
          <w:rFonts w:cstheme="minorHAnsi"/>
          <w:shd w:val="clear" w:color="auto" w:fill="FFFFFF"/>
        </w:rPr>
        <w:t xml:space="preserve">create a resilient landscape, </w:t>
      </w:r>
      <w:r w:rsidR="00393B2D">
        <w:rPr>
          <w:rFonts w:cstheme="minorHAnsi"/>
          <w:shd w:val="clear" w:color="auto" w:fill="FFFFFF"/>
        </w:rPr>
        <w:t>how to define resilience</w:t>
      </w:r>
      <w:r>
        <w:rPr>
          <w:rFonts w:cstheme="minorHAnsi"/>
          <w:shd w:val="clear" w:color="auto" w:fill="FFFFFF"/>
        </w:rPr>
        <w:t>, and how do we get there?</w:t>
      </w:r>
      <w:r w:rsidR="00CF353F">
        <w:rPr>
          <w:rFonts w:cstheme="minorHAnsi"/>
          <w:shd w:val="clear" w:color="auto" w:fill="FFFFFF"/>
        </w:rPr>
        <w:t xml:space="preserve"> </w:t>
      </w:r>
    </w:p>
    <w:p w14:paraId="3405C1E5" w14:textId="35FB5760" w:rsidR="009B3FF1" w:rsidRDefault="003449D7" w:rsidP="00504F46">
      <w:pPr>
        <w:tabs>
          <w:tab w:val="left" w:pos="657"/>
        </w:tabs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Dr. North stated that 25 year</w:t>
      </w:r>
      <w:r w:rsidR="004D559A">
        <w:rPr>
          <w:rFonts w:cstheme="minorHAnsi"/>
          <w:shd w:val="clear" w:color="auto" w:fill="FFFFFF"/>
        </w:rPr>
        <w:t>s</w:t>
      </w:r>
      <w:r>
        <w:rPr>
          <w:rFonts w:cstheme="minorHAnsi"/>
          <w:shd w:val="clear" w:color="auto" w:fill="FFFFFF"/>
        </w:rPr>
        <w:t xml:space="preserve"> ago c</w:t>
      </w:r>
      <w:r w:rsidR="009B3FF1">
        <w:rPr>
          <w:rFonts w:cstheme="minorHAnsi"/>
          <w:shd w:val="clear" w:color="auto" w:fill="FFFFFF"/>
        </w:rPr>
        <w:t xml:space="preserve">limate change was a relevant issue that everyone agreed would eventually show up and impact forest ecosystems. </w:t>
      </w:r>
      <w:r>
        <w:rPr>
          <w:rFonts w:cstheme="minorHAnsi"/>
          <w:shd w:val="clear" w:color="auto" w:fill="FFFFFF"/>
        </w:rPr>
        <w:t>He went on to state that t</w:t>
      </w:r>
      <w:r w:rsidR="009B3FF1">
        <w:rPr>
          <w:rFonts w:cstheme="minorHAnsi"/>
          <w:shd w:val="clear" w:color="auto" w:fill="FFFFFF"/>
        </w:rPr>
        <w:t xml:space="preserve">he future is </w:t>
      </w:r>
      <w:r>
        <w:rPr>
          <w:rFonts w:cstheme="minorHAnsi"/>
          <w:shd w:val="clear" w:color="auto" w:fill="FFFFFF"/>
        </w:rPr>
        <w:t xml:space="preserve">now </w:t>
      </w:r>
      <w:r w:rsidR="009B3FF1">
        <w:rPr>
          <w:rFonts w:cstheme="minorHAnsi"/>
          <w:shd w:val="clear" w:color="auto" w:fill="FFFFFF"/>
        </w:rPr>
        <w:t>here</w:t>
      </w:r>
      <w:r>
        <w:rPr>
          <w:rFonts w:cstheme="minorHAnsi"/>
          <w:shd w:val="clear" w:color="auto" w:fill="FFFFFF"/>
        </w:rPr>
        <w:t>; the question</w:t>
      </w:r>
      <w:r w:rsidR="009B3FF1">
        <w:rPr>
          <w:rFonts w:cstheme="minorHAnsi"/>
          <w:shd w:val="clear" w:color="auto" w:fill="FFFFFF"/>
        </w:rPr>
        <w:t xml:space="preserve"> is how to hold onto the forest</w:t>
      </w:r>
      <w:r>
        <w:rPr>
          <w:rFonts w:cstheme="minorHAnsi"/>
          <w:shd w:val="clear" w:color="auto" w:fill="FFFFFF"/>
        </w:rPr>
        <w:t>s</w:t>
      </w:r>
      <w:r w:rsidR="009B3FF1">
        <w:rPr>
          <w:rFonts w:cstheme="minorHAnsi"/>
          <w:shd w:val="clear" w:color="auto" w:fill="FFFFFF"/>
        </w:rPr>
        <w:t xml:space="preserve"> we </w:t>
      </w:r>
      <w:r>
        <w:rPr>
          <w:rFonts w:cstheme="minorHAnsi"/>
          <w:shd w:val="clear" w:color="auto" w:fill="FFFFFF"/>
        </w:rPr>
        <w:t xml:space="preserve">still </w:t>
      </w:r>
      <w:r w:rsidR="009B3FF1">
        <w:rPr>
          <w:rFonts w:cstheme="minorHAnsi"/>
          <w:shd w:val="clear" w:color="auto" w:fill="FFFFFF"/>
        </w:rPr>
        <w:t>have and the ecosystem services they provide</w:t>
      </w:r>
      <w:r>
        <w:rPr>
          <w:rFonts w:cstheme="minorHAnsi"/>
          <w:shd w:val="clear" w:color="auto" w:fill="FFFFFF"/>
        </w:rPr>
        <w:t xml:space="preserve"> in light of climate change</w:t>
      </w:r>
      <w:r w:rsidR="009B3FF1">
        <w:rPr>
          <w:rFonts w:cstheme="minorHAnsi"/>
          <w:shd w:val="clear" w:color="auto" w:fill="FFFFFF"/>
        </w:rPr>
        <w:t xml:space="preserve">.  </w:t>
      </w:r>
      <w:r>
        <w:rPr>
          <w:rFonts w:cstheme="minorHAnsi"/>
          <w:shd w:val="clear" w:color="auto" w:fill="FFFFFF"/>
        </w:rPr>
        <w:t xml:space="preserve">Sixteen of the </w:t>
      </w:r>
      <w:r w:rsidR="009B3FF1">
        <w:rPr>
          <w:rFonts w:cstheme="minorHAnsi"/>
          <w:shd w:val="clear" w:color="auto" w:fill="FFFFFF"/>
        </w:rPr>
        <w:t>20 largest fires in Calif</w:t>
      </w:r>
      <w:r>
        <w:rPr>
          <w:rFonts w:cstheme="minorHAnsi"/>
          <w:shd w:val="clear" w:color="auto" w:fill="FFFFFF"/>
        </w:rPr>
        <w:t>ornia</w:t>
      </w:r>
      <w:r w:rsidR="009B3FF1">
        <w:rPr>
          <w:rFonts w:cstheme="minorHAnsi"/>
          <w:shd w:val="clear" w:color="auto" w:fill="FFFFFF"/>
        </w:rPr>
        <w:t xml:space="preserve"> have occurred in the last 20 years.  </w:t>
      </w:r>
      <w:r>
        <w:rPr>
          <w:rFonts w:cstheme="minorHAnsi"/>
          <w:shd w:val="clear" w:color="auto" w:fill="FFFFFF"/>
        </w:rPr>
        <w:t>The state is seeing an i</w:t>
      </w:r>
      <w:r w:rsidR="009B3FF1">
        <w:rPr>
          <w:rFonts w:cstheme="minorHAnsi"/>
          <w:shd w:val="clear" w:color="auto" w:fill="FFFFFF"/>
        </w:rPr>
        <w:t xml:space="preserve">ncrease in </w:t>
      </w:r>
      <w:r>
        <w:rPr>
          <w:rFonts w:cstheme="minorHAnsi"/>
          <w:shd w:val="clear" w:color="auto" w:fill="FFFFFF"/>
        </w:rPr>
        <w:t xml:space="preserve">wildfire </w:t>
      </w:r>
      <w:r w:rsidR="009B3FF1">
        <w:rPr>
          <w:rFonts w:cstheme="minorHAnsi"/>
          <w:shd w:val="clear" w:color="auto" w:fill="FFFFFF"/>
        </w:rPr>
        <w:t>impacts</w:t>
      </w:r>
      <w:r>
        <w:rPr>
          <w:rFonts w:cstheme="minorHAnsi"/>
          <w:shd w:val="clear" w:color="auto" w:fill="FFFFFF"/>
        </w:rPr>
        <w:t xml:space="preserve"> with h</w:t>
      </w:r>
      <w:r w:rsidR="009B3FF1">
        <w:rPr>
          <w:rFonts w:cstheme="minorHAnsi"/>
          <w:shd w:val="clear" w:color="auto" w:fill="FFFFFF"/>
        </w:rPr>
        <w:t xml:space="preserve">igh severity fire </w:t>
      </w:r>
      <w:r>
        <w:rPr>
          <w:rFonts w:cstheme="minorHAnsi"/>
          <w:shd w:val="clear" w:color="auto" w:fill="FFFFFF"/>
        </w:rPr>
        <w:t xml:space="preserve">shifting from about 3 to </w:t>
      </w:r>
      <w:r w:rsidR="009B3FF1">
        <w:rPr>
          <w:rFonts w:cstheme="minorHAnsi"/>
          <w:shd w:val="clear" w:color="auto" w:fill="FFFFFF"/>
        </w:rPr>
        <w:t>8% historically</w:t>
      </w:r>
      <w:r>
        <w:rPr>
          <w:rFonts w:cstheme="minorHAnsi"/>
          <w:shd w:val="clear" w:color="auto" w:fill="FFFFFF"/>
        </w:rPr>
        <w:t xml:space="preserve"> (pre-E</w:t>
      </w:r>
      <w:r w:rsidR="009B3FF1">
        <w:rPr>
          <w:rFonts w:cstheme="minorHAnsi"/>
          <w:shd w:val="clear" w:color="auto" w:fill="FFFFFF"/>
        </w:rPr>
        <w:t xml:space="preserve">uropean arrival) to now more than 30% of the fire footprint. </w:t>
      </w:r>
      <w:r>
        <w:rPr>
          <w:rFonts w:cstheme="minorHAnsi"/>
          <w:shd w:val="clear" w:color="auto" w:fill="FFFFFF"/>
        </w:rPr>
        <w:t>The King</w:t>
      </w:r>
      <w:r w:rsidR="009B3FF1">
        <w:rPr>
          <w:rFonts w:cstheme="minorHAnsi"/>
          <w:shd w:val="clear" w:color="auto" w:fill="FFFFFF"/>
        </w:rPr>
        <w:t xml:space="preserve"> F</w:t>
      </w:r>
      <w:r>
        <w:rPr>
          <w:rFonts w:cstheme="minorHAnsi"/>
          <w:shd w:val="clear" w:color="auto" w:fill="FFFFFF"/>
        </w:rPr>
        <w:t xml:space="preserve">ire of </w:t>
      </w:r>
      <w:r w:rsidR="009B3FF1">
        <w:rPr>
          <w:rFonts w:cstheme="minorHAnsi"/>
          <w:shd w:val="clear" w:color="auto" w:fill="FFFFFF"/>
        </w:rPr>
        <w:t>2014</w:t>
      </w:r>
      <w:r w:rsidR="00751A63">
        <w:rPr>
          <w:rFonts w:cstheme="minorHAnsi"/>
          <w:shd w:val="clear" w:color="auto" w:fill="FFFFFF"/>
        </w:rPr>
        <w:t>, for example,</w:t>
      </w:r>
      <w:r w:rsidR="009B3FF1">
        <w:rPr>
          <w:rFonts w:cstheme="minorHAnsi"/>
          <w:shd w:val="clear" w:color="auto" w:fill="FFFFFF"/>
        </w:rPr>
        <w:t xml:space="preserve"> had over 55% high severity</w:t>
      </w:r>
      <w:r>
        <w:rPr>
          <w:rFonts w:cstheme="minorHAnsi"/>
          <w:shd w:val="clear" w:color="auto" w:fill="FFFFFF"/>
        </w:rPr>
        <w:t xml:space="preserve"> burn</w:t>
      </w:r>
      <w:r w:rsidR="009B3FF1">
        <w:rPr>
          <w:rFonts w:cstheme="minorHAnsi"/>
          <w:shd w:val="clear" w:color="auto" w:fill="FFFFFF"/>
        </w:rPr>
        <w:t xml:space="preserve">.  </w:t>
      </w:r>
      <w:r>
        <w:rPr>
          <w:rFonts w:cstheme="minorHAnsi"/>
          <w:shd w:val="clear" w:color="auto" w:fill="FFFFFF"/>
        </w:rPr>
        <w:t>Such h</w:t>
      </w:r>
      <w:r w:rsidR="009B3FF1">
        <w:rPr>
          <w:rFonts w:cstheme="minorHAnsi"/>
          <w:shd w:val="clear" w:color="auto" w:fill="FFFFFF"/>
        </w:rPr>
        <w:t>igh severity fire</w:t>
      </w:r>
      <w:r>
        <w:rPr>
          <w:rFonts w:cstheme="minorHAnsi"/>
          <w:shd w:val="clear" w:color="auto" w:fill="FFFFFF"/>
        </w:rPr>
        <w:t>s</w:t>
      </w:r>
      <w:r w:rsidR="009B3FF1">
        <w:rPr>
          <w:rFonts w:cstheme="minorHAnsi"/>
          <w:shd w:val="clear" w:color="auto" w:fill="FFFFFF"/>
        </w:rPr>
        <w:t xml:space="preserve"> have increased </w:t>
      </w:r>
      <w:r>
        <w:rPr>
          <w:rFonts w:cstheme="minorHAnsi"/>
          <w:shd w:val="clear" w:color="auto" w:fill="FFFFFF"/>
        </w:rPr>
        <w:t>dramatically in size and affect</w:t>
      </w:r>
      <w:r w:rsidR="009B3FF1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conifer </w:t>
      </w:r>
      <w:r w:rsidR="009B3FF1">
        <w:rPr>
          <w:rFonts w:cstheme="minorHAnsi"/>
          <w:shd w:val="clear" w:color="auto" w:fill="FFFFFF"/>
        </w:rPr>
        <w:t>seed dispersal</w:t>
      </w:r>
      <w:r>
        <w:rPr>
          <w:rFonts w:cstheme="minorHAnsi"/>
          <w:shd w:val="clear" w:color="auto" w:fill="FFFFFF"/>
        </w:rPr>
        <w:t xml:space="preserve"> making it difficult to reforest all areas that </w:t>
      </w:r>
      <w:r w:rsidR="009B3FF1">
        <w:rPr>
          <w:rFonts w:cstheme="minorHAnsi"/>
          <w:shd w:val="clear" w:color="auto" w:fill="FFFFFF"/>
        </w:rPr>
        <w:t>requir</w:t>
      </w:r>
      <w:r>
        <w:rPr>
          <w:rFonts w:cstheme="minorHAnsi"/>
          <w:shd w:val="clear" w:color="auto" w:fill="FFFFFF"/>
        </w:rPr>
        <w:t>e it.</w:t>
      </w:r>
      <w:r w:rsidR="009B3FF1">
        <w:rPr>
          <w:rFonts w:cstheme="minorHAnsi"/>
          <w:shd w:val="clear" w:color="auto" w:fill="FFFFFF"/>
        </w:rPr>
        <w:t xml:space="preserve"> </w:t>
      </w:r>
    </w:p>
    <w:p w14:paraId="68177089" w14:textId="443998F3" w:rsidR="00766294" w:rsidRPr="00751A63" w:rsidRDefault="00751A63" w:rsidP="00751A63">
      <w:pPr>
        <w:tabs>
          <w:tab w:val="left" w:pos="657"/>
        </w:tabs>
        <w:rPr>
          <w:rFonts w:cstheme="minorHAnsi"/>
        </w:rPr>
      </w:pPr>
      <w:r>
        <w:rPr>
          <w:rFonts w:cstheme="minorHAnsi"/>
          <w:shd w:val="clear" w:color="auto" w:fill="FFFFFF"/>
        </w:rPr>
        <w:lastRenderedPageBreak/>
        <w:t>Greater than 150 million trees across the Sier</w:t>
      </w:r>
      <w:r w:rsidR="00766294">
        <w:rPr>
          <w:rFonts w:cstheme="minorHAnsi"/>
          <w:shd w:val="clear" w:color="auto" w:fill="FFFFFF"/>
        </w:rPr>
        <w:t>ra</w:t>
      </w:r>
      <w:r>
        <w:rPr>
          <w:rFonts w:cstheme="minorHAnsi"/>
          <w:shd w:val="clear" w:color="auto" w:fill="FFFFFF"/>
        </w:rPr>
        <w:t xml:space="preserve"> were lost during the recent drought, which Dr. North noted as the m</w:t>
      </w:r>
      <w:r w:rsidR="00766294">
        <w:rPr>
          <w:rFonts w:cstheme="minorHAnsi"/>
          <w:shd w:val="clear" w:color="auto" w:fill="FFFFFF"/>
        </w:rPr>
        <w:t xml:space="preserve">ost severe drought in about 1,000 years.  </w:t>
      </w:r>
      <w:r>
        <w:rPr>
          <w:rFonts w:cstheme="minorHAnsi"/>
          <w:shd w:val="clear" w:color="auto" w:fill="FFFFFF"/>
        </w:rPr>
        <w:t>The m</w:t>
      </w:r>
      <w:r w:rsidR="00766294">
        <w:rPr>
          <w:rFonts w:cstheme="minorHAnsi"/>
          <w:shd w:val="clear" w:color="auto" w:fill="FFFFFF"/>
        </w:rPr>
        <w:t>ain driver</w:t>
      </w:r>
      <w:r>
        <w:rPr>
          <w:rFonts w:cstheme="minorHAnsi"/>
          <w:shd w:val="clear" w:color="auto" w:fill="FFFFFF"/>
        </w:rPr>
        <w:t>s</w:t>
      </w:r>
      <w:r w:rsidR="00766294">
        <w:rPr>
          <w:rFonts w:cstheme="minorHAnsi"/>
          <w:shd w:val="clear" w:color="auto" w:fill="FFFFFF"/>
        </w:rPr>
        <w:t xml:space="preserve"> of tree mortality are climatic water deficit and stand basal area.  Beetle mortali</w:t>
      </w:r>
      <w:r>
        <w:rPr>
          <w:rFonts w:cstheme="minorHAnsi"/>
          <w:shd w:val="clear" w:color="auto" w:fill="FFFFFF"/>
        </w:rPr>
        <w:t>t</w:t>
      </w:r>
      <w:r w:rsidR="00766294">
        <w:rPr>
          <w:rFonts w:cstheme="minorHAnsi"/>
          <w:shd w:val="clear" w:color="auto" w:fill="FFFFFF"/>
        </w:rPr>
        <w:t xml:space="preserve">y is accelerating the loss of large, old growth trees. </w:t>
      </w:r>
      <w:r>
        <w:rPr>
          <w:rFonts w:cstheme="minorHAnsi"/>
          <w:shd w:val="clear" w:color="auto" w:fill="FFFFFF"/>
        </w:rPr>
        <w:t xml:space="preserve">Dr. North asked, </w:t>
      </w:r>
      <w:r>
        <w:rPr>
          <w:rFonts w:cstheme="minorHAnsi"/>
        </w:rPr>
        <w:t>g</w:t>
      </w:r>
      <w:r w:rsidR="00766294">
        <w:rPr>
          <w:rFonts w:cstheme="minorHAnsi"/>
        </w:rPr>
        <w:t>iven these conditions, how do we</w:t>
      </w:r>
      <w:r w:rsidR="00766294" w:rsidRPr="00766294">
        <w:rPr>
          <w:rFonts w:cstheme="minorHAnsi"/>
        </w:rPr>
        <w:t xml:space="preserve"> create re</w:t>
      </w:r>
      <w:r w:rsidR="00766294" w:rsidRPr="00751A63">
        <w:rPr>
          <w:rFonts w:cstheme="minorHAnsi"/>
        </w:rPr>
        <w:t>silient forests</w:t>
      </w:r>
      <w:r w:rsidRPr="00751A63">
        <w:rPr>
          <w:rFonts w:cstheme="minorHAnsi"/>
        </w:rPr>
        <w:t>?</w:t>
      </w:r>
    </w:p>
    <w:p w14:paraId="53B047E3" w14:textId="00C57384" w:rsidR="00751A63" w:rsidRDefault="00751A63" w:rsidP="00751A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Dr. North </w:t>
      </w:r>
      <w:r w:rsidR="004D559A">
        <w:rPr>
          <w:rFonts w:cstheme="minorHAnsi"/>
        </w:rPr>
        <w:t>gave an overview of his presentation content including:</w:t>
      </w:r>
      <w:r>
        <w:rPr>
          <w:rFonts w:cstheme="minorHAnsi"/>
        </w:rPr>
        <w:t xml:space="preserve"> </w:t>
      </w:r>
    </w:p>
    <w:p w14:paraId="7D2D2305" w14:textId="2CC2B67E" w:rsidR="00751A63" w:rsidRPr="00751A63" w:rsidRDefault="00751A63" w:rsidP="00751A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1A63">
        <w:rPr>
          <w:rFonts w:cstheme="minorHAnsi"/>
        </w:rPr>
        <w:t>1. What is landscape resilience and how do we create it?</w:t>
      </w:r>
    </w:p>
    <w:p w14:paraId="31E7EBBC" w14:textId="42009DD0" w:rsidR="00751A63" w:rsidRPr="00751A63" w:rsidRDefault="00751A63" w:rsidP="00751A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1A63">
        <w:rPr>
          <w:rFonts w:cstheme="minorHAnsi"/>
        </w:rPr>
        <w:t>2. Constraints: spotted owls, limitati</w:t>
      </w:r>
      <w:r>
        <w:rPr>
          <w:rFonts w:cstheme="minorHAnsi"/>
        </w:rPr>
        <w:t xml:space="preserve">ons on mechanical treatment and </w:t>
      </w:r>
      <w:r w:rsidRPr="00751A63">
        <w:rPr>
          <w:rFonts w:cstheme="minorHAnsi"/>
        </w:rPr>
        <w:t>on fire use</w:t>
      </w:r>
    </w:p>
    <w:p w14:paraId="294B55C7" w14:textId="77777777" w:rsidR="00751A63" w:rsidRPr="00751A63" w:rsidRDefault="00751A63" w:rsidP="00751A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1A63">
        <w:rPr>
          <w:rFonts w:cstheme="minorHAnsi"/>
        </w:rPr>
        <w:t>3. Changing treatment pace and scale</w:t>
      </w:r>
    </w:p>
    <w:p w14:paraId="0F38C02D" w14:textId="0A2F9981" w:rsidR="00D937D9" w:rsidRDefault="00751A63" w:rsidP="00D937D9">
      <w:pPr>
        <w:rPr>
          <w:rFonts w:cstheme="minorHAnsi"/>
        </w:rPr>
      </w:pPr>
      <w:r w:rsidRPr="00751A63">
        <w:rPr>
          <w:rFonts w:cstheme="minorHAnsi"/>
        </w:rPr>
        <w:t>4. Pyrosilviculture proposal</w:t>
      </w:r>
      <w:r w:rsidR="00D937D9">
        <w:rPr>
          <w:rFonts w:cstheme="minorHAnsi"/>
        </w:rPr>
        <w:t xml:space="preserve"> which he described as combining fire and silvicultur</w:t>
      </w:r>
      <w:r w:rsidR="002666AD">
        <w:rPr>
          <w:rFonts w:cstheme="minorHAnsi"/>
        </w:rPr>
        <w:t>e</w:t>
      </w:r>
      <w:r w:rsidR="00D937D9">
        <w:rPr>
          <w:rFonts w:cstheme="minorHAnsi"/>
        </w:rPr>
        <w:t xml:space="preserve"> to complement each other, rather than operating </w:t>
      </w:r>
      <w:r w:rsidR="002666AD">
        <w:rPr>
          <w:rFonts w:cstheme="minorHAnsi"/>
        </w:rPr>
        <w:t>in</w:t>
      </w:r>
      <w:r w:rsidR="00D937D9">
        <w:rPr>
          <w:rFonts w:cstheme="minorHAnsi"/>
        </w:rPr>
        <w:t xml:space="preserve"> silos. </w:t>
      </w:r>
    </w:p>
    <w:p w14:paraId="37F13848" w14:textId="70F4D576" w:rsidR="0083099F" w:rsidRDefault="00D937D9" w:rsidP="00766294">
      <w:pPr>
        <w:rPr>
          <w:rFonts w:cstheme="minorHAnsi"/>
        </w:rPr>
      </w:pPr>
      <w:r w:rsidRPr="00D937D9">
        <w:rPr>
          <w:rFonts w:cstheme="minorHAnsi"/>
        </w:rPr>
        <w:t>Dr. North stated that we cannot achieve landscape resilience without a dramatic change in pace and scale. He went on to discuss what landscape resilience is reviewing the t</w:t>
      </w:r>
      <w:r w:rsidR="00BA2298" w:rsidRPr="00D937D9">
        <w:rPr>
          <w:rFonts w:cstheme="minorHAnsi"/>
        </w:rPr>
        <w:t>op</w:t>
      </w:r>
      <w:r w:rsidR="00BA2298" w:rsidRPr="00BA2298">
        <w:rPr>
          <w:rFonts w:cstheme="minorHAnsi"/>
        </w:rPr>
        <w:t xml:space="preserve"> down</w:t>
      </w:r>
      <w:r>
        <w:rPr>
          <w:rFonts w:cstheme="minorHAnsi"/>
        </w:rPr>
        <w:t xml:space="preserve"> (climatic)</w:t>
      </w:r>
      <w:r w:rsidR="00BA2298" w:rsidRPr="00BA2298">
        <w:rPr>
          <w:rFonts w:cstheme="minorHAnsi"/>
        </w:rPr>
        <w:t xml:space="preserve"> and bottom up </w:t>
      </w:r>
      <w:r>
        <w:rPr>
          <w:rFonts w:cstheme="minorHAnsi"/>
        </w:rPr>
        <w:t xml:space="preserve">(physical) </w:t>
      </w:r>
      <w:r w:rsidR="00BA2298" w:rsidRPr="00BA2298">
        <w:rPr>
          <w:rFonts w:cstheme="minorHAnsi"/>
        </w:rPr>
        <w:t xml:space="preserve">factors which influence what forest conditions </w:t>
      </w:r>
      <w:r w:rsidR="00BA2298">
        <w:rPr>
          <w:rFonts w:cstheme="minorHAnsi"/>
        </w:rPr>
        <w:t>we largely cannot alter</w:t>
      </w:r>
      <w:r w:rsidR="00BA2298" w:rsidRPr="00BA2298">
        <w:rPr>
          <w:rFonts w:cstheme="minorHAnsi"/>
        </w:rPr>
        <w:t xml:space="preserve">. </w:t>
      </w:r>
      <w:r>
        <w:rPr>
          <w:rFonts w:cstheme="minorHAnsi"/>
        </w:rPr>
        <w:t>He stated that top down factors provide</w:t>
      </w:r>
      <w:r w:rsidR="00BA2298">
        <w:rPr>
          <w:rFonts w:cstheme="minorHAnsi"/>
        </w:rPr>
        <w:t xml:space="preserve"> measur</w:t>
      </w:r>
      <w:r>
        <w:rPr>
          <w:rFonts w:cstheme="minorHAnsi"/>
        </w:rPr>
        <w:t>e</w:t>
      </w:r>
      <w:r w:rsidR="00BA2298">
        <w:rPr>
          <w:rFonts w:cstheme="minorHAnsi"/>
        </w:rPr>
        <w:t>s of for</w:t>
      </w:r>
      <w:r>
        <w:rPr>
          <w:rFonts w:cstheme="minorHAnsi"/>
        </w:rPr>
        <w:t>est productivit</w:t>
      </w:r>
      <w:r w:rsidR="00BA2298">
        <w:rPr>
          <w:rFonts w:cstheme="minorHAnsi"/>
        </w:rPr>
        <w:t>y on sites</w:t>
      </w:r>
      <w:r>
        <w:rPr>
          <w:rFonts w:cstheme="minorHAnsi"/>
        </w:rPr>
        <w:t xml:space="preserve"> and that b</w:t>
      </w:r>
      <w:r w:rsidR="00BA2298">
        <w:rPr>
          <w:rFonts w:cstheme="minorHAnsi"/>
        </w:rPr>
        <w:t>ottom up factors moderate dist</w:t>
      </w:r>
      <w:r>
        <w:rPr>
          <w:rFonts w:cstheme="minorHAnsi"/>
        </w:rPr>
        <w:t>ur</w:t>
      </w:r>
      <w:r w:rsidR="00BA2298">
        <w:rPr>
          <w:rFonts w:cstheme="minorHAnsi"/>
        </w:rPr>
        <w:t>b</w:t>
      </w:r>
      <w:r>
        <w:rPr>
          <w:rFonts w:cstheme="minorHAnsi"/>
        </w:rPr>
        <w:t>ance and climatic effects on forest structure</w:t>
      </w:r>
      <w:r w:rsidR="00BA2298">
        <w:rPr>
          <w:rFonts w:cstheme="minorHAnsi"/>
        </w:rPr>
        <w:t xml:space="preserve">.  </w:t>
      </w:r>
      <w:r>
        <w:rPr>
          <w:rFonts w:cstheme="minorHAnsi"/>
        </w:rPr>
        <w:t xml:space="preserve">Therefore, one </w:t>
      </w:r>
      <w:r w:rsidR="00BA2298">
        <w:rPr>
          <w:rFonts w:cstheme="minorHAnsi"/>
        </w:rPr>
        <w:t>need</w:t>
      </w:r>
      <w:r>
        <w:rPr>
          <w:rFonts w:cstheme="minorHAnsi"/>
        </w:rPr>
        <w:t>s</w:t>
      </w:r>
      <w:r w:rsidR="00BA2298">
        <w:rPr>
          <w:rFonts w:cstheme="minorHAnsi"/>
        </w:rPr>
        <w:t xml:space="preserve"> to change fo</w:t>
      </w:r>
      <w:r>
        <w:rPr>
          <w:rFonts w:cstheme="minorHAnsi"/>
        </w:rPr>
        <w:t xml:space="preserve">rest structure </w:t>
      </w:r>
      <w:r w:rsidR="00BA2298">
        <w:rPr>
          <w:rFonts w:cstheme="minorHAnsi"/>
        </w:rPr>
        <w:t>and comp</w:t>
      </w:r>
      <w:r w:rsidR="002F6BFE">
        <w:rPr>
          <w:rFonts w:cstheme="minorHAnsi"/>
        </w:rPr>
        <w:t xml:space="preserve">osition </w:t>
      </w:r>
      <w:r w:rsidR="00BA2298">
        <w:rPr>
          <w:rFonts w:cstheme="minorHAnsi"/>
        </w:rPr>
        <w:t xml:space="preserve">to match </w:t>
      </w:r>
      <w:r w:rsidR="002F6BFE">
        <w:rPr>
          <w:rFonts w:cstheme="minorHAnsi"/>
        </w:rPr>
        <w:t xml:space="preserve">site </w:t>
      </w:r>
      <w:r w:rsidR="00BA2298">
        <w:rPr>
          <w:rFonts w:cstheme="minorHAnsi"/>
        </w:rPr>
        <w:t>condi</w:t>
      </w:r>
      <w:r w:rsidR="002F6BFE">
        <w:rPr>
          <w:rFonts w:cstheme="minorHAnsi"/>
        </w:rPr>
        <w:t>tions and exposures, creating</w:t>
      </w:r>
      <w:r w:rsidR="00BA2298">
        <w:rPr>
          <w:rFonts w:cstheme="minorHAnsi"/>
        </w:rPr>
        <w:t xml:space="preserve"> variable forest c</w:t>
      </w:r>
      <w:r w:rsidR="002F6BFE">
        <w:rPr>
          <w:rFonts w:cstheme="minorHAnsi"/>
        </w:rPr>
        <w:t>onditions that can</w:t>
      </w:r>
      <w:r w:rsidR="003B32F3">
        <w:rPr>
          <w:rFonts w:cstheme="minorHAnsi"/>
        </w:rPr>
        <w:t xml:space="preserve"> absorb or</w:t>
      </w:r>
      <w:r w:rsidR="002F6BFE">
        <w:rPr>
          <w:rFonts w:cstheme="minorHAnsi"/>
        </w:rPr>
        <w:t xml:space="preserve"> flex with climatic drivers. </w:t>
      </w:r>
      <w:r w:rsidR="004B3BF5">
        <w:rPr>
          <w:rFonts w:cstheme="minorHAnsi"/>
        </w:rPr>
        <w:t xml:space="preserve">A fundamental goal of forest resilience is to maintain a structure and condition that facilitates a forest to remain a forest. </w:t>
      </w:r>
    </w:p>
    <w:p w14:paraId="3888188B" w14:textId="4E70A6CF" w:rsidR="00BA2298" w:rsidRPr="003D2704" w:rsidRDefault="00995428" w:rsidP="000879D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44"/>
          <w:szCs w:val="44"/>
        </w:rPr>
      </w:pPr>
      <w:r>
        <w:rPr>
          <w:rFonts w:cstheme="minorHAnsi"/>
        </w:rPr>
        <w:t>Dr. North stated one can “r</w:t>
      </w:r>
      <w:r w:rsidR="0083099F">
        <w:rPr>
          <w:rFonts w:cstheme="minorHAnsi"/>
        </w:rPr>
        <w:t>evers</w:t>
      </w:r>
      <w:r>
        <w:rPr>
          <w:rFonts w:cstheme="minorHAnsi"/>
        </w:rPr>
        <w:t>e</w:t>
      </w:r>
      <w:r w:rsidR="0083099F">
        <w:rPr>
          <w:rFonts w:cstheme="minorHAnsi"/>
        </w:rPr>
        <w:t xml:space="preserve"> engineer</w:t>
      </w:r>
      <w:r>
        <w:rPr>
          <w:rFonts w:cstheme="minorHAnsi"/>
        </w:rPr>
        <w:t xml:space="preserve">” </w:t>
      </w:r>
      <w:r w:rsidR="0083099F">
        <w:rPr>
          <w:rFonts w:cstheme="minorHAnsi"/>
        </w:rPr>
        <w:t>for</w:t>
      </w:r>
      <w:r w:rsidR="0083099F" w:rsidRPr="0020011A">
        <w:rPr>
          <w:rFonts w:cstheme="minorHAnsi"/>
        </w:rPr>
        <w:t>est conditions in the Sierra Nevada</w:t>
      </w:r>
      <w:r w:rsidR="0020011A" w:rsidRPr="0020011A">
        <w:rPr>
          <w:rFonts w:cstheme="minorHAnsi"/>
        </w:rPr>
        <w:t xml:space="preserve"> by accentuating differences in</w:t>
      </w:r>
      <w:r w:rsidR="003D2704">
        <w:rPr>
          <w:rFonts w:cstheme="minorHAnsi"/>
        </w:rPr>
        <w:t xml:space="preserve"> forest conditions using</w:t>
      </w:r>
      <w:r w:rsidR="0020011A" w:rsidRPr="0020011A">
        <w:rPr>
          <w:rFonts w:cstheme="minorHAnsi"/>
        </w:rPr>
        <w:t xml:space="preserve"> bottom-up factors to influence disturbance and developmental processes</w:t>
      </w:r>
      <w:r w:rsidR="0083099F">
        <w:rPr>
          <w:rFonts w:cstheme="minorHAnsi"/>
        </w:rPr>
        <w:t xml:space="preserve">. </w:t>
      </w:r>
      <w:r w:rsidR="003D2704">
        <w:rPr>
          <w:rFonts w:cstheme="minorHAnsi"/>
        </w:rPr>
        <w:t xml:space="preserve"> He went on to state that it</w:t>
      </w:r>
      <w:r w:rsidR="0083099F">
        <w:rPr>
          <w:rFonts w:cstheme="minorHAnsi"/>
        </w:rPr>
        <w:t xml:space="preserve"> is clear </w:t>
      </w:r>
      <w:r w:rsidR="003D2704">
        <w:rPr>
          <w:rFonts w:cstheme="minorHAnsi"/>
        </w:rPr>
        <w:t xml:space="preserve">that </w:t>
      </w:r>
      <w:r w:rsidR="0083099F">
        <w:rPr>
          <w:rFonts w:cstheme="minorHAnsi"/>
        </w:rPr>
        <w:t>ov</w:t>
      </w:r>
      <w:r w:rsidR="003D2704">
        <w:rPr>
          <w:rFonts w:cstheme="minorHAnsi"/>
        </w:rPr>
        <w:t>erstory conditions are driven b</w:t>
      </w:r>
      <w:r w:rsidR="0083099F">
        <w:rPr>
          <w:rFonts w:cstheme="minorHAnsi"/>
        </w:rPr>
        <w:t>y soil moisture availability</w:t>
      </w:r>
      <w:r w:rsidR="003D2704">
        <w:rPr>
          <w:rFonts w:cstheme="minorHAnsi"/>
        </w:rPr>
        <w:t xml:space="preserve"> while u</w:t>
      </w:r>
      <w:r w:rsidR="0083099F">
        <w:rPr>
          <w:rFonts w:cstheme="minorHAnsi"/>
        </w:rPr>
        <w:t>nderstory conditions are driven by fire frequency and intensity.</w:t>
      </w:r>
      <w:r w:rsidR="00256AAC">
        <w:rPr>
          <w:rFonts w:cstheme="minorHAnsi"/>
        </w:rPr>
        <w:t xml:space="preserve"> </w:t>
      </w:r>
      <w:r w:rsidR="0083099F">
        <w:rPr>
          <w:rFonts w:cstheme="minorHAnsi"/>
        </w:rPr>
        <w:t>This creates hetero</w:t>
      </w:r>
      <w:r w:rsidR="003D2704">
        <w:rPr>
          <w:rFonts w:cstheme="minorHAnsi"/>
        </w:rPr>
        <w:t>geneity in the forests which produce variable fire effects increasing</w:t>
      </w:r>
      <w:r w:rsidR="0083099F">
        <w:rPr>
          <w:rFonts w:cstheme="minorHAnsi"/>
        </w:rPr>
        <w:t xml:space="preserve"> resilience.</w:t>
      </w:r>
    </w:p>
    <w:p w14:paraId="0FA7C355" w14:textId="77777777" w:rsidR="000879D1" w:rsidRDefault="000879D1" w:rsidP="000879D1">
      <w:pPr>
        <w:spacing w:after="0"/>
        <w:rPr>
          <w:rFonts w:cstheme="minorHAnsi"/>
        </w:rPr>
      </w:pPr>
    </w:p>
    <w:p w14:paraId="779D90C9" w14:textId="72F122AF" w:rsidR="00574184" w:rsidRDefault="000757A7" w:rsidP="000879D1">
      <w:pPr>
        <w:spacing w:after="0"/>
        <w:rPr>
          <w:rFonts w:cstheme="minorHAnsi"/>
        </w:rPr>
      </w:pPr>
      <w:r>
        <w:rPr>
          <w:rFonts w:cstheme="minorHAnsi"/>
        </w:rPr>
        <w:t>Dr. North showed a s</w:t>
      </w:r>
      <w:r w:rsidR="0083099F">
        <w:rPr>
          <w:rFonts w:cstheme="minorHAnsi"/>
        </w:rPr>
        <w:t>chematic</w:t>
      </w:r>
      <w:r>
        <w:rPr>
          <w:rFonts w:cstheme="minorHAnsi"/>
        </w:rPr>
        <w:t xml:space="preserve"> and described th</w:t>
      </w:r>
      <w:r w:rsidR="00574184">
        <w:rPr>
          <w:rFonts w:cstheme="minorHAnsi"/>
        </w:rPr>
        <w:t xml:space="preserve">e </w:t>
      </w:r>
      <w:r>
        <w:rPr>
          <w:rFonts w:cstheme="minorHAnsi"/>
        </w:rPr>
        <w:t xml:space="preserve">how </w:t>
      </w:r>
      <w:r w:rsidR="00574184">
        <w:rPr>
          <w:rFonts w:cstheme="minorHAnsi"/>
        </w:rPr>
        <w:t>climatic factors</w:t>
      </w:r>
      <w:r>
        <w:rPr>
          <w:rFonts w:cstheme="minorHAnsi"/>
        </w:rPr>
        <w:t xml:space="preserve"> can</w:t>
      </w:r>
      <w:r w:rsidR="00574184">
        <w:rPr>
          <w:rFonts w:cstheme="minorHAnsi"/>
        </w:rPr>
        <w:t xml:space="preserve"> define </w:t>
      </w:r>
      <w:r>
        <w:rPr>
          <w:rFonts w:cstheme="minorHAnsi"/>
        </w:rPr>
        <w:t xml:space="preserve">a </w:t>
      </w:r>
      <w:r w:rsidR="00574184">
        <w:rPr>
          <w:rFonts w:cstheme="minorHAnsi"/>
        </w:rPr>
        <w:t>suite of interactions t</w:t>
      </w:r>
      <w:r>
        <w:rPr>
          <w:rFonts w:cstheme="minorHAnsi"/>
        </w:rPr>
        <w:t>hat determine what forest structure</w:t>
      </w:r>
      <w:r w:rsidR="00574184">
        <w:rPr>
          <w:rFonts w:cstheme="minorHAnsi"/>
        </w:rPr>
        <w:t xml:space="preserve"> should ideally look like in dif</w:t>
      </w:r>
      <w:r>
        <w:rPr>
          <w:rFonts w:cstheme="minorHAnsi"/>
        </w:rPr>
        <w:t>ferent places. This work is based upon models</w:t>
      </w:r>
      <w:r w:rsidR="00574184">
        <w:rPr>
          <w:rFonts w:cstheme="minorHAnsi"/>
        </w:rPr>
        <w:t xml:space="preserve"> for 20 </w:t>
      </w:r>
      <w:r>
        <w:rPr>
          <w:rFonts w:cstheme="minorHAnsi"/>
        </w:rPr>
        <w:t>locations throughout the Sierras</w:t>
      </w:r>
      <w:r w:rsidR="00574184">
        <w:rPr>
          <w:rFonts w:cstheme="minorHAnsi"/>
        </w:rPr>
        <w:t xml:space="preserve">. </w:t>
      </w:r>
      <w:r>
        <w:rPr>
          <w:rFonts w:cstheme="minorHAnsi"/>
        </w:rPr>
        <w:t xml:space="preserve"> He went on to state that forest structure</w:t>
      </w:r>
      <w:r w:rsidR="00574184">
        <w:rPr>
          <w:rFonts w:cstheme="minorHAnsi"/>
        </w:rPr>
        <w:t xml:space="preserve"> changes depending on topographic conditions</w:t>
      </w:r>
      <w:r>
        <w:rPr>
          <w:rFonts w:cstheme="minorHAnsi"/>
        </w:rPr>
        <w:t xml:space="preserve"> (bottom up factors)</w:t>
      </w:r>
      <w:r w:rsidR="00574184">
        <w:rPr>
          <w:rFonts w:cstheme="minorHAnsi"/>
        </w:rPr>
        <w:t xml:space="preserve">.  </w:t>
      </w:r>
      <w:r>
        <w:rPr>
          <w:rFonts w:cstheme="minorHAnsi"/>
        </w:rPr>
        <w:t>For instance, in v</w:t>
      </w:r>
      <w:r w:rsidR="00574184">
        <w:rPr>
          <w:rFonts w:cstheme="minorHAnsi"/>
        </w:rPr>
        <w:t>alley bottoms</w:t>
      </w:r>
      <w:r>
        <w:rPr>
          <w:rFonts w:cstheme="minorHAnsi"/>
        </w:rPr>
        <w:t xml:space="preserve"> (wet locations)</w:t>
      </w:r>
      <w:r w:rsidR="00CC573C">
        <w:rPr>
          <w:rFonts w:cstheme="minorHAnsi"/>
        </w:rPr>
        <w:t>,</w:t>
      </w:r>
      <w:r>
        <w:rPr>
          <w:rFonts w:cstheme="minorHAnsi"/>
        </w:rPr>
        <w:t xml:space="preserve"> one observes </w:t>
      </w:r>
      <w:r w:rsidR="00574184">
        <w:rPr>
          <w:rFonts w:cstheme="minorHAnsi"/>
        </w:rPr>
        <w:t xml:space="preserve">larger </w:t>
      </w:r>
      <w:r>
        <w:rPr>
          <w:rFonts w:cstheme="minorHAnsi"/>
        </w:rPr>
        <w:t xml:space="preserve">size and abundance of </w:t>
      </w:r>
      <w:r w:rsidR="00574184">
        <w:rPr>
          <w:rFonts w:cstheme="minorHAnsi"/>
        </w:rPr>
        <w:t xml:space="preserve">clumps </w:t>
      </w:r>
      <w:r>
        <w:rPr>
          <w:rFonts w:cstheme="minorHAnsi"/>
        </w:rPr>
        <w:t xml:space="preserve">of trees while </w:t>
      </w:r>
      <w:r w:rsidR="00574184">
        <w:rPr>
          <w:rFonts w:cstheme="minorHAnsi"/>
        </w:rPr>
        <w:t>on the ridges</w:t>
      </w:r>
      <w:r>
        <w:rPr>
          <w:rFonts w:cstheme="minorHAnsi"/>
        </w:rPr>
        <w:t xml:space="preserve"> (drier locations) one observes a greater size and abundance of gaps</w:t>
      </w:r>
      <w:r w:rsidR="00574184">
        <w:rPr>
          <w:rFonts w:cstheme="minorHAnsi"/>
        </w:rPr>
        <w:t>.</w:t>
      </w:r>
      <w:r>
        <w:rPr>
          <w:rFonts w:cstheme="minorHAnsi"/>
        </w:rPr>
        <w:t xml:space="preserve">  </w:t>
      </w:r>
      <w:r w:rsidR="008F2594">
        <w:rPr>
          <w:rFonts w:cstheme="minorHAnsi"/>
        </w:rPr>
        <w:t>These factors can provide reasonable target metrics f</w:t>
      </w:r>
      <w:r w:rsidR="00574184">
        <w:rPr>
          <w:rFonts w:cstheme="minorHAnsi"/>
        </w:rPr>
        <w:t>o</w:t>
      </w:r>
      <w:r w:rsidR="008F2594">
        <w:rPr>
          <w:rFonts w:cstheme="minorHAnsi"/>
        </w:rPr>
        <w:t>r, say, a thinning prescription</w:t>
      </w:r>
      <w:r w:rsidR="00574184">
        <w:rPr>
          <w:rFonts w:cstheme="minorHAnsi"/>
        </w:rPr>
        <w:t xml:space="preserve"> or </w:t>
      </w:r>
      <w:r w:rsidR="008F2594">
        <w:rPr>
          <w:rFonts w:cstheme="minorHAnsi"/>
        </w:rPr>
        <w:t xml:space="preserve">burn </w:t>
      </w:r>
      <w:r w:rsidR="00574184">
        <w:rPr>
          <w:rFonts w:cstheme="minorHAnsi"/>
        </w:rPr>
        <w:t>objectives in terms of how m</w:t>
      </w:r>
      <w:r w:rsidR="008F2594">
        <w:rPr>
          <w:rFonts w:cstheme="minorHAnsi"/>
        </w:rPr>
        <w:t>any gap</w:t>
      </w:r>
      <w:r w:rsidR="00574184">
        <w:rPr>
          <w:rFonts w:cstheme="minorHAnsi"/>
        </w:rPr>
        <w:t>s and clumps</w:t>
      </w:r>
      <w:r w:rsidR="008F2594">
        <w:rPr>
          <w:rFonts w:cstheme="minorHAnsi"/>
        </w:rPr>
        <w:t xml:space="preserve"> one should create</w:t>
      </w:r>
      <w:r w:rsidR="00574184">
        <w:rPr>
          <w:rFonts w:cstheme="minorHAnsi"/>
        </w:rPr>
        <w:t xml:space="preserve">. </w:t>
      </w:r>
    </w:p>
    <w:p w14:paraId="0E7B693C" w14:textId="77777777" w:rsidR="00DB0BC4" w:rsidRDefault="00DB0BC4" w:rsidP="000879D1">
      <w:pPr>
        <w:spacing w:after="0"/>
        <w:rPr>
          <w:rFonts w:cstheme="minorHAnsi"/>
        </w:rPr>
      </w:pPr>
    </w:p>
    <w:p w14:paraId="122EDBCD" w14:textId="310FEA1A" w:rsidR="00574184" w:rsidRDefault="00DB0BC4" w:rsidP="00574184">
      <w:pPr>
        <w:rPr>
          <w:rFonts w:cstheme="minorHAnsi"/>
        </w:rPr>
      </w:pPr>
      <w:r>
        <w:rPr>
          <w:rFonts w:cstheme="minorHAnsi"/>
        </w:rPr>
        <w:t>He asked ho</w:t>
      </w:r>
      <w:r w:rsidR="005B5282">
        <w:rPr>
          <w:rFonts w:cstheme="minorHAnsi"/>
        </w:rPr>
        <w:t xml:space="preserve">w </w:t>
      </w:r>
      <w:r w:rsidR="001E5C69">
        <w:rPr>
          <w:rFonts w:cstheme="minorHAnsi"/>
        </w:rPr>
        <w:t>you</w:t>
      </w:r>
      <w:r w:rsidR="005B5282">
        <w:rPr>
          <w:rFonts w:cstheme="minorHAnsi"/>
        </w:rPr>
        <w:t xml:space="preserve"> know when you’ve cr</w:t>
      </w:r>
      <w:r>
        <w:rPr>
          <w:rFonts w:cstheme="minorHAnsi"/>
        </w:rPr>
        <w:t xml:space="preserve">eated resilience in forests that historically had frequent </w:t>
      </w:r>
      <w:r w:rsidR="001E5C69">
        <w:rPr>
          <w:rFonts w:cstheme="minorHAnsi"/>
        </w:rPr>
        <w:t>fire.</w:t>
      </w:r>
      <w:r>
        <w:rPr>
          <w:rFonts w:cstheme="minorHAnsi"/>
        </w:rPr>
        <w:t xml:space="preserve">  Post treatment, is compe</w:t>
      </w:r>
      <w:r w:rsidR="005B5282">
        <w:rPr>
          <w:rFonts w:cstheme="minorHAnsi"/>
        </w:rPr>
        <w:t>ti</w:t>
      </w:r>
      <w:r>
        <w:rPr>
          <w:rFonts w:cstheme="minorHAnsi"/>
        </w:rPr>
        <w:t>t</w:t>
      </w:r>
      <w:r w:rsidR="005B5282">
        <w:rPr>
          <w:rFonts w:cstheme="minorHAnsi"/>
        </w:rPr>
        <w:t>ion still driving comp</w:t>
      </w:r>
      <w:r>
        <w:rPr>
          <w:rFonts w:cstheme="minorHAnsi"/>
        </w:rPr>
        <w:t xml:space="preserve">osition and structure or </w:t>
      </w:r>
      <w:r w:rsidR="005B5282">
        <w:rPr>
          <w:rFonts w:cstheme="minorHAnsi"/>
        </w:rPr>
        <w:t>is dist</w:t>
      </w:r>
      <w:r>
        <w:rPr>
          <w:rFonts w:cstheme="minorHAnsi"/>
        </w:rPr>
        <w:t>urbance</w:t>
      </w:r>
      <w:r w:rsidR="007932BA">
        <w:rPr>
          <w:rFonts w:cstheme="minorHAnsi"/>
        </w:rPr>
        <w:t xml:space="preserve"> the driver</w:t>
      </w:r>
      <w:r>
        <w:rPr>
          <w:rFonts w:cstheme="minorHAnsi"/>
        </w:rPr>
        <w:t>?</w:t>
      </w:r>
      <w:r w:rsidR="005B5282">
        <w:rPr>
          <w:rFonts w:cstheme="minorHAnsi"/>
        </w:rPr>
        <w:t xml:space="preserve"> If forest systems are able</w:t>
      </w:r>
      <w:r>
        <w:rPr>
          <w:rFonts w:cstheme="minorHAnsi"/>
        </w:rPr>
        <w:t xml:space="preserve"> to adapt to stresses, they need</w:t>
      </w:r>
      <w:r w:rsidR="005B5282">
        <w:rPr>
          <w:rFonts w:cstheme="minorHAnsi"/>
        </w:rPr>
        <w:t xml:space="preserve"> an env</w:t>
      </w:r>
      <w:r>
        <w:rPr>
          <w:rFonts w:cstheme="minorHAnsi"/>
        </w:rPr>
        <w:t>ironmen</w:t>
      </w:r>
      <w:r w:rsidR="005B5282">
        <w:rPr>
          <w:rFonts w:cstheme="minorHAnsi"/>
        </w:rPr>
        <w:t>t where comp</w:t>
      </w:r>
      <w:r>
        <w:rPr>
          <w:rFonts w:cstheme="minorHAnsi"/>
        </w:rPr>
        <w:t>etition</w:t>
      </w:r>
      <w:r w:rsidR="005B5282">
        <w:rPr>
          <w:rFonts w:cstheme="minorHAnsi"/>
        </w:rPr>
        <w:t xml:space="preserve"> is less of a dri</w:t>
      </w:r>
      <w:r>
        <w:rPr>
          <w:rFonts w:cstheme="minorHAnsi"/>
        </w:rPr>
        <w:t>v</w:t>
      </w:r>
      <w:r w:rsidR="005B5282">
        <w:rPr>
          <w:rFonts w:cstheme="minorHAnsi"/>
        </w:rPr>
        <w:t>er than a system in which you’ve got less frequent disturbance. Freq</w:t>
      </w:r>
      <w:r>
        <w:rPr>
          <w:rFonts w:cstheme="minorHAnsi"/>
        </w:rPr>
        <w:t xml:space="preserve">uent fire </w:t>
      </w:r>
      <w:r w:rsidR="005B5282">
        <w:rPr>
          <w:rFonts w:cstheme="minorHAnsi"/>
        </w:rPr>
        <w:t>or graz</w:t>
      </w:r>
      <w:r>
        <w:rPr>
          <w:rFonts w:cstheme="minorHAnsi"/>
        </w:rPr>
        <w:t>ing has kept mos</w:t>
      </w:r>
      <w:r w:rsidR="005B5282">
        <w:rPr>
          <w:rFonts w:cstheme="minorHAnsi"/>
        </w:rPr>
        <w:t xml:space="preserve">t of these </w:t>
      </w:r>
      <w:r>
        <w:rPr>
          <w:rFonts w:cstheme="minorHAnsi"/>
        </w:rPr>
        <w:t>systems able to absorb disturb</w:t>
      </w:r>
      <w:r w:rsidR="005B5282">
        <w:rPr>
          <w:rFonts w:cstheme="minorHAnsi"/>
        </w:rPr>
        <w:t>ance</w:t>
      </w:r>
      <w:r w:rsidR="007932BA">
        <w:rPr>
          <w:rFonts w:cstheme="minorHAnsi"/>
        </w:rPr>
        <w:t>, and remain well below carrying capacity and secure stable carbon stock</w:t>
      </w:r>
      <w:r w:rsidR="005B5282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5B5282">
        <w:rPr>
          <w:rFonts w:cstheme="minorHAnsi"/>
        </w:rPr>
        <w:t xml:space="preserve"> </w:t>
      </w:r>
      <w:r w:rsidR="00140537">
        <w:rPr>
          <w:rFonts w:cstheme="minorHAnsi"/>
        </w:rPr>
        <w:t xml:space="preserve">Active fire held systems </w:t>
      </w:r>
      <w:r w:rsidR="007932BA">
        <w:rPr>
          <w:rFonts w:cstheme="minorHAnsi"/>
        </w:rPr>
        <w:t xml:space="preserve">are </w:t>
      </w:r>
      <w:r w:rsidR="00140537">
        <w:rPr>
          <w:rFonts w:cstheme="minorHAnsi"/>
        </w:rPr>
        <w:t xml:space="preserve">at a much lower density and amount of biomass than they would have had without the </w:t>
      </w:r>
      <w:r>
        <w:rPr>
          <w:rFonts w:cstheme="minorHAnsi"/>
        </w:rPr>
        <w:t>exclusion</w:t>
      </w:r>
      <w:r w:rsidR="007932BA">
        <w:rPr>
          <w:rFonts w:cstheme="minorHAnsi"/>
        </w:rPr>
        <w:t xml:space="preserve"> of fires. The</w:t>
      </w:r>
      <w:r>
        <w:rPr>
          <w:rFonts w:cstheme="minorHAnsi"/>
        </w:rPr>
        <w:t xml:space="preserve"> distur</w:t>
      </w:r>
      <w:r w:rsidR="007932BA">
        <w:rPr>
          <w:rFonts w:cstheme="minorHAnsi"/>
        </w:rPr>
        <w:t>b</w:t>
      </w:r>
      <w:r>
        <w:rPr>
          <w:rFonts w:cstheme="minorHAnsi"/>
        </w:rPr>
        <w:t>ance</w:t>
      </w:r>
      <w:r w:rsidR="00140537">
        <w:rPr>
          <w:rFonts w:cstheme="minorHAnsi"/>
        </w:rPr>
        <w:t xml:space="preserve"> </w:t>
      </w:r>
      <w:r w:rsidR="007932BA">
        <w:rPr>
          <w:rFonts w:cstheme="minorHAnsi"/>
        </w:rPr>
        <w:t xml:space="preserve">has created a </w:t>
      </w:r>
      <w:r w:rsidR="00140537">
        <w:rPr>
          <w:rFonts w:cstheme="minorHAnsi"/>
        </w:rPr>
        <w:t>resilient</w:t>
      </w:r>
      <w:r w:rsidR="007932BA">
        <w:rPr>
          <w:rFonts w:cstheme="minorHAnsi"/>
        </w:rPr>
        <w:t xml:space="preserve"> </w:t>
      </w:r>
      <w:r w:rsidR="007932BA" w:rsidRPr="007932BA">
        <w:rPr>
          <w:rFonts w:cstheme="minorHAnsi"/>
        </w:rPr>
        <w:t>forest</w:t>
      </w:r>
      <w:r w:rsidR="00140537" w:rsidRPr="007932BA">
        <w:rPr>
          <w:rFonts w:cstheme="minorHAnsi"/>
        </w:rPr>
        <w:t xml:space="preserve">. </w:t>
      </w:r>
    </w:p>
    <w:p w14:paraId="6F746C2B" w14:textId="7C04DAC4" w:rsidR="00140537" w:rsidRDefault="00DB0BC4" w:rsidP="00574184">
      <w:pPr>
        <w:rPr>
          <w:rFonts w:cstheme="minorHAnsi"/>
        </w:rPr>
      </w:pPr>
      <w:r w:rsidRPr="007932BA">
        <w:rPr>
          <w:rFonts w:cstheme="minorHAnsi"/>
        </w:rPr>
        <w:t>Similar ideas have</w:t>
      </w:r>
      <w:r w:rsidR="00140537" w:rsidRPr="007932BA">
        <w:rPr>
          <w:rFonts w:cstheme="minorHAnsi"/>
        </w:rPr>
        <w:t xml:space="preserve"> emerged in two other fields: carbon dynamics and drough</w:t>
      </w:r>
      <w:r w:rsidRPr="007932BA">
        <w:rPr>
          <w:rFonts w:cstheme="minorHAnsi"/>
        </w:rPr>
        <w:t>t resilience. H</w:t>
      </w:r>
      <w:r w:rsidR="00140537" w:rsidRPr="007932BA">
        <w:rPr>
          <w:rFonts w:cstheme="minorHAnsi"/>
        </w:rPr>
        <w:t>eather Keith suggest</w:t>
      </w:r>
      <w:r w:rsidRPr="007932BA">
        <w:rPr>
          <w:rFonts w:cstheme="minorHAnsi"/>
        </w:rPr>
        <w:t>s</w:t>
      </w:r>
      <w:r w:rsidR="00140537" w:rsidRPr="007932BA">
        <w:rPr>
          <w:rFonts w:cstheme="minorHAnsi"/>
        </w:rPr>
        <w:t xml:space="preserve"> </w:t>
      </w:r>
      <w:r w:rsidRPr="007932BA">
        <w:rPr>
          <w:rFonts w:cstheme="minorHAnsi"/>
        </w:rPr>
        <w:t xml:space="preserve">that </w:t>
      </w:r>
      <w:r w:rsidR="00643D03">
        <w:rPr>
          <w:rFonts w:cstheme="minorHAnsi"/>
        </w:rPr>
        <w:t xml:space="preserve">in order </w:t>
      </w:r>
      <w:r w:rsidR="00DD274D">
        <w:rPr>
          <w:rFonts w:cstheme="minorHAnsi"/>
        </w:rPr>
        <w:t>to</w:t>
      </w:r>
      <w:r w:rsidR="006F3EB4">
        <w:rPr>
          <w:rFonts w:cstheme="minorHAnsi"/>
        </w:rPr>
        <w:t xml:space="preserve"> maintain carbon storage and</w:t>
      </w:r>
      <w:r w:rsidR="00DD274D">
        <w:rPr>
          <w:rFonts w:cstheme="minorHAnsi"/>
        </w:rPr>
        <w:t xml:space="preserve"> offset</w:t>
      </w:r>
      <w:r w:rsidR="00DC62DC">
        <w:rPr>
          <w:rFonts w:cstheme="minorHAnsi"/>
        </w:rPr>
        <w:t xml:space="preserve"> anthropogenic</w:t>
      </w:r>
      <w:r w:rsidR="006F3EB4">
        <w:rPr>
          <w:rFonts w:cstheme="minorHAnsi"/>
        </w:rPr>
        <w:t xml:space="preserve"> carbon</w:t>
      </w:r>
      <w:r w:rsidR="00DC62DC">
        <w:rPr>
          <w:rFonts w:cstheme="minorHAnsi"/>
        </w:rPr>
        <w:t xml:space="preserve"> emissions, one of the key things is to have stable carbon that </w:t>
      </w:r>
      <w:r w:rsidR="006F3EB4">
        <w:rPr>
          <w:rFonts w:cstheme="minorHAnsi"/>
        </w:rPr>
        <w:t>doesn’t</w:t>
      </w:r>
      <w:r w:rsidR="00DC62DC">
        <w:rPr>
          <w:rFonts w:cstheme="minorHAnsi"/>
        </w:rPr>
        <w:t xml:space="preserve"> lead to</w:t>
      </w:r>
      <w:r w:rsidR="00140537" w:rsidRPr="007932BA">
        <w:rPr>
          <w:rFonts w:cstheme="minorHAnsi"/>
        </w:rPr>
        <w:t xml:space="preserve"> mortality events. </w:t>
      </w:r>
      <w:r w:rsidR="007932BA" w:rsidRPr="007932BA">
        <w:rPr>
          <w:rFonts w:cstheme="minorHAnsi"/>
        </w:rPr>
        <w:t xml:space="preserve">We should aim for a </w:t>
      </w:r>
      <w:r w:rsidR="00140537" w:rsidRPr="007932BA">
        <w:rPr>
          <w:rFonts w:cstheme="minorHAnsi"/>
        </w:rPr>
        <w:t xml:space="preserve">carrying </w:t>
      </w:r>
      <w:r w:rsidR="00140537" w:rsidRPr="007932BA">
        <w:rPr>
          <w:rFonts w:cstheme="minorHAnsi"/>
        </w:rPr>
        <w:lastRenderedPageBreak/>
        <w:t>cap</w:t>
      </w:r>
      <w:r w:rsidR="007932BA" w:rsidRPr="007932BA">
        <w:rPr>
          <w:rFonts w:cstheme="minorHAnsi"/>
        </w:rPr>
        <w:t>acity that is below the max</w:t>
      </w:r>
      <w:r w:rsidR="006B429E">
        <w:rPr>
          <w:rFonts w:cstheme="minorHAnsi"/>
        </w:rPr>
        <w:t>imum</w:t>
      </w:r>
      <w:r w:rsidR="007932BA" w:rsidRPr="007932BA">
        <w:rPr>
          <w:rFonts w:cstheme="minorHAnsi"/>
        </w:rPr>
        <w:t xml:space="preserve"> amount of carbon you can pack into a</w:t>
      </w:r>
      <w:r w:rsidR="00140537" w:rsidRPr="007932BA">
        <w:rPr>
          <w:rFonts w:cstheme="minorHAnsi"/>
        </w:rPr>
        <w:t xml:space="preserve"> sys</w:t>
      </w:r>
      <w:r w:rsidR="007932BA" w:rsidRPr="007932BA">
        <w:rPr>
          <w:rFonts w:cstheme="minorHAnsi"/>
        </w:rPr>
        <w:t>tem.   Sierra forests have high density, and are at</w:t>
      </w:r>
      <w:r w:rsidR="00140537" w:rsidRPr="007932BA">
        <w:rPr>
          <w:rFonts w:cstheme="minorHAnsi"/>
        </w:rPr>
        <w:t xml:space="preserve"> risk for carbo</w:t>
      </w:r>
      <w:r w:rsidR="007932BA" w:rsidRPr="007932BA">
        <w:rPr>
          <w:rFonts w:cstheme="minorHAnsi"/>
        </w:rPr>
        <w:t>n</w:t>
      </w:r>
      <w:r w:rsidR="00140537" w:rsidRPr="007932BA">
        <w:rPr>
          <w:rFonts w:cstheme="minorHAnsi"/>
        </w:rPr>
        <w:t xml:space="preserve"> loss.  </w:t>
      </w:r>
      <w:r w:rsidR="007932BA">
        <w:rPr>
          <w:rFonts w:cstheme="minorHAnsi"/>
        </w:rPr>
        <w:t xml:space="preserve">Work by </w:t>
      </w:r>
      <w:r w:rsidR="00140537" w:rsidRPr="007932BA">
        <w:rPr>
          <w:rFonts w:cstheme="minorHAnsi"/>
        </w:rPr>
        <w:t xml:space="preserve">Gould and Bales </w:t>
      </w:r>
      <w:r w:rsidR="007932BA">
        <w:rPr>
          <w:rFonts w:cstheme="minorHAnsi"/>
        </w:rPr>
        <w:t xml:space="preserve">helps to </w:t>
      </w:r>
      <w:r w:rsidR="007932BA" w:rsidRPr="007932BA">
        <w:rPr>
          <w:rFonts w:cstheme="minorHAnsi"/>
        </w:rPr>
        <w:t>explain</w:t>
      </w:r>
      <w:r w:rsidR="00140537" w:rsidRPr="007932BA">
        <w:rPr>
          <w:rFonts w:cstheme="minorHAnsi"/>
        </w:rPr>
        <w:t xml:space="preserve"> drought mortali</w:t>
      </w:r>
      <w:r w:rsidR="007932BA" w:rsidRPr="007932BA">
        <w:rPr>
          <w:rFonts w:cstheme="minorHAnsi"/>
        </w:rPr>
        <w:t>t</w:t>
      </w:r>
      <w:r w:rsidR="00140537" w:rsidRPr="007932BA">
        <w:rPr>
          <w:rFonts w:cstheme="minorHAnsi"/>
        </w:rPr>
        <w:t>y</w:t>
      </w:r>
      <w:r w:rsidR="007932BA" w:rsidRPr="007932BA">
        <w:rPr>
          <w:rFonts w:cstheme="minorHAnsi"/>
        </w:rPr>
        <w:t>. W</w:t>
      </w:r>
      <w:r w:rsidR="00140537" w:rsidRPr="007932BA">
        <w:rPr>
          <w:rFonts w:cstheme="minorHAnsi"/>
        </w:rPr>
        <w:t>hen climat</w:t>
      </w:r>
      <w:r w:rsidR="007932BA" w:rsidRPr="007932BA">
        <w:rPr>
          <w:rFonts w:cstheme="minorHAnsi"/>
        </w:rPr>
        <w:t>e bangs around creating wet and dry years</w:t>
      </w:r>
      <w:r w:rsidR="00140537" w:rsidRPr="007932BA">
        <w:rPr>
          <w:rFonts w:cstheme="minorHAnsi"/>
        </w:rPr>
        <w:t>, trees can put on</w:t>
      </w:r>
      <w:r w:rsidR="007932BA" w:rsidRPr="007932BA">
        <w:rPr>
          <w:rFonts w:cstheme="minorHAnsi"/>
        </w:rPr>
        <w:t xml:space="preserve"> </w:t>
      </w:r>
      <w:r w:rsidR="00140537" w:rsidRPr="007932BA">
        <w:rPr>
          <w:rFonts w:cstheme="minorHAnsi"/>
        </w:rPr>
        <w:t>t</w:t>
      </w:r>
      <w:r w:rsidR="007932BA" w:rsidRPr="007932BA">
        <w:rPr>
          <w:rFonts w:cstheme="minorHAnsi"/>
        </w:rPr>
        <w:t>o</w:t>
      </w:r>
      <w:r w:rsidR="00140537" w:rsidRPr="007932BA">
        <w:rPr>
          <w:rFonts w:cstheme="minorHAnsi"/>
        </w:rPr>
        <w:t>o much biomass an</w:t>
      </w:r>
      <w:r w:rsidR="007932BA" w:rsidRPr="007932BA">
        <w:rPr>
          <w:rFonts w:cstheme="minorHAnsi"/>
        </w:rPr>
        <w:t>d</w:t>
      </w:r>
      <w:r w:rsidR="00140537" w:rsidRPr="007932BA">
        <w:rPr>
          <w:rFonts w:cstheme="minorHAnsi"/>
        </w:rPr>
        <w:t xml:space="preserve"> leaf area du</w:t>
      </w:r>
      <w:r w:rsidR="007932BA" w:rsidRPr="007932BA">
        <w:rPr>
          <w:rFonts w:cstheme="minorHAnsi"/>
        </w:rPr>
        <w:t>ring the wet years that produce</w:t>
      </w:r>
      <w:r w:rsidR="00140537" w:rsidRPr="007932BA">
        <w:rPr>
          <w:rFonts w:cstheme="minorHAnsi"/>
        </w:rPr>
        <w:t xml:space="preserve"> structural overshoot (too much foliage)</w:t>
      </w:r>
      <w:r w:rsidR="007932BA" w:rsidRPr="007932BA">
        <w:rPr>
          <w:rFonts w:cstheme="minorHAnsi"/>
        </w:rPr>
        <w:t>. Then, once conditions dry out</w:t>
      </w:r>
      <w:r w:rsidR="006F3EB4">
        <w:rPr>
          <w:rFonts w:cstheme="minorHAnsi"/>
        </w:rPr>
        <w:t>,</w:t>
      </w:r>
      <w:r w:rsidR="007932BA" w:rsidRPr="007932BA">
        <w:rPr>
          <w:rFonts w:cstheme="minorHAnsi"/>
        </w:rPr>
        <w:t xml:space="preserve"> th</w:t>
      </w:r>
      <w:r w:rsidR="00140537" w:rsidRPr="007932BA">
        <w:rPr>
          <w:rFonts w:cstheme="minorHAnsi"/>
        </w:rPr>
        <w:t>e</w:t>
      </w:r>
      <w:r w:rsidR="007932BA" w:rsidRPr="007932BA">
        <w:rPr>
          <w:rFonts w:cstheme="minorHAnsi"/>
        </w:rPr>
        <w:t xml:space="preserve"> </w:t>
      </w:r>
      <w:r w:rsidR="00140537" w:rsidRPr="007932BA">
        <w:rPr>
          <w:rFonts w:cstheme="minorHAnsi"/>
        </w:rPr>
        <w:t>forests are very prone to mortality.  Fo</w:t>
      </w:r>
      <w:r w:rsidR="007932BA" w:rsidRPr="007932BA">
        <w:rPr>
          <w:rFonts w:cstheme="minorHAnsi"/>
        </w:rPr>
        <w:t>r</w:t>
      </w:r>
      <w:r w:rsidR="00140537" w:rsidRPr="007932BA">
        <w:rPr>
          <w:rFonts w:cstheme="minorHAnsi"/>
        </w:rPr>
        <w:t>est conditions need to be below their carrying capac</w:t>
      </w:r>
      <w:r w:rsidR="007932BA" w:rsidRPr="007932BA">
        <w:rPr>
          <w:rFonts w:cstheme="minorHAnsi"/>
        </w:rPr>
        <w:t>ity. Normally, how we manage fo</w:t>
      </w:r>
      <w:r w:rsidR="00140537" w:rsidRPr="007932BA">
        <w:rPr>
          <w:rFonts w:cstheme="minorHAnsi"/>
        </w:rPr>
        <w:t>r</w:t>
      </w:r>
      <w:r w:rsidR="007932BA" w:rsidRPr="007932BA">
        <w:rPr>
          <w:rFonts w:cstheme="minorHAnsi"/>
        </w:rPr>
        <w:t>e</w:t>
      </w:r>
      <w:r w:rsidR="00140537" w:rsidRPr="007932BA">
        <w:rPr>
          <w:rFonts w:cstheme="minorHAnsi"/>
        </w:rPr>
        <w:t>sts looking at density dependent competition may not be the appropriate way to view forests that need to adapt and flex to climate stressors.</w:t>
      </w:r>
      <w:r w:rsidR="00140537">
        <w:rPr>
          <w:rFonts w:cstheme="minorHAnsi"/>
        </w:rPr>
        <w:t xml:space="preserve"> </w:t>
      </w:r>
    </w:p>
    <w:p w14:paraId="76695762" w14:textId="322A6E6B" w:rsidR="00C33944" w:rsidRDefault="00FB1144" w:rsidP="00574184">
      <w:pPr>
        <w:rPr>
          <w:rFonts w:cstheme="minorHAnsi"/>
        </w:rPr>
      </w:pPr>
      <w:r>
        <w:rPr>
          <w:rFonts w:cstheme="minorHAnsi"/>
        </w:rPr>
        <w:t>Dr. North reviewed c</w:t>
      </w:r>
      <w:r w:rsidR="00C33944">
        <w:rPr>
          <w:rFonts w:cstheme="minorHAnsi"/>
        </w:rPr>
        <w:t>onstraints t</w:t>
      </w:r>
      <w:r>
        <w:rPr>
          <w:rFonts w:cstheme="minorHAnsi"/>
        </w:rPr>
        <w:t>o creating landscape resilience including</w:t>
      </w:r>
      <w:r w:rsidR="00C33944">
        <w:rPr>
          <w:rFonts w:cstheme="minorHAnsi"/>
        </w:rPr>
        <w:t xml:space="preserve"> limitations from </w:t>
      </w:r>
      <w:r>
        <w:rPr>
          <w:rFonts w:cstheme="minorHAnsi"/>
        </w:rPr>
        <w:t>the California spotted owl (CASPO).</w:t>
      </w:r>
      <w:r w:rsidR="00C33944">
        <w:rPr>
          <w:rFonts w:cstheme="minorHAnsi"/>
        </w:rPr>
        <w:t xml:space="preserve">  </w:t>
      </w:r>
      <w:r w:rsidR="00A37008">
        <w:rPr>
          <w:rFonts w:cstheme="minorHAnsi"/>
        </w:rPr>
        <w:t>He noted there</w:t>
      </w:r>
      <w:r>
        <w:rPr>
          <w:rFonts w:cstheme="minorHAnsi"/>
        </w:rPr>
        <w:t xml:space="preserve"> is a s</w:t>
      </w:r>
      <w:r w:rsidR="00C33944">
        <w:rPr>
          <w:rFonts w:cstheme="minorHAnsi"/>
        </w:rPr>
        <w:t>trong associ</w:t>
      </w:r>
      <w:r>
        <w:rPr>
          <w:rFonts w:cstheme="minorHAnsi"/>
        </w:rPr>
        <w:t>ation</w:t>
      </w:r>
      <w:r w:rsidR="00C33944">
        <w:rPr>
          <w:rFonts w:cstheme="minorHAnsi"/>
        </w:rPr>
        <w:t xml:space="preserve"> of owl use with canopy cover</w:t>
      </w:r>
      <w:r>
        <w:rPr>
          <w:rFonts w:cstheme="minorHAnsi"/>
        </w:rPr>
        <w:t xml:space="preserve"> and asked h</w:t>
      </w:r>
      <w:r w:rsidR="00C33944">
        <w:rPr>
          <w:rFonts w:cstheme="minorHAnsi"/>
        </w:rPr>
        <w:t xml:space="preserve">ow </w:t>
      </w:r>
      <w:r w:rsidR="00A37008">
        <w:rPr>
          <w:rFonts w:cstheme="minorHAnsi"/>
        </w:rPr>
        <w:t>to</w:t>
      </w:r>
      <w:r w:rsidR="00C33944">
        <w:rPr>
          <w:rFonts w:cstheme="minorHAnsi"/>
        </w:rPr>
        <w:t xml:space="preserve"> support canopy cover in</w:t>
      </w:r>
      <w:r w:rsidR="00A37008">
        <w:rPr>
          <w:rFonts w:cstheme="minorHAnsi"/>
        </w:rPr>
        <w:t xml:space="preserve"> a</w:t>
      </w:r>
      <w:r w:rsidR="00C33944">
        <w:rPr>
          <w:rFonts w:cstheme="minorHAnsi"/>
        </w:rPr>
        <w:t xml:space="preserve"> system that is prone to drought </w:t>
      </w:r>
      <w:r>
        <w:rPr>
          <w:rFonts w:cstheme="minorHAnsi"/>
        </w:rPr>
        <w:t>and wildfire?</w:t>
      </w:r>
      <w:r w:rsidR="00C33944">
        <w:rPr>
          <w:rFonts w:cstheme="minorHAnsi"/>
        </w:rPr>
        <w:t xml:space="preserve"> </w:t>
      </w:r>
      <w:r>
        <w:rPr>
          <w:rFonts w:cstheme="minorHAnsi"/>
        </w:rPr>
        <w:t xml:space="preserve">He reviewed a LiDAR analysis of </w:t>
      </w:r>
      <w:r w:rsidR="00C33944">
        <w:rPr>
          <w:rFonts w:cstheme="minorHAnsi"/>
        </w:rPr>
        <w:t>CASPO habitat</w:t>
      </w:r>
      <w:r>
        <w:rPr>
          <w:rFonts w:cstheme="minorHAnsi"/>
        </w:rPr>
        <w:t xml:space="preserve"> which included o</w:t>
      </w:r>
      <w:r w:rsidR="00C33944">
        <w:rPr>
          <w:rFonts w:cstheme="minorHAnsi"/>
        </w:rPr>
        <w:t>ne of the largest data sets in Calif</w:t>
      </w:r>
      <w:r>
        <w:rPr>
          <w:rFonts w:cstheme="minorHAnsi"/>
        </w:rPr>
        <w:t xml:space="preserve">ornia with a complete census on greater than one million </w:t>
      </w:r>
      <w:r w:rsidR="00C33944">
        <w:rPr>
          <w:rFonts w:cstheme="minorHAnsi"/>
        </w:rPr>
        <w:t xml:space="preserve">acres. </w:t>
      </w:r>
      <w:r>
        <w:rPr>
          <w:rFonts w:cstheme="minorHAnsi"/>
        </w:rPr>
        <w:t xml:space="preserve"> Dr. North stated that, in essence, the researchers</w:t>
      </w:r>
      <w:r w:rsidR="00C33944">
        <w:rPr>
          <w:rFonts w:cstheme="minorHAnsi"/>
        </w:rPr>
        <w:t xml:space="preserve"> found th</w:t>
      </w:r>
      <w:r>
        <w:rPr>
          <w:rFonts w:cstheme="minorHAnsi"/>
        </w:rPr>
        <w:t>at</w:t>
      </w:r>
      <w:r w:rsidR="00C33944">
        <w:rPr>
          <w:rFonts w:cstheme="minorHAnsi"/>
        </w:rPr>
        <w:t xml:space="preserve"> 75% canopy cover is optimal owl habitat. </w:t>
      </w:r>
      <w:r>
        <w:rPr>
          <w:rFonts w:cstheme="minorHAnsi"/>
        </w:rPr>
        <w:t>But that in Sequoia Kings Canyon</w:t>
      </w:r>
      <w:r w:rsidR="004E20BC">
        <w:rPr>
          <w:rFonts w:cstheme="minorHAnsi"/>
        </w:rPr>
        <w:t xml:space="preserve"> (SEKI)</w:t>
      </w:r>
      <w:r>
        <w:rPr>
          <w:rFonts w:cstheme="minorHAnsi"/>
        </w:rPr>
        <w:t xml:space="preserve"> National Park, where CASPO is increasing, </w:t>
      </w:r>
      <w:r w:rsidR="00C33944">
        <w:rPr>
          <w:rFonts w:cstheme="minorHAnsi"/>
        </w:rPr>
        <w:t xml:space="preserve">owls were operating in areas with 40% </w:t>
      </w:r>
      <w:r>
        <w:rPr>
          <w:rFonts w:cstheme="minorHAnsi"/>
        </w:rPr>
        <w:t xml:space="preserve">or less </w:t>
      </w:r>
      <w:r w:rsidR="00C33944">
        <w:rPr>
          <w:rFonts w:cstheme="minorHAnsi"/>
        </w:rPr>
        <w:t>canopy cover. What makes SEKI diff</w:t>
      </w:r>
      <w:r>
        <w:rPr>
          <w:rFonts w:cstheme="minorHAnsi"/>
        </w:rPr>
        <w:t>erent from other areas</w:t>
      </w:r>
      <w:r w:rsidR="00C33944">
        <w:rPr>
          <w:rFonts w:cstheme="minorHAnsi"/>
        </w:rPr>
        <w:t xml:space="preserve"> is that it has an abundanc</w:t>
      </w:r>
      <w:r>
        <w:rPr>
          <w:rFonts w:cstheme="minorHAnsi"/>
        </w:rPr>
        <w:t>e</w:t>
      </w:r>
      <w:r w:rsidR="00C33944">
        <w:rPr>
          <w:rFonts w:cstheme="minorHAnsi"/>
        </w:rPr>
        <w:t xml:space="preserve"> of very tall</w:t>
      </w:r>
      <w:r>
        <w:rPr>
          <w:rFonts w:cstheme="minorHAnsi"/>
        </w:rPr>
        <w:t xml:space="preserve"> trees. The conclusion is that </w:t>
      </w:r>
      <w:r w:rsidR="00C33944">
        <w:rPr>
          <w:rFonts w:cstheme="minorHAnsi"/>
        </w:rPr>
        <w:t>it’s not total canopy cover</w:t>
      </w:r>
      <w:r>
        <w:rPr>
          <w:rFonts w:cstheme="minorHAnsi"/>
        </w:rPr>
        <w:t xml:space="preserve"> that is important</w:t>
      </w:r>
      <w:r w:rsidR="00C33944">
        <w:rPr>
          <w:rFonts w:cstheme="minorHAnsi"/>
        </w:rPr>
        <w:t>, bu</w:t>
      </w:r>
      <w:r>
        <w:rPr>
          <w:rFonts w:cstheme="minorHAnsi"/>
        </w:rPr>
        <w:t>t rather the cover of</w:t>
      </w:r>
      <w:r w:rsidR="00C33944">
        <w:rPr>
          <w:rFonts w:cstheme="minorHAnsi"/>
        </w:rPr>
        <w:t xml:space="preserve"> tall trees tha</w:t>
      </w:r>
      <w:r>
        <w:rPr>
          <w:rFonts w:cstheme="minorHAnsi"/>
        </w:rPr>
        <w:t>t</w:t>
      </w:r>
      <w:r w:rsidR="00C33944">
        <w:rPr>
          <w:rFonts w:cstheme="minorHAnsi"/>
        </w:rPr>
        <w:t xml:space="preserve"> affe</w:t>
      </w:r>
      <w:r>
        <w:rPr>
          <w:rFonts w:cstheme="minorHAnsi"/>
        </w:rPr>
        <w:t>c</w:t>
      </w:r>
      <w:r w:rsidR="00C33944">
        <w:rPr>
          <w:rFonts w:cstheme="minorHAnsi"/>
        </w:rPr>
        <w:t>t owl pop</w:t>
      </w:r>
      <w:r>
        <w:rPr>
          <w:rFonts w:cstheme="minorHAnsi"/>
        </w:rPr>
        <w:t xml:space="preserve">ulations. </w:t>
      </w:r>
      <w:r w:rsidR="00C33944">
        <w:rPr>
          <w:rFonts w:cstheme="minorHAnsi"/>
        </w:rPr>
        <w:t xml:space="preserve"> The owls were avoiding area</w:t>
      </w:r>
      <w:r w:rsidR="00047012">
        <w:rPr>
          <w:rFonts w:cstheme="minorHAnsi"/>
        </w:rPr>
        <w:t>s</w:t>
      </w:r>
      <w:r w:rsidR="00C33944">
        <w:rPr>
          <w:rFonts w:cstheme="minorHAnsi"/>
        </w:rPr>
        <w:t xml:space="preserve"> of high cover in the understory </w:t>
      </w:r>
      <w:r>
        <w:rPr>
          <w:rFonts w:cstheme="minorHAnsi"/>
        </w:rPr>
        <w:t>strata sugge</w:t>
      </w:r>
      <w:r w:rsidR="00C33944">
        <w:rPr>
          <w:rFonts w:cstheme="minorHAnsi"/>
        </w:rPr>
        <w:t xml:space="preserve">sting you can reduce ladder fuels and stem density without impacting owls.  </w:t>
      </w:r>
      <w:r>
        <w:rPr>
          <w:rFonts w:cstheme="minorHAnsi"/>
        </w:rPr>
        <w:t>Therefore, the goal should be to create</w:t>
      </w:r>
      <w:r w:rsidR="00C33944">
        <w:rPr>
          <w:rFonts w:cstheme="minorHAnsi"/>
        </w:rPr>
        <w:t xml:space="preserve"> tall tree canopy cover, not total canopy cover. </w:t>
      </w:r>
    </w:p>
    <w:p w14:paraId="6268DDD2" w14:textId="6FAD27C3" w:rsidR="00C33944" w:rsidRDefault="00FB1144" w:rsidP="00574184">
      <w:pPr>
        <w:rPr>
          <w:rFonts w:cstheme="minorHAnsi"/>
        </w:rPr>
      </w:pPr>
      <w:r>
        <w:rPr>
          <w:rFonts w:cstheme="minorHAnsi"/>
        </w:rPr>
        <w:t>Dr. North went on to state that m</w:t>
      </w:r>
      <w:r w:rsidR="00302CFE">
        <w:rPr>
          <w:rFonts w:cstheme="minorHAnsi"/>
        </w:rPr>
        <w:t>oisture</w:t>
      </w:r>
      <w:r>
        <w:rPr>
          <w:rFonts w:cstheme="minorHAnsi"/>
        </w:rPr>
        <w:t xml:space="preserve"> availability drives tall trees, and that m</w:t>
      </w:r>
      <w:r w:rsidR="00302CFE">
        <w:rPr>
          <w:rFonts w:cstheme="minorHAnsi"/>
        </w:rPr>
        <w:t xml:space="preserve">any </w:t>
      </w:r>
      <w:r>
        <w:rPr>
          <w:rFonts w:cstheme="minorHAnsi"/>
        </w:rPr>
        <w:t>Protected Activity Centers (PACs)</w:t>
      </w:r>
      <w:r w:rsidR="00302CFE">
        <w:rPr>
          <w:rFonts w:cstheme="minorHAnsi"/>
        </w:rPr>
        <w:t xml:space="preserve"> in the Sierras are in places where tall trees have been left. In the long run, we should be thinking about developing and cultivating tall tree i</w:t>
      </w:r>
      <w:r w:rsidR="00047012">
        <w:rPr>
          <w:rFonts w:cstheme="minorHAnsi"/>
        </w:rPr>
        <w:t>n</w:t>
      </w:r>
      <w:r w:rsidR="00302CFE">
        <w:rPr>
          <w:rFonts w:cstheme="minorHAnsi"/>
        </w:rPr>
        <w:t xml:space="preserve"> the wettest locations</w:t>
      </w:r>
      <w:r>
        <w:rPr>
          <w:rFonts w:cstheme="minorHAnsi"/>
        </w:rPr>
        <w:t xml:space="preserve"> to create resilient landscapes</w:t>
      </w:r>
      <w:r w:rsidR="00302CFE">
        <w:rPr>
          <w:rFonts w:cstheme="minorHAnsi"/>
        </w:rPr>
        <w:t xml:space="preserve">.  </w:t>
      </w:r>
      <w:r>
        <w:rPr>
          <w:rFonts w:cstheme="minorHAnsi"/>
        </w:rPr>
        <w:t>These areas h</w:t>
      </w:r>
      <w:r w:rsidR="00302CFE">
        <w:rPr>
          <w:rFonts w:cstheme="minorHAnsi"/>
        </w:rPr>
        <w:t>ave higher survival</w:t>
      </w:r>
      <w:r w:rsidR="00047012">
        <w:rPr>
          <w:rFonts w:cstheme="minorHAnsi"/>
        </w:rPr>
        <w:t xml:space="preserve"> </w:t>
      </w:r>
      <w:r w:rsidR="00302CFE">
        <w:rPr>
          <w:rFonts w:cstheme="minorHAnsi"/>
        </w:rPr>
        <w:t xml:space="preserve">ability </w:t>
      </w:r>
      <w:r>
        <w:rPr>
          <w:rFonts w:cstheme="minorHAnsi"/>
        </w:rPr>
        <w:t>in light of</w:t>
      </w:r>
      <w:r w:rsidR="00302CFE">
        <w:rPr>
          <w:rFonts w:cstheme="minorHAnsi"/>
        </w:rPr>
        <w:t xml:space="preserve"> drought and fire. </w:t>
      </w:r>
    </w:p>
    <w:p w14:paraId="5D0D3726" w14:textId="28E9385B" w:rsidR="000B7E39" w:rsidRDefault="00302CFE" w:rsidP="00E16828">
      <w:pPr>
        <w:rPr>
          <w:rFonts w:cstheme="minorHAnsi"/>
        </w:rPr>
      </w:pPr>
      <w:r>
        <w:rPr>
          <w:rFonts w:cstheme="minorHAnsi"/>
        </w:rPr>
        <w:t>Mechanical</w:t>
      </w:r>
      <w:r w:rsidR="00FB1144">
        <w:rPr>
          <w:rFonts w:cstheme="minorHAnsi"/>
        </w:rPr>
        <w:t xml:space="preserve"> treatments may be considered another</w:t>
      </w:r>
      <w:r>
        <w:rPr>
          <w:rFonts w:cstheme="minorHAnsi"/>
        </w:rPr>
        <w:t xml:space="preserve"> constraint</w:t>
      </w:r>
      <w:r w:rsidR="00FB1144">
        <w:rPr>
          <w:rFonts w:cstheme="minorHAnsi"/>
        </w:rPr>
        <w:t xml:space="preserve"> </w:t>
      </w:r>
      <w:r w:rsidR="00047012">
        <w:rPr>
          <w:rFonts w:cstheme="minorHAnsi"/>
        </w:rPr>
        <w:t>in</w:t>
      </w:r>
      <w:r w:rsidR="00FB1144">
        <w:rPr>
          <w:rFonts w:cstheme="minorHAnsi"/>
        </w:rPr>
        <w:t xml:space="preserve"> creating resilient forests.  C</w:t>
      </w:r>
      <w:r w:rsidR="00E16828">
        <w:rPr>
          <w:rFonts w:cstheme="minorHAnsi"/>
        </w:rPr>
        <w:t xml:space="preserve">ould we try to </w:t>
      </w:r>
      <w:r>
        <w:rPr>
          <w:rFonts w:cstheme="minorHAnsi"/>
        </w:rPr>
        <w:t>thin our way to resilience?</w:t>
      </w:r>
      <w:r w:rsidR="00FB1144">
        <w:rPr>
          <w:rFonts w:cstheme="minorHAnsi"/>
        </w:rPr>
        <w:t xml:space="preserve">  </w:t>
      </w:r>
      <w:r w:rsidR="009150BB">
        <w:rPr>
          <w:rFonts w:cstheme="minorHAnsi"/>
        </w:rPr>
        <w:t xml:space="preserve">A large portion of </w:t>
      </w:r>
      <w:r w:rsidR="00E16828">
        <w:rPr>
          <w:rFonts w:cstheme="minorHAnsi"/>
        </w:rPr>
        <w:t xml:space="preserve">Sierra </w:t>
      </w:r>
      <w:r w:rsidR="009150BB">
        <w:rPr>
          <w:rFonts w:cstheme="minorHAnsi"/>
        </w:rPr>
        <w:t xml:space="preserve">forests are not </w:t>
      </w:r>
      <w:r w:rsidR="000B7E39">
        <w:rPr>
          <w:rFonts w:cstheme="minorHAnsi"/>
        </w:rPr>
        <w:t>timber productive</w:t>
      </w:r>
      <w:r w:rsidR="009150BB">
        <w:rPr>
          <w:rFonts w:cstheme="minorHAnsi"/>
        </w:rPr>
        <w:t xml:space="preserve">, leaving </w:t>
      </w:r>
      <w:r w:rsidR="00E16828">
        <w:rPr>
          <w:rFonts w:cstheme="minorHAnsi"/>
        </w:rPr>
        <w:t xml:space="preserve">only </w:t>
      </w:r>
      <w:r w:rsidR="000B7E39">
        <w:rPr>
          <w:rFonts w:cstheme="minorHAnsi"/>
        </w:rPr>
        <w:t xml:space="preserve">28% </w:t>
      </w:r>
      <w:r w:rsidR="009150BB">
        <w:rPr>
          <w:rFonts w:cstheme="minorHAnsi"/>
        </w:rPr>
        <w:t xml:space="preserve">of </w:t>
      </w:r>
      <w:r w:rsidR="00E16828">
        <w:rPr>
          <w:rFonts w:cstheme="minorHAnsi"/>
        </w:rPr>
        <w:t>forests</w:t>
      </w:r>
      <w:r w:rsidR="009150BB">
        <w:rPr>
          <w:rFonts w:cstheme="minorHAnsi"/>
        </w:rPr>
        <w:t xml:space="preserve"> </w:t>
      </w:r>
      <w:r w:rsidR="00E16828">
        <w:rPr>
          <w:rFonts w:cstheme="minorHAnsi"/>
        </w:rPr>
        <w:t>available for</w:t>
      </w:r>
      <w:r w:rsidR="009150BB">
        <w:rPr>
          <w:rFonts w:cstheme="minorHAnsi"/>
        </w:rPr>
        <w:t xml:space="preserve"> mechani</w:t>
      </w:r>
      <w:r w:rsidR="00E16828">
        <w:rPr>
          <w:rFonts w:cstheme="minorHAnsi"/>
        </w:rPr>
        <w:t>cal</w:t>
      </w:r>
      <w:r w:rsidR="000B7E39">
        <w:rPr>
          <w:rFonts w:cstheme="minorHAnsi"/>
        </w:rPr>
        <w:t xml:space="preserve"> t</w:t>
      </w:r>
      <w:r w:rsidR="009150BB">
        <w:rPr>
          <w:rFonts w:cstheme="minorHAnsi"/>
        </w:rPr>
        <w:t>r</w:t>
      </w:r>
      <w:r w:rsidR="00E16828">
        <w:rPr>
          <w:rFonts w:cstheme="minorHAnsi"/>
        </w:rPr>
        <w:t>eatment</w:t>
      </w:r>
      <w:r w:rsidR="000B7E39">
        <w:rPr>
          <w:rFonts w:cstheme="minorHAnsi"/>
        </w:rPr>
        <w:t xml:space="preserve">. </w:t>
      </w:r>
      <w:r w:rsidR="00E16828">
        <w:rPr>
          <w:rFonts w:cstheme="minorHAnsi"/>
        </w:rPr>
        <w:t xml:space="preserve">Dr. North stated that, given this, we need to identify places within the landscape </w:t>
      </w:r>
      <w:r w:rsidR="00047012">
        <w:rPr>
          <w:rFonts w:cstheme="minorHAnsi"/>
        </w:rPr>
        <w:t>that can be treated</w:t>
      </w:r>
      <w:r w:rsidR="000B7E39">
        <w:rPr>
          <w:rFonts w:cstheme="minorHAnsi"/>
        </w:rPr>
        <w:t xml:space="preserve"> w</w:t>
      </w:r>
      <w:r w:rsidR="00E16828">
        <w:rPr>
          <w:rFonts w:cstheme="minorHAnsi"/>
        </w:rPr>
        <w:t>ith fire. I</w:t>
      </w:r>
      <w:r w:rsidR="000B7E39">
        <w:rPr>
          <w:rFonts w:cstheme="minorHAnsi"/>
        </w:rPr>
        <w:t xml:space="preserve">n about 20% of </w:t>
      </w:r>
      <w:r w:rsidR="001E5C69">
        <w:rPr>
          <w:rFonts w:cstheme="minorHAnsi"/>
        </w:rPr>
        <w:t>sub watersheds</w:t>
      </w:r>
      <w:r w:rsidR="000B7E39">
        <w:rPr>
          <w:rFonts w:cstheme="minorHAnsi"/>
        </w:rPr>
        <w:t xml:space="preserve"> in</w:t>
      </w:r>
      <w:r w:rsidR="00F468D3">
        <w:rPr>
          <w:rFonts w:cstheme="minorHAnsi"/>
        </w:rPr>
        <w:t xml:space="preserve"> the</w:t>
      </w:r>
      <w:r w:rsidR="000B7E39">
        <w:rPr>
          <w:rFonts w:cstheme="minorHAnsi"/>
        </w:rPr>
        <w:t xml:space="preserve"> Sierra, enough o</w:t>
      </w:r>
      <w:r w:rsidR="00E16828">
        <w:rPr>
          <w:rFonts w:cstheme="minorHAnsi"/>
        </w:rPr>
        <w:t>f the la</w:t>
      </w:r>
      <w:r w:rsidR="000B7E39">
        <w:rPr>
          <w:rFonts w:cstheme="minorHAnsi"/>
        </w:rPr>
        <w:t>n</w:t>
      </w:r>
      <w:r w:rsidR="00E16828">
        <w:rPr>
          <w:rFonts w:cstheme="minorHAnsi"/>
        </w:rPr>
        <w:t>dscape</w:t>
      </w:r>
      <w:r w:rsidR="00F468D3">
        <w:rPr>
          <w:rFonts w:cstheme="minorHAnsi"/>
        </w:rPr>
        <w:t xml:space="preserve"> could be thinned</w:t>
      </w:r>
      <w:r w:rsidR="00E16828">
        <w:rPr>
          <w:rFonts w:cstheme="minorHAnsi"/>
        </w:rPr>
        <w:t xml:space="preserve"> to affect fi</w:t>
      </w:r>
      <w:r w:rsidR="000B7E39">
        <w:rPr>
          <w:rFonts w:cstheme="minorHAnsi"/>
        </w:rPr>
        <w:t>r</w:t>
      </w:r>
      <w:r w:rsidR="00E16828">
        <w:rPr>
          <w:rFonts w:cstheme="minorHAnsi"/>
        </w:rPr>
        <w:t>e</w:t>
      </w:r>
      <w:r w:rsidR="000B7E39">
        <w:rPr>
          <w:rFonts w:cstheme="minorHAnsi"/>
        </w:rPr>
        <w:t xml:space="preserve"> behaviors. But in 46% there is not enough land to affect wildfire behavior with </w:t>
      </w:r>
      <w:r w:rsidR="00E16828">
        <w:rPr>
          <w:rFonts w:cstheme="minorHAnsi"/>
        </w:rPr>
        <w:t>mechanical treatmen</w:t>
      </w:r>
      <w:r w:rsidR="000B7E39">
        <w:rPr>
          <w:rFonts w:cstheme="minorHAnsi"/>
        </w:rPr>
        <w:t xml:space="preserve">t alone. </w:t>
      </w:r>
      <w:r w:rsidR="00E16828">
        <w:rPr>
          <w:rFonts w:cstheme="minorHAnsi"/>
        </w:rPr>
        <w:t>The s</w:t>
      </w:r>
      <w:r w:rsidR="000B7E39">
        <w:rPr>
          <w:rFonts w:cstheme="minorHAnsi"/>
        </w:rPr>
        <w:t>uggestion</w:t>
      </w:r>
      <w:r w:rsidR="00E16828">
        <w:rPr>
          <w:rFonts w:cstheme="minorHAnsi"/>
        </w:rPr>
        <w:t xml:space="preserve"> is that</w:t>
      </w:r>
      <w:r w:rsidR="000B7E39">
        <w:rPr>
          <w:rFonts w:cstheme="minorHAnsi"/>
        </w:rPr>
        <w:t xml:space="preserve">, </w:t>
      </w:r>
      <w:r w:rsidR="00E16828">
        <w:rPr>
          <w:rFonts w:cstheme="minorHAnsi"/>
        </w:rPr>
        <w:t xml:space="preserve">in </w:t>
      </w:r>
      <w:r w:rsidR="000B7E39">
        <w:rPr>
          <w:rFonts w:cstheme="minorHAnsi"/>
        </w:rPr>
        <w:t>certain places</w:t>
      </w:r>
      <w:r w:rsidR="00F468D3">
        <w:rPr>
          <w:rFonts w:cstheme="minorHAnsi"/>
        </w:rPr>
        <w:t>,</w:t>
      </w:r>
      <w:r w:rsidR="000B7E39">
        <w:rPr>
          <w:rFonts w:cstheme="minorHAnsi"/>
        </w:rPr>
        <w:t xml:space="preserve"> </w:t>
      </w:r>
      <w:r w:rsidR="00E16828">
        <w:rPr>
          <w:rFonts w:cstheme="minorHAnsi"/>
        </w:rPr>
        <w:t>mechanical treatment</w:t>
      </w:r>
      <w:r w:rsidR="00F468D3">
        <w:rPr>
          <w:rFonts w:cstheme="minorHAnsi"/>
        </w:rPr>
        <w:t xml:space="preserve"> can be used</w:t>
      </w:r>
      <w:r w:rsidR="00E16828">
        <w:rPr>
          <w:rFonts w:cstheme="minorHAnsi"/>
        </w:rPr>
        <w:t xml:space="preserve"> entirely on its</w:t>
      </w:r>
      <w:r w:rsidR="000B7E39">
        <w:rPr>
          <w:rFonts w:cstheme="minorHAnsi"/>
        </w:rPr>
        <w:t xml:space="preserve"> own</w:t>
      </w:r>
      <w:r w:rsidR="00E16828">
        <w:rPr>
          <w:rFonts w:cstheme="minorHAnsi"/>
        </w:rPr>
        <w:t xml:space="preserve">, and about </w:t>
      </w:r>
      <w:r w:rsidR="000B7E39">
        <w:rPr>
          <w:rFonts w:cstheme="minorHAnsi"/>
        </w:rPr>
        <w:t xml:space="preserve">1/3 of landscape </w:t>
      </w:r>
      <w:r w:rsidR="00E16828">
        <w:rPr>
          <w:rFonts w:cstheme="minorHAnsi"/>
        </w:rPr>
        <w:t>will require the u</w:t>
      </w:r>
      <w:r w:rsidR="000B7E39">
        <w:rPr>
          <w:rFonts w:cstheme="minorHAnsi"/>
        </w:rPr>
        <w:t xml:space="preserve">se </w:t>
      </w:r>
      <w:r w:rsidR="00E16828">
        <w:rPr>
          <w:rFonts w:cstheme="minorHAnsi"/>
        </w:rPr>
        <w:t>of mechanical treatment and fire</w:t>
      </w:r>
      <w:r w:rsidR="000B7E39">
        <w:rPr>
          <w:rFonts w:cstheme="minorHAnsi"/>
        </w:rPr>
        <w:t xml:space="preserve">.  </w:t>
      </w:r>
      <w:r w:rsidR="00E16828">
        <w:rPr>
          <w:rFonts w:cstheme="minorHAnsi"/>
        </w:rPr>
        <w:t>One constraint with using fire is that</w:t>
      </w:r>
      <w:r w:rsidR="005E6A5D">
        <w:rPr>
          <w:rFonts w:cstheme="minorHAnsi"/>
        </w:rPr>
        <w:t xml:space="preserve"> fire tr</w:t>
      </w:r>
      <w:r w:rsidR="00E16828">
        <w:rPr>
          <w:rFonts w:cstheme="minorHAnsi"/>
        </w:rPr>
        <w:t xml:space="preserve">eatments don’t generate revenue that help to offset costs.  </w:t>
      </w:r>
    </w:p>
    <w:p w14:paraId="00A75789" w14:textId="5088F4E0" w:rsidR="005E6A5D" w:rsidRPr="00BF04BB" w:rsidRDefault="00224350" w:rsidP="00574184">
      <w:pPr>
        <w:rPr>
          <w:rFonts w:cstheme="minorHAnsi"/>
        </w:rPr>
      </w:pPr>
      <w:r>
        <w:rPr>
          <w:rFonts w:cstheme="minorHAnsi"/>
        </w:rPr>
        <w:t>Dr. North suggested that we need to increase pace and scale, otherwise treatments will be minimized by fire and drought.  He share</w:t>
      </w:r>
      <w:r w:rsidR="00F708B6">
        <w:rPr>
          <w:rFonts w:cstheme="minorHAnsi"/>
        </w:rPr>
        <w:t xml:space="preserve">d that </w:t>
      </w:r>
      <w:r>
        <w:rPr>
          <w:rFonts w:cstheme="minorHAnsi"/>
        </w:rPr>
        <w:t xml:space="preserve">the </w:t>
      </w:r>
      <w:r w:rsidR="005E6A5D">
        <w:rPr>
          <w:rFonts w:cstheme="minorHAnsi"/>
        </w:rPr>
        <w:t>D</w:t>
      </w:r>
      <w:r>
        <w:rPr>
          <w:rFonts w:cstheme="minorHAnsi"/>
        </w:rPr>
        <w:t>i</w:t>
      </w:r>
      <w:r w:rsidR="005E6A5D">
        <w:rPr>
          <w:rFonts w:cstheme="minorHAnsi"/>
        </w:rPr>
        <w:t>nkey CFLRP</w:t>
      </w:r>
      <w:r w:rsidR="00F708B6">
        <w:rPr>
          <w:rFonts w:cstheme="minorHAnsi"/>
        </w:rPr>
        <w:t xml:space="preserve"> </w:t>
      </w:r>
      <w:r w:rsidR="005E6A5D">
        <w:rPr>
          <w:rFonts w:cstheme="minorHAnsi"/>
        </w:rPr>
        <w:t>treated 22,000 a</w:t>
      </w:r>
      <w:r>
        <w:rPr>
          <w:rFonts w:cstheme="minorHAnsi"/>
        </w:rPr>
        <w:t>cres of fo</w:t>
      </w:r>
      <w:r w:rsidR="005E6A5D">
        <w:rPr>
          <w:rFonts w:cstheme="minorHAnsi"/>
        </w:rPr>
        <w:t>r</w:t>
      </w:r>
      <w:r>
        <w:rPr>
          <w:rFonts w:cstheme="minorHAnsi"/>
        </w:rPr>
        <w:t>e</w:t>
      </w:r>
      <w:r w:rsidR="005E6A5D">
        <w:rPr>
          <w:rFonts w:cstheme="minorHAnsi"/>
        </w:rPr>
        <w:t>sts</w:t>
      </w:r>
      <w:r w:rsidR="00F708B6">
        <w:rPr>
          <w:rFonts w:cstheme="minorHAnsi"/>
        </w:rPr>
        <w:t xml:space="preserve"> over nine years</w:t>
      </w:r>
      <w:r w:rsidR="005E6A5D">
        <w:rPr>
          <w:rFonts w:cstheme="minorHAnsi"/>
        </w:rPr>
        <w:t xml:space="preserve"> was </w:t>
      </w:r>
      <w:r w:rsidR="00F708B6">
        <w:rPr>
          <w:rFonts w:cstheme="minorHAnsi"/>
        </w:rPr>
        <w:t xml:space="preserve">then </w:t>
      </w:r>
      <w:r w:rsidR="005E6A5D">
        <w:rPr>
          <w:rFonts w:cstheme="minorHAnsi"/>
        </w:rPr>
        <w:t xml:space="preserve">hit by severe drought conditions in 2012-2015. </w:t>
      </w:r>
      <w:r>
        <w:rPr>
          <w:rFonts w:cstheme="minorHAnsi"/>
        </w:rPr>
        <w:t>The f</w:t>
      </w:r>
      <w:r w:rsidR="005E6A5D">
        <w:rPr>
          <w:rFonts w:cstheme="minorHAnsi"/>
        </w:rPr>
        <w:t>orests and treatments were overwhelmed by beetle mortali</w:t>
      </w:r>
      <w:r>
        <w:rPr>
          <w:rFonts w:cstheme="minorHAnsi"/>
        </w:rPr>
        <w:t>t</w:t>
      </w:r>
      <w:r w:rsidR="005E6A5D">
        <w:rPr>
          <w:rFonts w:cstheme="minorHAnsi"/>
        </w:rPr>
        <w:t>y</w:t>
      </w:r>
      <w:r>
        <w:rPr>
          <w:rFonts w:cstheme="minorHAnsi"/>
        </w:rPr>
        <w:t xml:space="preserve"> </w:t>
      </w:r>
      <w:r w:rsidR="005E6A5D">
        <w:rPr>
          <w:rFonts w:cstheme="minorHAnsi"/>
        </w:rPr>
        <w:t>in landscape</w:t>
      </w:r>
      <w:r>
        <w:rPr>
          <w:rFonts w:cstheme="minorHAnsi"/>
        </w:rPr>
        <w:t>s</w:t>
      </w:r>
      <w:r w:rsidR="005E6A5D">
        <w:rPr>
          <w:rFonts w:cstheme="minorHAnsi"/>
        </w:rPr>
        <w:t xml:space="preserve"> that were overly dense</w:t>
      </w:r>
      <w:r>
        <w:rPr>
          <w:rFonts w:cstheme="minorHAnsi"/>
        </w:rPr>
        <w:t>. This suggests that</w:t>
      </w:r>
      <w:r w:rsidR="005E6A5D">
        <w:rPr>
          <w:rFonts w:cstheme="minorHAnsi"/>
        </w:rPr>
        <w:t xml:space="preserve"> any type of treatment needs to be on a</w:t>
      </w:r>
      <w:r>
        <w:rPr>
          <w:rFonts w:cstheme="minorHAnsi"/>
        </w:rPr>
        <w:t xml:space="preserve"> </w:t>
      </w:r>
      <w:r w:rsidR="005E6A5D">
        <w:rPr>
          <w:rFonts w:cstheme="minorHAnsi"/>
        </w:rPr>
        <w:t xml:space="preserve">much </w:t>
      </w:r>
      <w:r>
        <w:rPr>
          <w:rFonts w:cstheme="minorHAnsi"/>
        </w:rPr>
        <w:t>broader</w:t>
      </w:r>
      <w:r w:rsidR="005E6A5D">
        <w:rPr>
          <w:rFonts w:cstheme="minorHAnsi"/>
        </w:rPr>
        <w:t xml:space="preserve"> scale than it currently is to affect drought morta</w:t>
      </w:r>
      <w:r>
        <w:rPr>
          <w:rFonts w:cstheme="minorHAnsi"/>
        </w:rPr>
        <w:t>lit</w:t>
      </w:r>
      <w:r w:rsidR="005E6A5D">
        <w:rPr>
          <w:rFonts w:cstheme="minorHAnsi"/>
        </w:rPr>
        <w:t xml:space="preserve">y and fire. </w:t>
      </w:r>
      <w:r>
        <w:rPr>
          <w:rFonts w:cstheme="minorHAnsi"/>
        </w:rPr>
        <w:t xml:space="preserve"> Dr. North asked the group, h</w:t>
      </w:r>
      <w:r w:rsidR="002A6CD8">
        <w:rPr>
          <w:rFonts w:cstheme="minorHAnsi"/>
        </w:rPr>
        <w:t>ow d</w:t>
      </w:r>
      <w:r>
        <w:rPr>
          <w:rFonts w:cstheme="minorHAnsi"/>
        </w:rPr>
        <w:t>o we chan</w:t>
      </w:r>
      <w:r w:rsidRPr="00BF04BB">
        <w:rPr>
          <w:rFonts w:cstheme="minorHAnsi"/>
        </w:rPr>
        <w:t>ge pace and scale on National Forest lands? Approximately</w:t>
      </w:r>
      <w:r w:rsidR="002A6CD8" w:rsidRPr="00BF04BB">
        <w:rPr>
          <w:rFonts w:cstheme="minorHAnsi"/>
        </w:rPr>
        <w:t xml:space="preserve"> 1/10</w:t>
      </w:r>
      <w:r w:rsidR="002A6CD8" w:rsidRPr="00BF04BB">
        <w:rPr>
          <w:rFonts w:cstheme="minorHAnsi"/>
          <w:vertAlign w:val="superscript"/>
        </w:rPr>
        <w:t>th</w:t>
      </w:r>
      <w:r w:rsidR="002A6CD8" w:rsidRPr="00BF04BB">
        <w:rPr>
          <w:rFonts w:cstheme="minorHAnsi"/>
        </w:rPr>
        <w:t xml:space="preserve"> </w:t>
      </w:r>
      <w:r w:rsidRPr="00BF04BB">
        <w:rPr>
          <w:rFonts w:cstheme="minorHAnsi"/>
        </w:rPr>
        <w:t xml:space="preserve">of the landscape </w:t>
      </w:r>
      <w:r w:rsidR="002A6CD8" w:rsidRPr="00BF04BB">
        <w:rPr>
          <w:rFonts w:cstheme="minorHAnsi"/>
        </w:rPr>
        <w:t>used to burn each year</w:t>
      </w:r>
      <w:r w:rsidRPr="00BF04BB">
        <w:rPr>
          <w:rFonts w:cstheme="minorHAnsi"/>
        </w:rPr>
        <w:t>; current treatments register at</w:t>
      </w:r>
      <w:r w:rsidR="002A6CD8" w:rsidRPr="00BF04BB">
        <w:rPr>
          <w:rFonts w:cstheme="minorHAnsi"/>
        </w:rPr>
        <w:t xml:space="preserve"> about 8% of </w:t>
      </w:r>
      <w:r w:rsidRPr="00BF04BB">
        <w:rPr>
          <w:rFonts w:cstheme="minorHAnsi"/>
        </w:rPr>
        <w:t xml:space="preserve">the </w:t>
      </w:r>
      <w:r w:rsidR="002A6CD8" w:rsidRPr="00BF04BB">
        <w:rPr>
          <w:rFonts w:cstheme="minorHAnsi"/>
        </w:rPr>
        <w:t>hi</w:t>
      </w:r>
      <w:r w:rsidRPr="00BF04BB">
        <w:rPr>
          <w:rFonts w:cstheme="minorHAnsi"/>
        </w:rPr>
        <w:t>storical</w:t>
      </w:r>
      <w:r w:rsidR="002A6CD8" w:rsidRPr="00BF04BB">
        <w:rPr>
          <w:rFonts w:cstheme="minorHAnsi"/>
        </w:rPr>
        <w:t xml:space="preserve"> rate</w:t>
      </w:r>
      <w:r w:rsidRPr="00BF04BB">
        <w:rPr>
          <w:rFonts w:cstheme="minorHAnsi"/>
        </w:rPr>
        <w:t xml:space="preserve"> c</w:t>
      </w:r>
      <w:r w:rsidR="002A6CD8" w:rsidRPr="00BF04BB">
        <w:rPr>
          <w:rFonts w:cstheme="minorHAnsi"/>
        </w:rPr>
        <w:t>reating a huge annual deficit.  How do make treatment</w:t>
      </w:r>
      <w:r w:rsidRPr="00BF04BB">
        <w:rPr>
          <w:rFonts w:cstheme="minorHAnsi"/>
        </w:rPr>
        <w:t>s that are</w:t>
      </w:r>
      <w:r w:rsidR="002A6CD8" w:rsidRPr="00BF04BB">
        <w:rPr>
          <w:rFonts w:cstheme="minorHAnsi"/>
        </w:rPr>
        <w:t xml:space="preserve"> extensive and economical</w:t>
      </w:r>
      <w:r w:rsidRPr="00BF04BB">
        <w:rPr>
          <w:rFonts w:cstheme="minorHAnsi"/>
        </w:rPr>
        <w:t>,</w:t>
      </w:r>
      <w:r w:rsidR="002A6CD8" w:rsidRPr="00BF04BB">
        <w:rPr>
          <w:rFonts w:cstheme="minorHAnsi"/>
        </w:rPr>
        <w:t xml:space="preserve"> and maintain them?</w:t>
      </w:r>
    </w:p>
    <w:p w14:paraId="4898300C" w14:textId="18E4E13C" w:rsidR="00A965DA" w:rsidRDefault="00BF04BB" w:rsidP="00574184">
      <w:pPr>
        <w:rPr>
          <w:rFonts w:cstheme="minorHAnsi"/>
        </w:rPr>
      </w:pPr>
      <w:r>
        <w:rPr>
          <w:rFonts w:cstheme="minorHAnsi"/>
        </w:rPr>
        <w:t xml:space="preserve">In closing, </w:t>
      </w:r>
      <w:r w:rsidRPr="00BF04BB">
        <w:rPr>
          <w:rFonts w:cstheme="minorHAnsi"/>
        </w:rPr>
        <w:t xml:space="preserve">Dr. North offered the group his </w:t>
      </w:r>
      <w:r w:rsidR="00F708B6">
        <w:rPr>
          <w:rFonts w:cstheme="minorHAnsi"/>
        </w:rPr>
        <w:t>conclusions</w:t>
      </w:r>
      <w:r w:rsidRPr="00BF04BB">
        <w:rPr>
          <w:rFonts w:cstheme="minorHAnsi"/>
        </w:rPr>
        <w:t>. First, the treatment d</w:t>
      </w:r>
      <w:r w:rsidR="00C61347" w:rsidRPr="00BF04BB">
        <w:rPr>
          <w:rFonts w:cstheme="minorHAnsi"/>
        </w:rPr>
        <w:t>eficit is so la</w:t>
      </w:r>
      <w:r w:rsidRPr="00BF04BB">
        <w:rPr>
          <w:rFonts w:cstheme="minorHAnsi"/>
        </w:rPr>
        <w:t xml:space="preserve">rge </w:t>
      </w:r>
      <w:r>
        <w:rPr>
          <w:rFonts w:cstheme="minorHAnsi"/>
        </w:rPr>
        <w:t xml:space="preserve">he stated that </w:t>
      </w:r>
      <w:r w:rsidRPr="00BF04BB">
        <w:rPr>
          <w:rFonts w:cstheme="minorHAnsi"/>
        </w:rPr>
        <w:t>al</w:t>
      </w:r>
      <w:r w:rsidR="00C61347" w:rsidRPr="00BF04BB">
        <w:rPr>
          <w:rFonts w:cstheme="minorHAnsi"/>
        </w:rPr>
        <w:t>l</w:t>
      </w:r>
      <w:r w:rsidR="00F708B6">
        <w:rPr>
          <w:rFonts w:cstheme="minorHAnsi"/>
        </w:rPr>
        <w:t>-</w:t>
      </w:r>
      <w:r w:rsidR="00C61347" w:rsidRPr="00BF04BB">
        <w:rPr>
          <w:rFonts w:cstheme="minorHAnsi"/>
        </w:rPr>
        <w:t>hands</w:t>
      </w:r>
      <w:r w:rsidR="00F708B6">
        <w:rPr>
          <w:rFonts w:cstheme="minorHAnsi"/>
        </w:rPr>
        <w:t>-</w:t>
      </w:r>
      <w:r w:rsidR="00C61347" w:rsidRPr="00BF04BB">
        <w:rPr>
          <w:rFonts w:cstheme="minorHAnsi"/>
        </w:rPr>
        <w:t>on</w:t>
      </w:r>
      <w:r w:rsidR="00F708B6">
        <w:rPr>
          <w:rFonts w:cstheme="minorHAnsi"/>
        </w:rPr>
        <w:t>-d</w:t>
      </w:r>
      <w:r w:rsidR="00C61347" w:rsidRPr="00BF04BB">
        <w:rPr>
          <w:rFonts w:cstheme="minorHAnsi"/>
        </w:rPr>
        <w:t xml:space="preserve">eck </w:t>
      </w:r>
      <w:r w:rsidR="00F708B6">
        <w:rPr>
          <w:rFonts w:cstheme="minorHAnsi"/>
        </w:rPr>
        <w:t>is required</w:t>
      </w:r>
      <w:r w:rsidR="00C61347" w:rsidRPr="00BF04BB">
        <w:rPr>
          <w:rFonts w:cstheme="minorHAnsi"/>
        </w:rPr>
        <w:t>. Pyrosilviculture</w:t>
      </w:r>
      <w:r w:rsidRPr="00BF04BB">
        <w:rPr>
          <w:rFonts w:cstheme="minorHAnsi"/>
        </w:rPr>
        <w:t>, or the</w:t>
      </w:r>
      <w:r w:rsidR="00C61347" w:rsidRPr="00BF04BB">
        <w:rPr>
          <w:rFonts w:cstheme="minorHAnsi"/>
        </w:rPr>
        <w:t xml:space="preserve"> combination of fire and fuel thinning</w:t>
      </w:r>
      <w:r w:rsidRPr="00BF04BB">
        <w:rPr>
          <w:rFonts w:cstheme="minorHAnsi"/>
        </w:rPr>
        <w:t xml:space="preserve">, is </w:t>
      </w:r>
      <w:r w:rsidRPr="00BF04BB">
        <w:rPr>
          <w:rFonts w:cstheme="minorHAnsi"/>
        </w:rPr>
        <w:lastRenderedPageBreak/>
        <w:t>needed</w:t>
      </w:r>
      <w:r w:rsidR="00C61347" w:rsidRPr="00BF04BB">
        <w:rPr>
          <w:rFonts w:cstheme="minorHAnsi"/>
        </w:rPr>
        <w:t xml:space="preserve"> to scale</w:t>
      </w:r>
      <w:r w:rsidR="00F708B6">
        <w:rPr>
          <w:rFonts w:cstheme="minorHAnsi"/>
        </w:rPr>
        <w:t>-</w:t>
      </w:r>
      <w:r w:rsidR="00C61347" w:rsidRPr="00BF04BB">
        <w:rPr>
          <w:rFonts w:cstheme="minorHAnsi"/>
        </w:rPr>
        <w:t>up and concentrate efforts</w:t>
      </w:r>
      <w:r>
        <w:rPr>
          <w:rFonts w:cstheme="minorHAnsi"/>
        </w:rPr>
        <w:t xml:space="preserve"> at the</w:t>
      </w:r>
      <w:r w:rsidRPr="00BF04BB">
        <w:rPr>
          <w:rFonts w:cstheme="minorHAnsi"/>
        </w:rPr>
        <w:t xml:space="preserve"> </w:t>
      </w:r>
      <w:r w:rsidR="001E5C69" w:rsidRPr="00BF04BB">
        <w:rPr>
          <w:rFonts w:cstheme="minorHAnsi"/>
        </w:rPr>
        <w:t>fire shed</w:t>
      </w:r>
      <w:r w:rsidR="00C61347" w:rsidRPr="00BF04BB">
        <w:rPr>
          <w:rFonts w:cstheme="minorHAnsi"/>
        </w:rPr>
        <w:t xml:space="preserve"> scale (HUC 12). </w:t>
      </w:r>
      <w:r w:rsidRPr="00BF04BB">
        <w:rPr>
          <w:rFonts w:cstheme="minorHAnsi"/>
        </w:rPr>
        <w:t xml:space="preserve">He went on </w:t>
      </w:r>
      <w:r>
        <w:rPr>
          <w:rFonts w:cstheme="minorHAnsi"/>
        </w:rPr>
        <w:t xml:space="preserve">to state </w:t>
      </w:r>
      <w:r w:rsidRPr="00BF04BB">
        <w:rPr>
          <w:rFonts w:cstheme="minorHAnsi"/>
        </w:rPr>
        <w:t>that one should u</w:t>
      </w:r>
      <w:r w:rsidR="00C61347" w:rsidRPr="00BF04BB">
        <w:rPr>
          <w:rFonts w:cstheme="minorHAnsi"/>
        </w:rPr>
        <w:t xml:space="preserve">se </w:t>
      </w:r>
      <w:r w:rsidRPr="00BF04BB">
        <w:rPr>
          <w:rFonts w:cstheme="minorHAnsi"/>
        </w:rPr>
        <w:t xml:space="preserve">the </w:t>
      </w:r>
      <w:r w:rsidR="00C61347" w:rsidRPr="00BF04BB">
        <w:rPr>
          <w:rFonts w:cstheme="minorHAnsi"/>
        </w:rPr>
        <w:t>extensive nature of fire</w:t>
      </w:r>
      <w:r w:rsidRPr="00BF04BB">
        <w:rPr>
          <w:rFonts w:cstheme="minorHAnsi"/>
        </w:rPr>
        <w:t xml:space="preserve"> and recognize that y</w:t>
      </w:r>
      <w:r w:rsidR="00C61347" w:rsidRPr="00BF04BB">
        <w:rPr>
          <w:rFonts w:cstheme="minorHAnsi"/>
        </w:rPr>
        <w:t>o</w:t>
      </w:r>
      <w:r w:rsidRPr="00BF04BB">
        <w:rPr>
          <w:rFonts w:cstheme="minorHAnsi"/>
        </w:rPr>
        <w:t xml:space="preserve">u </w:t>
      </w:r>
      <w:r w:rsidR="00C61347" w:rsidRPr="00BF04BB">
        <w:rPr>
          <w:rFonts w:cstheme="minorHAnsi"/>
        </w:rPr>
        <w:t>don’t always hav</w:t>
      </w:r>
      <w:r w:rsidRPr="00BF04BB">
        <w:rPr>
          <w:rFonts w:cstheme="minorHAnsi"/>
        </w:rPr>
        <w:t>e control over fire and how it will affect stand structure</w:t>
      </w:r>
      <w:r w:rsidR="00C61347" w:rsidRPr="00BF04BB">
        <w:rPr>
          <w:rFonts w:cstheme="minorHAnsi"/>
        </w:rPr>
        <w:t xml:space="preserve">. </w:t>
      </w:r>
      <w:r w:rsidRPr="00BF04BB">
        <w:rPr>
          <w:rFonts w:cstheme="minorHAnsi"/>
        </w:rPr>
        <w:t xml:space="preserve"> </w:t>
      </w:r>
      <w:r>
        <w:rPr>
          <w:rFonts w:cstheme="minorHAnsi"/>
        </w:rPr>
        <w:t xml:space="preserve">Dr. </w:t>
      </w:r>
      <w:r w:rsidR="001E5C69">
        <w:rPr>
          <w:rFonts w:cstheme="minorHAnsi"/>
        </w:rPr>
        <w:t>North</w:t>
      </w:r>
      <w:r>
        <w:rPr>
          <w:rFonts w:cstheme="minorHAnsi"/>
        </w:rPr>
        <w:t xml:space="preserve"> suggested that the key is to relax</w:t>
      </w:r>
      <w:r w:rsidR="00C61347" w:rsidRPr="00BF04BB">
        <w:rPr>
          <w:rFonts w:cstheme="minorHAnsi"/>
        </w:rPr>
        <w:t xml:space="preserve"> our vie</w:t>
      </w:r>
      <w:r w:rsidR="00F662B4" w:rsidRPr="00BF04BB">
        <w:rPr>
          <w:rFonts w:cstheme="minorHAnsi"/>
        </w:rPr>
        <w:t>w</w:t>
      </w:r>
      <w:r w:rsidR="00C61347" w:rsidRPr="00BF04BB">
        <w:rPr>
          <w:rFonts w:cstheme="minorHAnsi"/>
        </w:rPr>
        <w:t xml:space="preserve"> of what fire can do for us</w:t>
      </w:r>
      <w:r w:rsidRPr="00BF04BB">
        <w:rPr>
          <w:rFonts w:cstheme="minorHAnsi"/>
        </w:rPr>
        <w:t xml:space="preserve"> and use fire</w:t>
      </w:r>
      <w:r w:rsidR="00C61347" w:rsidRPr="00BF04BB">
        <w:rPr>
          <w:rFonts w:cstheme="minorHAnsi"/>
        </w:rPr>
        <w:t xml:space="preserve"> to red</w:t>
      </w:r>
      <w:r w:rsidRPr="00BF04BB">
        <w:rPr>
          <w:rFonts w:cstheme="minorHAnsi"/>
        </w:rPr>
        <w:t xml:space="preserve">uce forest carrying capacity. </w:t>
      </w:r>
      <w:r w:rsidR="00C61347" w:rsidRPr="00BF04BB">
        <w:rPr>
          <w:rFonts w:cstheme="minorHAnsi"/>
        </w:rPr>
        <w:t>F</w:t>
      </w:r>
      <w:r w:rsidR="00F662B4" w:rsidRPr="00BF04BB">
        <w:rPr>
          <w:rFonts w:cstheme="minorHAnsi"/>
        </w:rPr>
        <w:t>ire will selectively kill indivi</w:t>
      </w:r>
      <w:r w:rsidR="00C61347" w:rsidRPr="00BF04BB">
        <w:rPr>
          <w:rFonts w:cstheme="minorHAnsi"/>
        </w:rPr>
        <w:t>d</w:t>
      </w:r>
      <w:r w:rsidR="00F662B4" w:rsidRPr="00BF04BB">
        <w:rPr>
          <w:rFonts w:cstheme="minorHAnsi"/>
        </w:rPr>
        <w:t>u</w:t>
      </w:r>
      <w:r w:rsidR="00C61347" w:rsidRPr="00BF04BB">
        <w:rPr>
          <w:rFonts w:cstheme="minorHAnsi"/>
        </w:rPr>
        <w:t>als and sel</w:t>
      </w:r>
      <w:r w:rsidR="00F662B4" w:rsidRPr="00BF04BB">
        <w:rPr>
          <w:rFonts w:cstheme="minorHAnsi"/>
        </w:rPr>
        <w:t>e</w:t>
      </w:r>
      <w:r w:rsidRPr="00BF04BB">
        <w:rPr>
          <w:rFonts w:cstheme="minorHAnsi"/>
        </w:rPr>
        <w:t>cts for better phenoty</w:t>
      </w:r>
      <w:r w:rsidR="00C61347" w:rsidRPr="00BF04BB">
        <w:rPr>
          <w:rFonts w:cstheme="minorHAnsi"/>
        </w:rPr>
        <w:t>p</w:t>
      </w:r>
      <w:r w:rsidRPr="00BF04BB">
        <w:rPr>
          <w:rFonts w:cstheme="minorHAnsi"/>
        </w:rPr>
        <w:t>i</w:t>
      </w:r>
      <w:r w:rsidR="00C61347" w:rsidRPr="00BF04BB">
        <w:rPr>
          <w:rFonts w:cstheme="minorHAnsi"/>
        </w:rPr>
        <w:t>ca</w:t>
      </w:r>
      <w:r w:rsidR="00F662B4" w:rsidRPr="00BF04BB">
        <w:rPr>
          <w:rFonts w:cstheme="minorHAnsi"/>
        </w:rPr>
        <w:t>l</w:t>
      </w:r>
      <w:r w:rsidRPr="00BF04BB">
        <w:rPr>
          <w:rFonts w:cstheme="minorHAnsi"/>
        </w:rPr>
        <w:t xml:space="preserve"> ability to</w:t>
      </w:r>
      <w:r w:rsidR="00C61347" w:rsidRPr="00BF04BB">
        <w:rPr>
          <w:rFonts w:cstheme="minorHAnsi"/>
        </w:rPr>
        <w:t xml:space="preserve"> survive fire conditions. </w:t>
      </w:r>
      <w:r w:rsidRPr="00BF04BB">
        <w:rPr>
          <w:rFonts w:cstheme="minorHAnsi"/>
        </w:rPr>
        <w:t xml:space="preserve">He </w:t>
      </w:r>
      <w:r>
        <w:rPr>
          <w:rFonts w:cstheme="minorHAnsi"/>
        </w:rPr>
        <w:t xml:space="preserve">stated one should </w:t>
      </w:r>
      <w:r w:rsidRPr="00BF04BB">
        <w:rPr>
          <w:rFonts w:cstheme="minorHAnsi"/>
        </w:rPr>
        <w:t>u</w:t>
      </w:r>
      <w:r>
        <w:rPr>
          <w:rFonts w:cstheme="minorHAnsi"/>
        </w:rPr>
        <w:t>se</w:t>
      </w:r>
      <w:r w:rsidRPr="00BF04BB">
        <w:rPr>
          <w:rFonts w:cstheme="minorHAnsi"/>
        </w:rPr>
        <w:t xml:space="preserve"> </w:t>
      </w:r>
      <w:r w:rsidR="00F662B4" w:rsidRPr="00BF04BB">
        <w:rPr>
          <w:rFonts w:cstheme="minorHAnsi"/>
        </w:rPr>
        <w:t>silviculture in areas where precision is needed, such as</w:t>
      </w:r>
      <w:r w:rsidRPr="00BF04BB">
        <w:rPr>
          <w:rFonts w:cstheme="minorHAnsi"/>
        </w:rPr>
        <w:t xml:space="preserve"> within the Wildland Urban Interface.</w:t>
      </w:r>
      <w:r w:rsidR="00F662B4">
        <w:rPr>
          <w:rFonts w:cstheme="minorHAnsi"/>
        </w:rPr>
        <w:t xml:space="preserve"> </w:t>
      </w:r>
      <w:r>
        <w:rPr>
          <w:rFonts w:cstheme="minorHAnsi"/>
        </w:rPr>
        <w:t>Mechanical treatment</w:t>
      </w:r>
      <w:r w:rsidR="00A965DA">
        <w:rPr>
          <w:rFonts w:cstheme="minorHAnsi"/>
        </w:rPr>
        <w:t xml:space="preserve"> can </w:t>
      </w:r>
      <w:r>
        <w:rPr>
          <w:rFonts w:cstheme="minorHAnsi"/>
        </w:rPr>
        <w:t xml:space="preserve">also </w:t>
      </w:r>
      <w:r w:rsidR="00A965DA">
        <w:rPr>
          <w:rFonts w:cstheme="minorHAnsi"/>
        </w:rPr>
        <w:t xml:space="preserve">be used </w:t>
      </w:r>
      <w:r>
        <w:rPr>
          <w:rFonts w:cstheme="minorHAnsi"/>
        </w:rPr>
        <w:t xml:space="preserve">to create anchor areas that can </w:t>
      </w:r>
      <w:r w:rsidR="00A965DA">
        <w:rPr>
          <w:rFonts w:cstheme="minorHAnsi"/>
        </w:rPr>
        <w:t xml:space="preserve">facilitate </w:t>
      </w:r>
      <w:r>
        <w:rPr>
          <w:rFonts w:cstheme="minorHAnsi"/>
        </w:rPr>
        <w:t xml:space="preserve">the use of </w:t>
      </w:r>
      <w:r w:rsidR="00A965DA">
        <w:rPr>
          <w:rFonts w:cstheme="minorHAnsi"/>
        </w:rPr>
        <w:t xml:space="preserve">fire.  Once </w:t>
      </w:r>
      <w:r>
        <w:rPr>
          <w:rFonts w:cstheme="minorHAnsi"/>
        </w:rPr>
        <w:t xml:space="preserve">strategic anchors on </w:t>
      </w:r>
      <w:r w:rsidR="00A965DA">
        <w:rPr>
          <w:rFonts w:cstheme="minorHAnsi"/>
        </w:rPr>
        <w:t>20% of the landscape</w:t>
      </w:r>
      <w:r w:rsidR="001535ED">
        <w:rPr>
          <w:rFonts w:cstheme="minorHAnsi"/>
        </w:rPr>
        <w:t xml:space="preserve"> are created</w:t>
      </w:r>
      <w:r w:rsidR="00A965DA">
        <w:rPr>
          <w:rFonts w:cstheme="minorHAnsi"/>
        </w:rPr>
        <w:t xml:space="preserve">, it </w:t>
      </w:r>
      <w:r>
        <w:rPr>
          <w:rFonts w:cstheme="minorHAnsi"/>
        </w:rPr>
        <w:t xml:space="preserve">can become </w:t>
      </w:r>
      <w:r w:rsidR="00A965DA">
        <w:rPr>
          <w:rFonts w:cstheme="minorHAnsi"/>
        </w:rPr>
        <w:t xml:space="preserve">much easier to use fire on a </w:t>
      </w:r>
      <w:r w:rsidR="001E5C69">
        <w:rPr>
          <w:rFonts w:cstheme="minorHAnsi"/>
        </w:rPr>
        <w:t>widespread</w:t>
      </w:r>
      <w:r>
        <w:rPr>
          <w:rFonts w:cstheme="minorHAnsi"/>
        </w:rPr>
        <w:t xml:space="preserve"> s</w:t>
      </w:r>
      <w:r w:rsidR="00A965DA">
        <w:rPr>
          <w:rFonts w:cstheme="minorHAnsi"/>
        </w:rPr>
        <w:t>c</w:t>
      </w:r>
      <w:r>
        <w:rPr>
          <w:rFonts w:cstheme="minorHAnsi"/>
        </w:rPr>
        <w:t>a</w:t>
      </w:r>
      <w:r w:rsidR="00A965DA">
        <w:rPr>
          <w:rFonts w:cstheme="minorHAnsi"/>
        </w:rPr>
        <w:t>le</w:t>
      </w:r>
      <w:r w:rsidR="001535ED">
        <w:rPr>
          <w:rFonts w:cstheme="minorHAnsi"/>
        </w:rPr>
        <w:t>.</w:t>
      </w:r>
      <w:r w:rsidR="00A965DA">
        <w:rPr>
          <w:rFonts w:cstheme="minorHAnsi"/>
        </w:rPr>
        <w:t xml:space="preserve"> </w:t>
      </w:r>
    </w:p>
    <w:p w14:paraId="38F7768B" w14:textId="77777777" w:rsidR="00C224DC" w:rsidRDefault="00BF04BB" w:rsidP="00C224DC">
      <w:pPr>
        <w:pStyle w:val="ListParagraph"/>
        <w:numPr>
          <w:ilvl w:val="0"/>
          <w:numId w:val="14"/>
        </w:numPr>
        <w:rPr>
          <w:rFonts w:cstheme="minorHAnsi"/>
        </w:rPr>
      </w:pPr>
      <w:r w:rsidRPr="00BF04BB">
        <w:rPr>
          <w:rFonts w:cstheme="minorHAnsi"/>
        </w:rPr>
        <w:t>John Buck</w:t>
      </w:r>
      <w:r w:rsidR="00A965DA" w:rsidRPr="00BF04BB">
        <w:rPr>
          <w:rFonts w:cstheme="minorHAnsi"/>
        </w:rPr>
        <w:t>l</w:t>
      </w:r>
      <w:r w:rsidRPr="00BF04BB">
        <w:rPr>
          <w:rFonts w:cstheme="minorHAnsi"/>
        </w:rPr>
        <w:t>ey: It is obvious</w:t>
      </w:r>
      <w:r w:rsidR="00A965DA" w:rsidRPr="00BF04BB">
        <w:rPr>
          <w:rFonts w:cstheme="minorHAnsi"/>
        </w:rPr>
        <w:t xml:space="preserve"> that if a forest is heavily thinned and creates gaps and openings it reduces con</w:t>
      </w:r>
      <w:r w:rsidRPr="00BF04BB">
        <w:rPr>
          <w:rFonts w:cstheme="minorHAnsi"/>
        </w:rPr>
        <w:t>if</w:t>
      </w:r>
      <w:r w:rsidR="00A965DA" w:rsidRPr="00BF04BB">
        <w:rPr>
          <w:rFonts w:cstheme="minorHAnsi"/>
        </w:rPr>
        <w:t>er competi</w:t>
      </w:r>
      <w:r w:rsidRPr="00BF04BB">
        <w:rPr>
          <w:rFonts w:cstheme="minorHAnsi"/>
        </w:rPr>
        <w:t>tion</w:t>
      </w:r>
      <w:r w:rsidR="00A965DA" w:rsidRPr="00BF04BB">
        <w:rPr>
          <w:rFonts w:cstheme="minorHAnsi"/>
        </w:rPr>
        <w:t xml:space="preserve"> and fuel that will carry a fire.</w:t>
      </w:r>
      <w:r w:rsidR="00D55455">
        <w:rPr>
          <w:rFonts w:cstheme="minorHAnsi"/>
        </w:rPr>
        <w:t xml:space="preserve"> </w:t>
      </w:r>
      <w:r w:rsidRPr="00BF04BB">
        <w:rPr>
          <w:rFonts w:cstheme="minorHAnsi"/>
        </w:rPr>
        <w:t xml:space="preserve">He has observed sites which were thinning and the spaces between </w:t>
      </w:r>
      <w:r w:rsidR="00A965DA" w:rsidRPr="00BF04BB">
        <w:rPr>
          <w:rFonts w:cstheme="minorHAnsi"/>
        </w:rPr>
        <w:t>con</w:t>
      </w:r>
      <w:r w:rsidRPr="00BF04BB">
        <w:rPr>
          <w:rFonts w:cstheme="minorHAnsi"/>
        </w:rPr>
        <w:t>if</w:t>
      </w:r>
      <w:r w:rsidR="00A965DA" w:rsidRPr="00BF04BB">
        <w:rPr>
          <w:rFonts w:cstheme="minorHAnsi"/>
        </w:rPr>
        <w:t>er</w:t>
      </w:r>
      <w:r w:rsidRPr="00BF04BB">
        <w:rPr>
          <w:rFonts w:cstheme="minorHAnsi"/>
        </w:rPr>
        <w:t xml:space="preserve">s is now comprised of </w:t>
      </w:r>
      <w:r w:rsidR="00A965DA" w:rsidRPr="00BF04BB">
        <w:rPr>
          <w:rFonts w:cstheme="minorHAnsi"/>
        </w:rPr>
        <w:t>br</w:t>
      </w:r>
      <w:r w:rsidRPr="00BF04BB">
        <w:rPr>
          <w:rFonts w:cstheme="minorHAnsi"/>
        </w:rPr>
        <w:t>u</w:t>
      </w:r>
      <w:r w:rsidR="00A965DA" w:rsidRPr="00BF04BB">
        <w:rPr>
          <w:rFonts w:cstheme="minorHAnsi"/>
        </w:rPr>
        <w:t>sh and hard woods</w:t>
      </w:r>
      <w:r w:rsidRPr="00BF04BB">
        <w:rPr>
          <w:rFonts w:cstheme="minorHAnsi"/>
        </w:rPr>
        <w:t xml:space="preserve"> which compete</w:t>
      </w:r>
      <w:r w:rsidR="00A965DA" w:rsidRPr="00BF04BB">
        <w:rPr>
          <w:rFonts w:cstheme="minorHAnsi"/>
        </w:rPr>
        <w:t xml:space="preserve"> for </w:t>
      </w:r>
      <w:r w:rsidR="00A965DA" w:rsidRPr="00C224DC">
        <w:rPr>
          <w:rFonts w:cstheme="minorHAnsi"/>
        </w:rPr>
        <w:t>water and</w:t>
      </w:r>
      <w:r w:rsidR="00D55455" w:rsidRPr="00C224DC">
        <w:rPr>
          <w:rFonts w:cstheme="minorHAnsi"/>
        </w:rPr>
        <w:t xml:space="preserve"> create</w:t>
      </w:r>
      <w:r w:rsidR="00A965DA" w:rsidRPr="00C224DC">
        <w:rPr>
          <w:rFonts w:cstheme="minorHAnsi"/>
        </w:rPr>
        <w:t xml:space="preserve"> surface ladder fuel. </w:t>
      </w:r>
      <w:r w:rsidRPr="00C224DC">
        <w:rPr>
          <w:rFonts w:cstheme="minorHAnsi"/>
        </w:rPr>
        <w:t xml:space="preserve"> </w:t>
      </w:r>
      <w:r w:rsidR="00C224DC" w:rsidRPr="00C224DC">
        <w:rPr>
          <w:rFonts w:cstheme="minorHAnsi"/>
          <w:color w:val="222222"/>
          <w:shd w:val="clear" w:color="auto" w:fill="FFFFFF"/>
        </w:rPr>
        <w:t>From John’s perspective, thinning doesn’t resolve the fire risk created by surface and ladder fuels.  He went on to ask, given the Forest Service’s constraints, does Dr. North have a solution to increase pace and scale of treatments to reduce the threat posed by surface and ladder fuels in between thinning treatments?</w:t>
      </w:r>
    </w:p>
    <w:p w14:paraId="40AE7032" w14:textId="088B7350" w:rsidR="00BF04BB" w:rsidRDefault="00C224DC" w:rsidP="00C224DC">
      <w:pPr>
        <w:pStyle w:val="ListParagraph"/>
        <w:rPr>
          <w:rFonts w:cstheme="minorHAnsi"/>
        </w:rPr>
      </w:pPr>
      <w:r>
        <w:rPr>
          <w:rFonts w:cstheme="minorHAnsi"/>
        </w:rPr>
        <w:t xml:space="preserve"> </w:t>
      </w:r>
    </w:p>
    <w:p w14:paraId="4597BB92" w14:textId="62CFEF6A" w:rsidR="00A965DA" w:rsidRDefault="00BF04BB" w:rsidP="00BF04BB">
      <w:pPr>
        <w:pStyle w:val="ListParagraph"/>
        <w:rPr>
          <w:rFonts w:cstheme="minorHAnsi"/>
        </w:rPr>
      </w:pPr>
      <w:r w:rsidRPr="00BF04BB">
        <w:rPr>
          <w:rFonts w:cstheme="minorHAnsi"/>
        </w:rPr>
        <w:t xml:space="preserve">Dr. North replied that </w:t>
      </w:r>
      <w:r w:rsidR="00A965DA" w:rsidRPr="00BF04BB">
        <w:rPr>
          <w:rFonts w:cstheme="minorHAnsi"/>
        </w:rPr>
        <w:t>brush and shrubs are challenging</w:t>
      </w:r>
      <w:r w:rsidRPr="00BF04BB">
        <w:rPr>
          <w:rFonts w:cstheme="minorHAnsi"/>
        </w:rPr>
        <w:t xml:space="preserve"> and that</w:t>
      </w:r>
      <w:r>
        <w:rPr>
          <w:rFonts w:cstheme="minorHAnsi"/>
        </w:rPr>
        <w:t xml:space="preserve"> o</w:t>
      </w:r>
      <w:r w:rsidR="00A965DA" w:rsidRPr="00BF04BB">
        <w:rPr>
          <w:rFonts w:cstheme="minorHAnsi"/>
        </w:rPr>
        <w:t xml:space="preserve">ften </w:t>
      </w:r>
      <w:r w:rsidRPr="00BF04BB">
        <w:rPr>
          <w:rFonts w:cstheme="minorHAnsi"/>
        </w:rPr>
        <w:t xml:space="preserve">within the first </w:t>
      </w:r>
      <w:r w:rsidR="00A965DA" w:rsidRPr="00BF04BB">
        <w:rPr>
          <w:rFonts w:cstheme="minorHAnsi"/>
        </w:rPr>
        <w:t>3-5 years</w:t>
      </w:r>
      <w:r w:rsidRPr="00BF04BB">
        <w:rPr>
          <w:rFonts w:cstheme="minorHAnsi"/>
        </w:rPr>
        <w:t xml:space="preserve"> shrubs and brush are minor</w:t>
      </w:r>
      <w:r w:rsidR="00A965DA" w:rsidRPr="00BF04BB">
        <w:rPr>
          <w:rFonts w:cstheme="minorHAnsi"/>
        </w:rPr>
        <w:t xml:space="preserve">, but </w:t>
      </w:r>
      <w:r>
        <w:rPr>
          <w:rFonts w:cstheme="minorHAnsi"/>
        </w:rPr>
        <w:t xml:space="preserve">then </w:t>
      </w:r>
      <w:r w:rsidR="00D55455">
        <w:rPr>
          <w:rFonts w:cstheme="minorHAnsi"/>
        </w:rPr>
        <w:t xml:space="preserve">it’s possible to </w:t>
      </w:r>
      <w:r w:rsidRPr="00BF04BB">
        <w:rPr>
          <w:rFonts w:cstheme="minorHAnsi"/>
        </w:rPr>
        <w:t>get a huge shrub response</w:t>
      </w:r>
      <w:r w:rsidR="00A965DA" w:rsidRPr="00BF04BB">
        <w:rPr>
          <w:rFonts w:cstheme="minorHAnsi"/>
        </w:rPr>
        <w:t>.</w:t>
      </w:r>
      <w:r w:rsidR="00D55455">
        <w:rPr>
          <w:rFonts w:cstheme="minorHAnsi"/>
        </w:rPr>
        <w:t xml:space="preserve"> </w:t>
      </w:r>
      <w:r w:rsidR="00A965DA" w:rsidRPr="00BF04BB">
        <w:rPr>
          <w:rFonts w:cstheme="minorHAnsi"/>
        </w:rPr>
        <w:t>Initial data sugges</w:t>
      </w:r>
      <w:r>
        <w:rPr>
          <w:rFonts w:cstheme="minorHAnsi"/>
        </w:rPr>
        <w:t>ts, large trees</w:t>
      </w:r>
      <w:r w:rsidR="00A965DA" w:rsidRPr="00BF04BB">
        <w:rPr>
          <w:rFonts w:cstheme="minorHAnsi"/>
        </w:rPr>
        <w:t xml:space="preserve"> are associated with areas that are wet</w:t>
      </w:r>
      <w:r>
        <w:rPr>
          <w:rFonts w:cstheme="minorHAnsi"/>
        </w:rPr>
        <w:t xml:space="preserve"> and</w:t>
      </w:r>
      <w:r w:rsidR="00D55455">
        <w:rPr>
          <w:rFonts w:cstheme="minorHAnsi"/>
        </w:rPr>
        <w:t xml:space="preserve"> </w:t>
      </w:r>
      <w:r>
        <w:rPr>
          <w:rFonts w:cstheme="minorHAnsi"/>
        </w:rPr>
        <w:t xml:space="preserve">it appears that </w:t>
      </w:r>
      <w:r w:rsidR="00A965DA" w:rsidRPr="00BF04BB">
        <w:rPr>
          <w:rFonts w:cstheme="minorHAnsi"/>
        </w:rPr>
        <w:t>shrubs take those sites over</w:t>
      </w:r>
      <w:r>
        <w:rPr>
          <w:rFonts w:cstheme="minorHAnsi"/>
        </w:rPr>
        <w:t xml:space="preserve"> following thinning</w:t>
      </w:r>
      <w:r w:rsidR="00A965DA" w:rsidRPr="00BF04BB">
        <w:rPr>
          <w:rFonts w:cstheme="minorHAnsi"/>
        </w:rPr>
        <w:t xml:space="preserve">.  </w:t>
      </w:r>
      <w:r>
        <w:rPr>
          <w:rFonts w:cstheme="minorHAnsi"/>
        </w:rPr>
        <w:t>Therefore</w:t>
      </w:r>
      <w:r w:rsidR="00D55455">
        <w:rPr>
          <w:rFonts w:cstheme="minorHAnsi"/>
        </w:rPr>
        <w:t>,</w:t>
      </w:r>
      <w:r>
        <w:rPr>
          <w:rFonts w:cstheme="minorHAnsi"/>
        </w:rPr>
        <w:t xml:space="preserve"> w</w:t>
      </w:r>
      <w:r w:rsidR="00A965DA" w:rsidRPr="00BF04BB">
        <w:rPr>
          <w:rFonts w:cstheme="minorHAnsi"/>
        </w:rPr>
        <w:t>hen we treat forests</w:t>
      </w:r>
      <w:r>
        <w:rPr>
          <w:rFonts w:cstheme="minorHAnsi"/>
        </w:rPr>
        <w:t>,</w:t>
      </w:r>
      <w:r w:rsidR="00A965DA" w:rsidRPr="00BF04BB">
        <w:rPr>
          <w:rFonts w:cstheme="minorHAnsi"/>
        </w:rPr>
        <w:t xml:space="preserve"> we should be careful </w:t>
      </w:r>
      <w:r w:rsidR="00710DBA">
        <w:rPr>
          <w:rFonts w:cstheme="minorHAnsi"/>
        </w:rPr>
        <w:t>to retain</w:t>
      </w:r>
      <w:r w:rsidR="00A965DA" w:rsidRPr="00BF04BB">
        <w:rPr>
          <w:rFonts w:cstheme="minorHAnsi"/>
        </w:rPr>
        <w:t xml:space="preserve"> big trees. Once fire is back in the stand</w:t>
      </w:r>
      <w:r>
        <w:rPr>
          <w:rFonts w:cstheme="minorHAnsi"/>
        </w:rPr>
        <w:t>,</w:t>
      </w:r>
      <w:r w:rsidR="00A965DA" w:rsidRPr="00BF04BB">
        <w:rPr>
          <w:rFonts w:cstheme="minorHAnsi"/>
        </w:rPr>
        <w:t xml:space="preserve"> there is the ability for shrubs to take </w:t>
      </w:r>
      <w:r>
        <w:rPr>
          <w:rFonts w:cstheme="minorHAnsi"/>
        </w:rPr>
        <w:t xml:space="preserve">over where </w:t>
      </w:r>
      <w:r w:rsidR="00A965DA" w:rsidRPr="00BF04BB">
        <w:rPr>
          <w:rFonts w:cstheme="minorHAnsi"/>
        </w:rPr>
        <w:t>in areas of moisture reserve</w:t>
      </w:r>
      <w:r w:rsidR="00710DBA">
        <w:rPr>
          <w:rFonts w:cstheme="minorHAnsi"/>
        </w:rPr>
        <w:t xml:space="preserve"> where trees have been removed</w:t>
      </w:r>
      <w:r w:rsidR="00A965DA" w:rsidRPr="00BF04BB">
        <w:rPr>
          <w:rFonts w:cstheme="minorHAnsi"/>
        </w:rPr>
        <w:t>.</w:t>
      </w:r>
    </w:p>
    <w:p w14:paraId="39DAF0A3" w14:textId="77777777" w:rsidR="00BF04BB" w:rsidRPr="00BF04BB" w:rsidRDefault="00BF04BB" w:rsidP="00BF04BB">
      <w:pPr>
        <w:pStyle w:val="ListParagraph"/>
        <w:rPr>
          <w:rFonts w:cstheme="minorHAnsi"/>
        </w:rPr>
      </w:pPr>
    </w:p>
    <w:p w14:paraId="47B6D9A2" w14:textId="19B674AE" w:rsidR="00BF04BB" w:rsidRPr="00BF04BB" w:rsidRDefault="00A965DA" w:rsidP="00BF04BB">
      <w:pPr>
        <w:pStyle w:val="ListParagraph"/>
        <w:numPr>
          <w:ilvl w:val="0"/>
          <w:numId w:val="14"/>
        </w:numPr>
        <w:rPr>
          <w:rFonts w:cstheme="minorHAnsi"/>
        </w:rPr>
      </w:pPr>
      <w:r w:rsidRPr="00BF04BB">
        <w:rPr>
          <w:rFonts w:cstheme="minorHAnsi"/>
        </w:rPr>
        <w:t xml:space="preserve">Steve Brink: </w:t>
      </w:r>
      <w:r w:rsidR="00BF04BB" w:rsidRPr="00BF04BB">
        <w:rPr>
          <w:rFonts w:cstheme="minorHAnsi"/>
        </w:rPr>
        <w:t>Forest Service m</w:t>
      </w:r>
      <w:r w:rsidRPr="00BF04BB">
        <w:rPr>
          <w:rFonts w:cstheme="minorHAnsi"/>
        </w:rPr>
        <w:t xml:space="preserve">anagement is not taking </w:t>
      </w:r>
      <w:r w:rsidR="00BF04BB" w:rsidRPr="00BF04BB">
        <w:rPr>
          <w:rFonts w:cstheme="minorHAnsi"/>
        </w:rPr>
        <w:t xml:space="preserve">Dr. North’s </w:t>
      </w:r>
      <w:r w:rsidRPr="00BF04BB">
        <w:rPr>
          <w:rFonts w:cstheme="minorHAnsi"/>
        </w:rPr>
        <w:t xml:space="preserve">work and running with it, particularly </w:t>
      </w:r>
      <w:r w:rsidR="00BF04BB" w:rsidRPr="00BF04BB">
        <w:rPr>
          <w:rFonts w:cstheme="minorHAnsi"/>
        </w:rPr>
        <w:t xml:space="preserve">as it relates to </w:t>
      </w:r>
      <w:r w:rsidRPr="00BF04BB">
        <w:rPr>
          <w:rFonts w:cstheme="minorHAnsi"/>
        </w:rPr>
        <w:t>carrying capacity. One way to get at the carrying capacity issue is to get below the max</w:t>
      </w:r>
      <w:r w:rsidR="00BF04BB" w:rsidRPr="00BF04BB">
        <w:rPr>
          <w:rFonts w:cstheme="minorHAnsi"/>
        </w:rPr>
        <w:t>imum stand capacity index but the Forest Service is</w:t>
      </w:r>
      <w:r w:rsidRPr="00BF04BB">
        <w:rPr>
          <w:rFonts w:cstheme="minorHAnsi"/>
        </w:rPr>
        <w:t xml:space="preserve"> not doing this. Has</w:t>
      </w:r>
      <w:r w:rsidR="00BF04BB" w:rsidRPr="00BF04BB">
        <w:rPr>
          <w:rFonts w:cstheme="minorHAnsi"/>
        </w:rPr>
        <w:t xml:space="preserve"> Dr. North </w:t>
      </w:r>
      <w:r w:rsidRPr="00BF04BB">
        <w:rPr>
          <w:rFonts w:cstheme="minorHAnsi"/>
        </w:rPr>
        <w:t>discuss</w:t>
      </w:r>
      <w:r w:rsidR="009616F7">
        <w:rPr>
          <w:rFonts w:cstheme="minorHAnsi"/>
        </w:rPr>
        <w:t>ed</w:t>
      </w:r>
      <w:r w:rsidRPr="00BF04BB">
        <w:rPr>
          <w:rFonts w:cstheme="minorHAnsi"/>
        </w:rPr>
        <w:t xml:space="preserve"> th</w:t>
      </w:r>
      <w:r w:rsidR="00BF04BB" w:rsidRPr="00BF04BB">
        <w:rPr>
          <w:rFonts w:cstheme="minorHAnsi"/>
        </w:rPr>
        <w:t xml:space="preserve">is with Forest Service regional leadership? </w:t>
      </w:r>
      <w:r w:rsidR="00BC5D47">
        <w:rPr>
          <w:rFonts w:cstheme="minorHAnsi"/>
        </w:rPr>
        <w:t>Steve s</w:t>
      </w:r>
      <w:r w:rsidR="009616F7">
        <w:rPr>
          <w:rFonts w:cstheme="minorHAnsi"/>
        </w:rPr>
        <w:t xml:space="preserve">aid he wishes </w:t>
      </w:r>
      <w:r w:rsidR="00BF04BB" w:rsidRPr="00BF04BB">
        <w:rPr>
          <w:rFonts w:cstheme="minorHAnsi"/>
        </w:rPr>
        <w:t>the F</w:t>
      </w:r>
      <w:r w:rsidR="00BC5D47">
        <w:rPr>
          <w:rFonts w:cstheme="minorHAnsi"/>
        </w:rPr>
        <w:t xml:space="preserve">orest </w:t>
      </w:r>
      <w:r w:rsidR="00BF04BB" w:rsidRPr="00BF04BB">
        <w:rPr>
          <w:rFonts w:cstheme="minorHAnsi"/>
        </w:rPr>
        <w:t>S</w:t>
      </w:r>
      <w:r w:rsidR="00BC5D47">
        <w:rPr>
          <w:rFonts w:cstheme="minorHAnsi"/>
        </w:rPr>
        <w:t>ervice would conduct</w:t>
      </w:r>
      <w:r w:rsidR="00BF04BB" w:rsidRPr="00BF04BB">
        <w:rPr>
          <w:rFonts w:cstheme="minorHAnsi"/>
        </w:rPr>
        <w:t xml:space="preserve"> demonstrations </w:t>
      </w:r>
      <w:r w:rsidR="00BC5D47">
        <w:rPr>
          <w:rFonts w:cstheme="minorHAnsi"/>
        </w:rPr>
        <w:t xml:space="preserve">evaluating </w:t>
      </w:r>
      <w:r w:rsidR="00BF04BB" w:rsidRPr="00BF04BB">
        <w:rPr>
          <w:rFonts w:cstheme="minorHAnsi"/>
        </w:rPr>
        <w:t xml:space="preserve">the carrying capacity issue. </w:t>
      </w:r>
    </w:p>
    <w:p w14:paraId="1F4E7D20" w14:textId="77777777" w:rsidR="00BF04BB" w:rsidRDefault="00BF04BB" w:rsidP="00BF04BB">
      <w:pPr>
        <w:pStyle w:val="ListParagraph"/>
        <w:rPr>
          <w:rFonts w:cstheme="minorHAnsi"/>
        </w:rPr>
      </w:pPr>
    </w:p>
    <w:p w14:paraId="38B16CA2" w14:textId="2AA2C6CF" w:rsidR="00A965DA" w:rsidRPr="00BF04BB" w:rsidRDefault="00BF04BB" w:rsidP="00BF04BB">
      <w:pPr>
        <w:pStyle w:val="ListParagraph"/>
        <w:rPr>
          <w:rFonts w:cstheme="minorHAnsi"/>
        </w:rPr>
      </w:pPr>
      <w:r>
        <w:rPr>
          <w:rFonts w:cstheme="minorHAnsi"/>
        </w:rPr>
        <w:t xml:space="preserve">Dr. North stated he has had </w:t>
      </w:r>
      <w:r w:rsidR="00A965DA" w:rsidRPr="00BF04BB">
        <w:rPr>
          <w:rFonts w:cstheme="minorHAnsi"/>
        </w:rPr>
        <w:t xml:space="preserve">discussions with </w:t>
      </w:r>
      <w:r>
        <w:rPr>
          <w:rFonts w:cstheme="minorHAnsi"/>
        </w:rPr>
        <w:t xml:space="preserve">the </w:t>
      </w:r>
      <w:r w:rsidR="00A965DA" w:rsidRPr="00BF04BB">
        <w:rPr>
          <w:rFonts w:cstheme="minorHAnsi"/>
        </w:rPr>
        <w:t xml:space="preserve">Region 5 leadership about these ideas. One </w:t>
      </w:r>
      <w:r>
        <w:rPr>
          <w:rFonts w:cstheme="minorHAnsi"/>
        </w:rPr>
        <w:t xml:space="preserve">of the acknowledgements made is that forests were historically </w:t>
      </w:r>
      <w:r w:rsidR="00A965DA" w:rsidRPr="00BF04BB">
        <w:rPr>
          <w:rFonts w:cstheme="minorHAnsi"/>
        </w:rPr>
        <w:t xml:space="preserve">much more open and less dense than we are used to. </w:t>
      </w:r>
      <w:r>
        <w:rPr>
          <w:rFonts w:cstheme="minorHAnsi"/>
        </w:rPr>
        <w:t xml:space="preserve"> However, the l</w:t>
      </w:r>
      <w:r w:rsidR="00A965DA" w:rsidRPr="00BF04BB">
        <w:rPr>
          <w:rFonts w:cstheme="minorHAnsi"/>
        </w:rPr>
        <w:t xml:space="preserve">eadership is unwilling to go to such a dramatic </w:t>
      </w:r>
      <w:r>
        <w:rPr>
          <w:rFonts w:cstheme="minorHAnsi"/>
        </w:rPr>
        <w:t>change right off of the bat. Historic</w:t>
      </w:r>
      <w:r w:rsidR="00A965DA" w:rsidRPr="00BF04BB">
        <w:rPr>
          <w:rFonts w:cstheme="minorHAnsi"/>
        </w:rPr>
        <w:t xml:space="preserve"> density and basal area are much low</w:t>
      </w:r>
      <w:r>
        <w:rPr>
          <w:rFonts w:cstheme="minorHAnsi"/>
        </w:rPr>
        <w:t>er than even what aggressive CF</w:t>
      </w:r>
      <w:r w:rsidR="00A965DA" w:rsidRPr="00BF04BB">
        <w:rPr>
          <w:rFonts w:cstheme="minorHAnsi"/>
        </w:rPr>
        <w:t>LRP</w:t>
      </w:r>
      <w:r w:rsidR="009616F7">
        <w:rPr>
          <w:rFonts w:cstheme="minorHAnsi"/>
        </w:rPr>
        <w:t>s</w:t>
      </w:r>
      <w:r>
        <w:rPr>
          <w:rFonts w:cstheme="minorHAnsi"/>
        </w:rPr>
        <w:t>,</w:t>
      </w:r>
      <w:r w:rsidR="00A965DA" w:rsidRPr="00BF04BB">
        <w:rPr>
          <w:rFonts w:cstheme="minorHAnsi"/>
        </w:rPr>
        <w:t xml:space="preserve"> such as Dinkey</w:t>
      </w:r>
      <w:r>
        <w:rPr>
          <w:rFonts w:cstheme="minorHAnsi"/>
        </w:rPr>
        <w:t>,</w:t>
      </w:r>
      <w:r w:rsidR="00A965DA" w:rsidRPr="00BF04BB">
        <w:rPr>
          <w:rFonts w:cstheme="minorHAnsi"/>
        </w:rPr>
        <w:t xml:space="preserve"> are producing.  Unless we can wrap our heads around going to these much more open fo</w:t>
      </w:r>
      <w:r>
        <w:rPr>
          <w:rFonts w:cstheme="minorHAnsi"/>
        </w:rPr>
        <w:t>r</w:t>
      </w:r>
      <w:r w:rsidR="00A965DA" w:rsidRPr="00BF04BB">
        <w:rPr>
          <w:rFonts w:cstheme="minorHAnsi"/>
        </w:rPr>
        <w:t>est cond</w:t>
      </w:r>
      <w:r>
        <w:rPr>
          <w:rFonts w:cstheme="minorHAnsi"/>
        </w:rPr>
        <w:t>i</w:t>
      </w:r>
      <w:r w:rsidR="00A965DA" w:rsidRPr="00BF04BB">
        <w:rPr>
          <w:rFonts w:cstheme="minorHAnsi"/>
        </w:rPr>
        <w:t xml:space="preserve">tions, we will be losing our forests for some time to come. </w:t>
      </w:r>
    </w:p>
    <w:p w14:paraId="44DECEA1" w14:textId="77777777" w:rsidR="00BC5D47" w:rsidRDefault="00BC5D47" w:rsidP="00BC5D47">
      <w:pPr>
        <w:pStyle w:val="ListParagraph"/>
        <w:rPr>
          <w:rFonts w:cstheme="minorHAnsi"/>
        </w:rPr>
      </w:pPr>
    </w:p>
    <w:p w14:paraId="501E0925" w14:textId="77777777" w:rsidR="00AE0826" w:rsidRDefault="00533AD3" w:rsidP="00766294">
      <w:pPr>
        <w:pStyle w:val="ListParagraph"/>
        <w:numPr>
          <w:ilvl w:val="0"/>
          <w:numId w:val="14"/>
        </w:numPr>
        <w:rPr>
          <w:rFonts w:cstheme="minorHAnsi"/>
        </w:rPr>
      </w:pPr>
      <w:r w:rsidRPr="00BC5D47">
        <w:rPr>
          <w:rFonts w:cstheme="minorHAnsi"/>
        </w:rPr>
        <w:t>David Griffith:</w:t>
      </w:r>
      <w:r w:rsidR="00A965DA" w:rsidRPr="00BC5D47">
        <w:rPr>
          <w:rFonts w:cstheme="minorHAnsi"/>
        </w:rPr>
        <w:t xml:space="preserve"> </w:t>
      </w:r>
      <w:r w:rsidR="00BC5D47">
        <w:rPr>
          <w:rFonts w:cstheme="minorHAnsi"/>
        </w:rPr>
        <w:t xml:space="preserve">Dr. North’s </w:t>
      </w:r>
      <w:r w:rsidR="00A32654" w:rsidRPr="00BC5D47">
        <w:rPr>
          <w:rFonts w:cstheme="minorHAnsi"/>
        </w:rPr>
        <w:t>definition</w:t>
      </w:r>
      <w:r w:rsidR="00BC5D47">
        <w:rPr>
          <w:rFonts w:cstheme="minorHAnsi"/>
        </w:rPr>
        <w:t xml:space="preserve"> of pace and scale, and the necessity </w:t>
      </w:r>
      <w:r w:rsidR="00A32654" w:rsidRPr="00BC5D47">
        <w:rPr>
          <w:rFonts w:cstheme="minorHAnsi"/>
        </w:rPr>
        <w:t>to d</w:t>
      </w:r>
      <w:r w:rsidR="00BC5D47">
        <w:rPr>
          <w:rFonts w:cstheme="minorHAnsi"/>
        </w:rPr>
        <w:t>o</w:t>
      </w:r>
      <w:r w:rsidR="00A32654" w:rsidRPr="00BC5D47">
        <w:rPr>
          <w:rFonts w:cstheme="minorHAnsi"/>
        </w:rPr>
        <w:t xml:space="preserve"> so much more differ</w:t>
      </w:r>
      <w:r w:rsidR="00AE0826">
        <w:rPr>
          <w:rFonts w:cstheme="minorHAnsi"/>
        </w:rPr>
        <w:t>s from</w:t>
      </w:r>
      <w:r w:rsidR="00A32654" w:rsidRPr="00BC5D47">
        <w:rPr>
          <w:rFonts w:cstheme="minorHAnsi"/>
        </w:rPr>
        <w:t xml:space="preserve"> what we hear f</w:t>
      </w:r>
      <w:r w:rsidR="00BC5D47">
        <w:rPr>
          <w:rFonts w:cstheme="minorHAnsi"/>
        </w:rPr>
        <w:t>ro</w:t>
      </w:r>
      <w:r w:rsidR="00A32654" w:rsidRPr="00BC5D47">
        <w:rPr>
          <w:rFonts w:cstheme="minorHAnsi"/>
        </w:rPr>
        <w:t>m others</w:t>
      </w:r>
      <w:r w:rsidR="00BC5D47">
        <w:rPr>
          <w:rFonts w:cstheme="minorHAnsi"/>
        </w:rPr>
        <w:t xml:space="preserve"> who suggest that i</w:t>
      </w:r>
      <w:r w:rsidR="00A32654" w:rsidRPr="00BC5D47">
        <w:rPr>
          <w:rFonts w:cstheme="minorHAnsi"/>
        </w:rPr>
        <w:t>f we reduce excess biomass from</w:t>
      </w:r>
      <w:r w:rsidR="00BC5D47">
        <w:rPr>
          <w:rFonts w:cstheme="minorHAnsi"/>
        </w:rPr>
        <w:t xml:space="preserve"> </w:t>
      </w:r>
      <w:r w:rsidR="00A32654" w:rsidRPr="00BC5D47">
        <w:rPr>
          <w:rFonts w:cstheme="minorHAnsi"/>
        </w:rPr>
        <w:t>25-30% of the forests, we will be fine. Do we need to t</w:t>
      </w:r>
      <w:r w:rsidR="00AE0826">
        <w:rPr>
          <w:rFonts w:cstheme="minorHAnsi"/>
        </w:rPr>
        <w:t>r</w:t>
      </w:r>
      <w:r w:rsidR="00A32654" w:rsidRPr="00BC5D47">
        <w:rPr>
          <w:rFonts w:cstheme="minorHAnsi"/>
        </w:rPr>
        <w:t>eat most of the forests, o</w:t>
      </w:r>
      <w:r w:rsidR="00BC5D47">
        <w:rPr>
          <w:rFonts w:cstheme="minorHAnsi"/>
        </w:rPr>
        <w:t xml:space="preserve">r is </w:t>
      </w:r>
      <w:r w:rsidR="00AE0826">
        <w:rPr>
          <w:rFonts w:cstheme="minorHAnsi"/>
        </w:rPr>
        <w:t xml:space="preserve">treating </w:t>
      </w:r>
      <w:r w:rsidR="00BC5D47">
        <w:rPr>
          <w:rFonts w:cstheme="minorHAnsi"/>
        </w:rPr>
        <w:t>25-30% of the forest adequ</w:t>
      </w:r>
      <w:r w:rsidR="00A32654" w:rsidRPr="00BC5D47">
        <w:rPr>
          <w:rFonts w:cstheme="minorHAnsi"/>
        </w:rPr>
        <w:t>at</w:t>
      </w:r>
      <w:r w:rsidR="00BC5D47">
        <w:rPr>
          <w:rFonts w:cstheme="minorHAnsi"/>
        </w:rPr>
        <w:t>e</w:t>
      </w:r>
      <w:r w:rsidR="00A32654" w:rsidRPr="00BC5D47">
        <w:rPr>
          <w:rFonts w:cstheme="minorHAnsi"/>
        </w:rPr>
        <w:t xml:space="preserve">? </w:t>
      </w:r>
    </w:p>
    <w:p w14:paraId="796B41E4" w14:textId="77777777" w:rsidR="00AE0826" w:rsidRDefault="00AE0826" w:rsidP="00AE0826">
      <w:pPr>
        <w:pStyle w:val="ListParagraph"/>
        <w:rPr>
          <w:rFonts w:cstheme="minorHAnsi"/>
        </w:rPr>
      </w:pPr>
    </w:p>
    <w:p w14:paraId="40250C98" w14:textId="350DDF37" w:rsidR="00A32654" w:rsidRPr="00AE0826" w:rsidRDefault="00AE0826" w:rsidP="00AE0826">
      <w:pPr>
        <w:pStyle w:val="ListParagraph"/>
        <w:rPr>
          <w:rFonts w:cstheme="minorHAnsi"/>
        </w:rPr>
      </w:pPr>
      <w:r>
        <w:rPr>
          <w:rFonts w:cstheme="minorHAnsi"/>
        </w:rPr>
        <w:t xml:space="preserve">Dr. North stated that </w:t>
      </w:r>
      <w:r w:rsidR="00A32654" w:rsidRPr="00AE0826">
        <w:rPr>
          <w:rFonts w:cstheme="minorHAnsi"/>
        </w:rPr>
        <w:t xml:space="preserve">biomass production is important to </w:t>
      </w:r>
      <w:r w:rsidR="00E41AB3">
        <w:rPr>
          <w:rFonts w:cstheme="minorHAnsi"/>
        </w:rPr>
        <w:t xml:space="preserve">make </w:t>
      </w:r>
      <w:r w:rsidR="00A32654" w:rsidRPr="00AE0826">
        <w:rPr>
          <w:rFonts w:cstheme="minorHAnsi"/>
        </w:rPr>
        <w:t>forest</w:t>
      </w:r>
      <w:r>
        <w:rPr>
          <w:rFonts w:cstheme="minorHAnsi"/>
        </w:rPr>
        <w:t>s</w:t>
      </w:r>
      <w:r w:rsidR="00A32654" w:rsidRPr="00AE0826">
        <w:rPr>
          <w:rFonts w:cstheme="minorHAnsi"/>
        </w:rPr>
        <w:t xml:space="preserve"> more fire resilient but</w:t>
      </w:r>
      <w:r>
        <w:rPr>
          <w:rFonts w:cstheme="minorHAnsi"/>
        </w:rPr>
        <w:t xml:space="preserve"> </w:t>
      </w:r>
      <w:r w:rsidR="00A32654" w:rsidRPr="00AE0826">
        <w:rPr>
          <w:rFonts w:cstheme="minorHAnsi"/>
        </w:rPr>
        <w:t>i</w:t>
      </w:r>
      <w:r>
        <w:rPr>
          <w:rFonts w:cstheme="minorHAnsi"/>
        </w:rPr>
        <w:t xml:space="preserve">t is </w:t>
      </w:r>
      <w:r w:rsidR="00A32654" w:rsidRPr="00AE0826">
        <w:rPr>
          <w:rFonts w:cstheme="minorHAnsi"/>
        </w:rPr>
        <w:t>not enough of a reduction to make forest</w:t>
      </w:r>
      <w:r w:rsidR="00E41AB3">
        <w:rPr>
          <w:rFonts w:cstheme="minorHAnsi"/>
        </w:rPr>
        <w:t>s</w:t>
      </w:r>
      <w:r w:rsidR="00A32654" w:rsidRPr="00AE0826">
        <w:rPr>
          <w:rFonts w:cstheme="minorHAnsi"/>
        </w:rPr>
        <w:t xml:space="preserve"> more resilient to fire and drought.  </w:t>
      </w:r>
      <w:r>
        <w:rPr>
          <w:rFonts w:cstheme="minorHAnsi"/>
        </w:rPr>
        <w:t>We n</w:t>
      </w:r>
      <w:r w:rsidR="00A32654" w:rsidRPr="00AE0826">
        <w:rPr>
          <w:rFonts w:cstheme="minorHAnsi"/>
        </w:rPr>
        <w:t xml:space="preserve">eed to get </w:t>
      </w:r>
      <w:r w:rsidR="00A32654" w:rsidRPr="00AE0826">
        <w:rPr>
          <w:rFonts w:cstheme="minorHAnsi"/>
        </w:rPr>
        <w:lastRenderedPageBreak/>
        <w:t xml:space="preserve">forests to </w:t>
      </w:r>
      <w:r>
        <w:rPr>
          <w:rFonts w:cstheme="minorHAnsi"/>
        </w:rPr>
        <w:t xml:space="preserve">where they have the </w:t>
      </w:r>
      <w:r w:rsidR="00A32654" w:rsidRPr="00AE0826">
        <w:rPr>
          <w:rFonts w:cstheme="minorHAnsi"/>
        </w:rPr>
        <w:t>ability to regenerate and hold on</w:t>
      </w:r>
      <w:r>
        <w:rPr>
          <w:rFonts w:cstheme="minorHAnsi"/>
        </w:rPr>
        <w:t xml:space="preserve"> which will </w:t>
      </w:r>
      <w:r w:rsidR="00A32654" w:rsidRPr="00AE0826">
        <w:rPr>
          <w:rFonts w:cstheme="minorHAnsi"/>
        </w:rPr>
        <w:t>take more than biom</w:t>
      </w:r>
      <w:r>
        <w:rPr>
          <w:rFonts w:cstheme="minorHAnsi"/>
        </w:rPr>
        <w:t>a</w:t>
      </w:r>
      <w:r w:rsidR="00A32654" w:rsidRPr="00AE0826">
        <w:rPr>
          <w:rFonts w:cstheme="minorHAnsi"/>
        </w:rPr>
        <w:t xml:space="preserve">ss removal. </w:t>
      </w:r>
    </w:p>
    <w:p w14:paraId="7443256B" w14:textId="77777777" w:rsidR="00AE0826" w:rsidRDefault="00AE0826" w:rsidP="00AE0826">
      <w:pPr>
        <w:pStyle w:val="ListParagraph"/>
        <w:rPr>
          <w:rFonts w:cstheme="minorHAnsi"/>
        </w:rPr>
      </w:pPr>
    </w:p>
    <w:p w14:paraId="5691979C" w14:textId="0C413DCB" w:rsidR="00AE0826" w:rsidRDefault="00A32654" w:rsidP="00AE0826">
      <w:pPr>
        <w:pStyle w:val="ListParagraph"/>
        <w:numPr>
          <w:ilvl w:val="0"/>
          <w:numId w:val="14"/>
        </w:numPr>
        <w:rPr>
          <w:rFonts w:cstheme="minorHAnsi"/>
        </w:rPr>
      </w:pPr>
      <w:r w:rsidRPr="00AE0826">
        <w:rPr>
          <w:rFonts w:cstheme="minorHAnsi"/>
        </w:rPr>
        <w:t xml:space="preserve">Rich Farrington: </w:t>
      </w:r>
      <w:r w:rsidR="00AE0826">
        <w:rPr>
          <w:rFonts w:cstheme="minorHAnsi"/>
        </w:rPr>
        <w:t>In Dr. North’s slide showing the strategic anchors, w</w:t>
      </w:r>
      <w:r w:rsidRPr="00AE0826">
        <w:rPr>
          <w:rFonts w:cstheme="minorHAnsi"/>
        </w:rPr>
        <w:t>hat are the anchors:</w:t>
      </w:r>
      <w:r w:rsidR="00E41AB3">
        <w:rPr>
          <w:rFonts w:cstheme="minorHAnsi"/>
        </w:rPr>
        <w:t xml:space="preserve"> are they</w:t>
      </w:r>
      <w:r w:rsidRPr="00AE0826">
        <w:rPr>
          <w:rFonts w:cstheme="minorHAnsi"/>
        </w:rPr>
        <w:t xml:space="preserve"> fuel breaks?</w:t>
      </w:r>
    </w:p>
    <w:p w14:paraId="7A0E41F3" w14:textId="77777777" w:rsidR="00AE0826" w:rsidRDefault="00AE0826" w:rsidP="00AE0826">
      <w:pPr>
        <w:pStyle w:val="ListParagraph"/>
        <w:rPr>
          <w:rFonts w:cstheme="minorHAnsi"/>
        </w:rPr>
      </w:pPr>
    </w:p>
    <w:p w14:paraId="7615E986" w14:textId="5DD196C2" w:rsidR="00A32654" w:rsidRPr="00AE0826" w:rsidRDefault="00AE0826" w:rsidP="00AE0826">
      <w:pPr>
        <w:pStyle w:val="ListParagraph"/>
        <w:rPr>
          <w:rFonts w:cstheme="minorHAnsi"/>
        </w:rPr>
      </w:pPr>
      <w:r w:rsidRPr="00AE0826">
        <w:rPr>
          <w:rFonts w:cstheme="minorHAnsi"/>
        </w:rPr>
        <w:t xml:space="preserve">Dr. North replied that these are areas that are mechanically treated, that could possibly generate revenue.  You can </w:t>
      </w:r>
      <w:r w:rsidR="001E5C69" w:rsidRPr="00AE0826">
        <w:rPr>
          <w:rFonts w:cstheme="minorHAnsi"/>
        </w:rPr>
        <w:t>under burn</w:t>
      </w:r>
      <w:r w:rsidR="007706A2" w:rsidRPr="00AE0826">
        <w:rPr>
          <w:rFonts w:cstheme="minorHAnsi"/>
        </w:rPr>
        <w:t xml:space="preserve"> in </w:t>
      </w:r>
      <w:r w:rsidRPr="00AE0826">
        <w:rPr>
          <w:rFonts w:cstheme="minorHAnsi"/>
        </w:rPr>
        <w:t xml:space="preserve">these </w:t>
      </w:r>
      <w:r w:rsidR="007706A2" w:rsidRPr="00AE0826">
        <w:rPr>
          <w:rFonts w:cstheme="minorHAnsi"/>
        </w:rPr>
        <w:t xml:space="preserve">areas and let </w:t>
      </w:r>
      <w:r w:rsidR="00E41AB3">
        <w:rPr>
          <w:rFonts w:cstheme="minorHAnsi"/>
        </w:rPr>
        <w:t xml:space="preserve">fire </w:t>
      </w:r>
      <w:r w:rsidRPr="00AE0826">
        <w:rPr>
          <w:rFonts w:cstheme="minorHAnsi"/>
        </w:rPr>
        <w:t>expand</w:t>
      </w:r>
      <w:r w:rsidR="007706A2" w:rsidRPr="00AE0826">
        <w:rPr>
          <w:rFonts w:cstheme="minorHAnsi"/>
        </w:rPr>
        <w:t xml:space="preserve"> </w:t>
      </w:r>
      <w:r w:rsidRPr="00AE0826">
        <w:rPr>
          <w:rFonts w:cstheme="minorHAnsi"/>
        </w:rPr>
        <w:t>into the areas that cannot be mechanically treated</w:t>
      </w:r>
      <w:r w:rsidR="007706A2" w:rsidRPr="00AE0826">
        <w:rPr>
          <w:rFonts w:cstheme="minorHAnsi"/>
        </w:rPr>
        <w:t xml:space="preserve">.  </w:t>
      </w:r>
    </w:p>
    <w:p w14:paraId="08F552EC" w14:textId="77777777" w:rsidR="00AE0826" w:rsidRDefault="00AE0826" w:rsidP="00AE0826">
      <w:pPr>
        <w:pStyle w:val="ListParagraph"/>
        <w:rPr>
          <w:rFonts w:cstheme="minorHAnsi"/>
        </w:rPr>
      </w:pPr>
    </w:p>
    <w:p w14:paraId="33AED264" w14:textId="7CD85480" w:rsidR="007706A2" w:rsidRPr="00AE0826" w:rsidRDefault="007706A2" w:rsidP="00AE0826">
      <w:pPr>
        <w:pStyle w:val="ListParagraph"/>
        <w:numPr>
          <w:ilvl w:val="0"/>
          <w:numId w:val="14"/>
        </w:numPr>
        <w:rPr>
          <w:rFonts w:cstheme="minorHAnsi"/>
        </w:rPr>
      </w:pPr>
      <w:r w:rsidRPr="00AE0826">
        <w:rPr>
          <w:rFonts w:cstheme="minorHAnsi"/>
        </w:rPr>
        <w:t xml:space="preserve">John Buckley: </w:t>
      </w:r>
      <w:r w:rsidR="00B8711E">
        <w:rPr>
          <w:rFonts w:cstheme="minorHAnsi"/>
        </w:rPr>
        <w:t xml:space="preserve"> Does Dr. North</w:t>
      </w:r>
      <w:r w:rsidRPr="00AE0826">
        <w:rPr>
          <w:rFonts w:cstheme="minorHAnsi"/>
        </w:rPr>
        <w:t xml:space="preserve"> believe the science is showing that canopy cover does not need to be at 60 or 70% cover to have suitable habitat protection essential for spotted owl</w:t>
      </w:r>
      <w:r w:rsidR="006F4FE3">
        <w:rPr>
          <w:rFonts w:cstheme="minorHAnsi"/>
        </w:rPr>
        <w:t>s</w:t>
      </w:r>
      <w:r w:rsidRPr="00AE0826">
        <w:rPr>
          <w:rFonts w:cstheme="minorHAnsi"/>
        </w:rPr>
        <w:t>.</w:t>
      </w:r>
    </w:p>
    <w:p w14:paraId="64018EEF" w14:textId="42A10C53" w:rsidR="007706A2" w:rsidRDefault="00E650FA" w:rsidP="00B8711E">
      <w:pPr>
        <w:ind w:left="720"/>
        <w:rPr>
          <w:rFonts w:cstheme="minorHAnsi"/>
        </w:rPr>
      </w:pPr>
      <w:r>
        <w:rPr>
          <w:rFonts w:cstheme="minorHAnsi"/>
        </w:rPr>
        <w:t xml:space="preserve">Dr. North stated that </w:t>
      </w:r>
      <w:r w:rsidR="007706A2">
        <w:rPr>
          <w:rFonts w:cstheme="minorHAnsi"/>
        </w:rPr>
        <w:t xml:space="preserve">science has </w:t>
      </w:r>
      <w:r>
        <w:rPr>
          <w:rFonts w:cstheme="minorHAnsi"/>
        </w:rPr>
        <w:t xml:space="preserve">shown </w:t>
      </w:r>
      <w:r w:rsidR="007706A2">
        <w:rPr>
          <w:rFonts w:cstheme="minorHAnsi"/>
        </w:rPr>
        <w:t>canopy cover is not s</w:t>
      </w:r>
      <w:r w:rsidR="00B8711E">
        <w:rPr>
          <w:rFonts w:cstheme="minorHAnsi"/>
        </w:rPr>
        <w:t>omething required by the owls with one exception: within a 10</w:t>
      </w:r>
      <w:r w:rsidR="006F4FE3">
        <w:rPr>
          <w:rFonts w:cstheme="minorHAnsi"/>
        </w:rPr>
        <w:t>-</w:t>
      </w:r>
      <w:r w:rsidR="00B8711E">
        <w:rPr>
          <w:rFonts w:cstheme="minorHAnsi"/>
        </w:rPr>
        <w:t>acre area a</w:t>
      </w:r>
      <w:r w:rsidR="007706A2">
        <w:rPr>
          <w:rFonts w:cstheme="minorHAnsi"/>
        </w:rPr>
        <w:t>round the nest location you may want to maintain higher canopy cover b</w:t>
      </w:r>
      <w:r w:rsidR="00B8711E">
        <w:rPr>
          <w:rFonts w:cstheme="minorHAnsi"/>
        </w:rPr>
        <w:t>e</w:t>
      </w:r>
      <w:r w:rsidR="007706A2">
        <w:rPr>
          <w:rFonts w:cstheme="minorHAnsi"/>
        </w:rPr>
        <w:t>c</w:t>
      </w:r>
      <w:r w:rsidR="00B8711E">
        <w:rPr>
          <w:rFonts w:cstheme="minorHAnsi"/>
        </w:rPr>
        <w:t>ause</w:t>
      </w:r>
      <w:r w:rsidR="007706A2">
        <w:rPr>
          <w:rFonts w:cstheme="minorHAnsi"/>
        </w:rPr>
        <w:t xml:space="preserve"> there is benefit for microc</w:t>
      </w:r>
      <w:r w:rsidR="00B8711E">
        <w:rPr>
          <w:rFonts w:cstheme="minorHAnsi"/>
        </w:rPr>
        <w:t xml:space="preserve">limate modification.  </w:t>
      </w:r>
      <w:r w:rsidR="007706A2">
        <w:rPr>
          <w:rFonts w:cstheme="minorHAnsi"/>
        </w:rPr>
        <w:t>Beyond the nest</w:t>
      </w:r>
      <w:r w:rsidR="00B8711E">
        <w:rPr>
          <w:rFonts w:cstheme="minorHAnsi"/>
        </w:rPr>
        <w:t xml:space="preserve"> location</w:t>
      </w:r>
      <w:r w:rsidR="007706A2">
        <w:rPr>
          <w:rFonts w:cstheme="minorHAnsi"/>
        </w:rPr>
        <w:t xml:space="preserve">, canopy cover is </w:t>
      </w:r>
      <w:r w:rsidR="00993B09">
        <w:rPr>
          <w:rFonts w:cstheme="minorHAnsi"/>
        </w:rPr>
        <w:t>not the most important criteri</w:t>
      </w:r>
      <w:r w:rsidR="006F4FE3">
        <w:rPr>
          <w:rFonts w:cstheme="minorHAnsi"/>
        </w:rPr>
        <w:t>on</w:t>
      </w:r>
      <w:r w:rsidR="00993B09">
        <w:rPr>
          <w:rFonts w:cstheme="minorHAnsi"/>
        </w:rPr>
        <w:t>.</w:t>
      </w:r>
    </w:p>
    <w:p w14:paraId="2D2ACAEE" w14:textId="6BD3385A" w:rsidR="007706A2" w:rsidRPr="00993B09" w:rsidRDefault="00993B09" w:rsidP="00993B09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Alissa Fogg: Where is Dr. North </w:t>
      </w:r>
      <w:r w:rsidR="007706A2" w:rsidRPr="00993B09">
        <w:rPr>
          <w:rFonts w:cstheme="minorHAnsi"/>
        </w:rPr>
        <w:t>seeing the</w:t>
      </w:r>
      <w:r>
        <w:rPr>
          <w:rFonts w:cstheme="minorHAnsi"/>
        </w:rPr>
        <w:t xml:space="preserve"> more innovative projects demonstrating </w:t>
      </w:r>
      <w:r w:rsidR="007706A2" w:rsidRPr="00993B09">
        <w:rPr>
          <w:rFonts w:cstheme="minorHAnsi"/>
        </w:rPr>
        <w:t>pyrosilviculture?</w:t>
      </w:r>
    </w:p>
    <w:p w14:paraId="5FDBB63B" w14:textId="7DADA632" w:rsidR="007706A2" w:rsidRDefault="00993B09" w:rsidP="00993B09">
      <w:pPr>
        <w:ind w:left="720"/>
        <w:rPr>
          <w:rFonts w:cstheme="minorHAnsi"/>
        </w:rPr>
      </w:pPr>
      <w:r>
        <w:rPr>
          <w:rFonts w:cstheme="minorHAnsi"/>
        </w:rPr>
        <w:t>Dr. North replied that R</w:t>
      </w:r>
      <w:r w:rsidR="007706A2">
        <w:rPr>
          <w:rFonts w:cstheme="minorHAnsi"/>
        </w:rPr>
        <w:t>ob York</w:t>
      </w:r>
      <w:r>
        <w:rPr>
          <w:rFonts w:cstheme="minorHAnsi"/>
        </w:rPr>
        <w:t>, who</w:t>
      </w:r>
      <w:r w:rsidR="007706A2">
        <w:rPr>
          <w:rFonts w:cstheme="minorHAnsi"/>
        </w:rPr>
        <w:t xml:space="preserve"> is </w:t>
      </w:r>
      <w:r>
        <w:rPr>
          <w:rFonts w:cstheme="minorHAnsi"/>
        </w:rPr>
        <w:t xml:space="preserve">the </w:t>
      </w:r>
      <w:r w:rsidR="007706A2">
        <w:rPr>
          <w:rFonts w:cstheme="minorHAnsi"/>
        </w:rPr>
        <w:t>manager at Blodgett Experimen</w:t>
      </w:r>
      <w:r>
        <w:rPr>
          <w:rFonts w:cstheme="minorHAnsi"/>
        </w:rPr>
        <w:t xml:space="preserve">tal Forest near </w:t>
      </w:r>
      <w:r w:rsidR="007706A2">
        <w:rPr>
          <w:rFonts w:cstheme="minorHAnsi"/>
        </w:rPr>
        <w:t>Foresthill</w:t>
      </w:r>
      <w:r>
        <w:rPr>
          <w:rFonts w:cstheme="minorHAnsi"/>
        </w:rPr>
        <w:t>, is c</w:t>
      </w:r>
      <w:r w:rsidR="007706A2">
        <w:rPr>
          <w:rFonts w:cstheme="minorHAnsi"/>
        </w:rPr>
        <w:t>omb</w:t>
      </w:r>
      <w:r>
        <w:rPr>
          <w:rFonts w:cstheme="minorHAnsi"/>
        </w:rPr>
        <w:t>ining fire and thinning</w:t>
      </w:r>
      <w:r w:rsidR="007706A2">
        <w:rPr>
          <w:rFonts w:cstheme="minorHAnsi"/>
        </w:rPr>
        <w:t xml:space="preserve">. </w:t>
      </w:r>
      <w:r>
        <w:rPr>
          <w:rFonts w:cstheme="minorHAnsi"/>
        </w:rPr>
        <w:t xml:space="preserve">He is using </w:t>
      </w:r>
      <w:r w:rsidR="007706A2">
        <w:rPr>
          <w:rFonts w:cstheme="minorHAnsi"/>
        </w:rPr>
        <w:t xml:space="preserve">silviculture to open </w:t>
      </w:r>
      <w:r>
        <w:rPr>
          <w:rFonts w:cstheme="minorHAnsi"/>
        </w:rPr>
        <w:t xml:space="preserve">the window for fire and has also used fire in young stands.  Dr. North went on to state that he </w:t>
      </w:r>
      <w:r w:rsidR="007706A2">
        <w:rPr>
          <w:rFonts w:cstheme="minorHAnsi"/>
        </w:rPr>
        <w:t xml:space="preserve">has not seen </w:t>
      </w:r>
      <w:r>
        <w:rPr>
          <w:rFonts w:cstheme="minorHAnsi"/>
        </w:rPr>
        <w:t>pyrosilviculture on a</w:t>
      </w:r>
      <w:r w:rsidR="007706A2">
        <w:rPr>
          <w:rFonts w:cstheme="minorHAnsi"/>
        </w:rPr>
        <w:t xml:space="preserve"> landscape scale except for</w:t>
      </w:r>
      <w:r w:rsidR="006F4FE3">
        <w:rPr>
          <w:rFonts w:cstheme="minorHAnsi"/>
        </w:rPr>
        <w:t xml:space="preserve"> in</w:t>
      </w:r>
      <w:r w:rsidR="007706A2">
        <w:rPr>
          <w:rFonts w:cstheme="minorHAnsi"/>
        </w:rPr>
        <w:t xml:space="preserve"> western Australia. </w:t>
      </w:r>
    </w:p>
    <w:p w14:paraId="517A811C" w14:textId="215944B4" w:rsidR="00F64E0F" w:rsidRPr="00993B09" w:rsidRDefault="00993B09" w:rsidP="00993B09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Chuck Loffland: Have they used post-</w:t>
      </w:r>
      <w:r w:rsidR="00F64E0F" w:rsidRPr="00993B09">
        <w:rPr>
          <w:rFonts w:cstheme="minorHAnsi"/>
        </w:rPr>
        <w:t>fire salvage logging to help offset costs of burning large scale?</w:t>
      </w:r>
    </w:p>
    <w:p w14:paraId="67CA9895" w14:textId="34910951" w:rsidR="00F64E0F" w:rsidRDefault="00993B09" w:rsidP="00993B09">
      <w:pPr>
        <w:ind w:left="720"/>
        <w:rPr>
          <w:rFonts w:cstheme="minorHAnsi"/>
        </w:rPr>
      </w:pPr>
      <w:r>
        <w:rPr>
          <w:rFonts w:cstheme="minorHAnsi"/>
        </w:rPr>
        <w:t>Dr. North replied that there is an</w:t>
      </w:r>
      <w:r w:rsidR="00F64E0F">
        <w:rPr>
          <w:rFonts w:cstheme="minorHAnsi"/>
        </w:rPr>
        <w:t xml:space="preserve"> opportunity to use salvage logging judiciously. It is clear that with mech</w:t>
      </w:r>
      <w:r>
        <w:rPr>
          <w:rFonts w:cstheme="minorHAnsi"/>
        </w:rPr>
        <w:t>a</w:t>
      </w:r>
      <w:r w:rsidR="00F64E0F">
        <w:rPr>
          <w:rFonts w:cstheme="minorHAnsi"/>
        </w:rPr>
        <w:t>n</w:t>
      </w:r>
      <w:r>
        <w:rPr>
          <w:rFonts w:cstheme="minorHAnsi"/>
        </w:rPr>
        <w:t>ical removal of the tree</w:t>
      </w:r>
      <w:r w:rsidR="00F64E0F">
        <w:rPr>
          <w:rFonts w:cstheme="minorHAnsi"/>
        </w:rPr>
        <w:t>s you are removing big woody inputs</w:t>
      </w:r>
      <w:r>
        <w:rPr>
          <w:rFonts w:cstheme="minorHAnsi"/>
        </w:rPr>
        <w:t>. In</w:t>
      </w:r>
      <w:r w:rsidR="00F64E0F">
        <w:rPr>
          <w:rFonts w:cstheme="minorHAnsi"/>
        </w:rPr>
        <w:t xml:space="preserve"> the short term</w:t>
      </w:r>
      <w:r>
        <w:rPr>
          <w:rFonts w:cstheme="minorHAnsi"/>
        </w:rPr>
        <w:t>,</w:t>
      </w:r>
      <w:r w:rsidR="00F64E0F">
        <w:rPr>
          <w:rFonts w:cstheme="minorHAnsi"/>
        </w:rPr>
        <w:t xml:space="preserve"> you can </w:t>
      </w:r>
      <w:r>
        <w:rPr>
          <w:rFonts w:cstheme="minorHAnsi"/>
        </w:rPr>
        <w:t xml:space="preserve">see an </w:t>
      </w:r>
      <w:r w:rsidR="00F64E0F">
        <w:rPr>
          <w:rFonts w:cstheme="minorHAnsi"/>
        </w:rPr>
        <w:t>increase in fine fuels from tree limbs</w:t>
      </w:r>
      <w:r>
        <w:rPr>
          <w:rFonts w:cstheme="minorHAnsi"/>
        </w:rPr>
        <w:t xml:space="preserve"> but he</w:t>
      </w:r>
      <w:r w:rsidR="00F64E0F">
        <w:rPr>
          <w:rFonts w:cstheme="minorHAnsi"/>
        </w:rPr>
        <w:t xml:space="preserve"> would advocate nearly anything that could generate revenue to help offset co</w:t>
      </w:r>
      <w:r>
        <w:rPr>
          <w:rFonts w:cstheme="minorHAnsi"/>
        </w:rPr>
        <w:t>sts. Salvage logging revenues are</w:t>
      </w:r>
      <w:r w:rsidR="00F64E0F">
        <w:rPr>
          <w:rFonts w:cstheme="minorHAnsi"/>
        </w:rPr>
        <w:t xml:space="preserve"> typically not a lot but if there is a way for salvage to produce revenue </w:t>
      </w:r>
      <w:r>
        <w:rPr>
          <w:rFonts w:cstheme="minorHAnsi"/>
        </w:rPr>
        <w:t xml:space="preserve">in a way </w:t>
      </w:r>
      <w:r w:rsidR="00F64E0F">
        <w:rPr>
          <w:rFonts w:cstheme="minorHAnsi"/>
        </w:rPr>
        <w:t>that helps with the future fuel situation</w:t>
      </w:r>
      <w:r>
        <w:rPr>
          <w:rFonts w:cstheme="minorHAnsi"/>
        </w:rPr>
        <w:t>, Dr. North stated he</w:t>
      </w:r>
      <w:r w:rsidR="00F64E0F">
        <w:rPr>
          <w:rFonts w:cstheme="minorHAnsi"/>
        </w:rPr>
        <w:t xml:space="preserve"> thinks that it is a benefit </w:t>
      </w:r>
      <w:r w:rsidR="006F4FE3">
        <w:rPr>
          <w:rFonts w:cstheme="minorHAnsi"/>
        </w:rPr>
        <w:t>towards</w:t>
      </w:r>
      <w:r w:rsidR="00F64E0F">
        <w:rPr>
          <w:rFonts w:cstheme="minorHAnsi"/>
        </w:rPr>
        <w:t xml:space="preserve"> increasing pace and scale. </w:t>
      </w:r>
    </w:p>
    <w:p w14:paraId="69BA893E" w14:textId="645CE4F2" w:rsidR="00F64E0F" w:rsidRPr="00993B09" w:rsidRDefault="00F64E0F" w:rsidP="00993B09">
      <w:pPr>
        <w:pStyle w:val="ListParagraph"/>
        <w:numPr>
          <w:ilvl w:val="0"/>
          <w:numId w:val="14"/>
        </w:numPr>
        <w:rPr>
          <w:rFonts w:cstheme="minorHAnsi"/>
        </w:rPr>
      </w:pPr>
      <w:r w:rsidRPr="00993B09">
        <w:rPr>
          <w:rFonts w:cstheme="minorHAnsi"/>
        </w:rPr>
        <w:t>Rich</w:t>
      </w:r>
      <w:r w:rsidR="00993B09">
        <w:rPr>
          <w:rFonts w:cstheme="minorHAnsi"/>
        </w:rPr>
        <w:t xml:space="preserve"> Farrington</w:t>
      </w:r>
      <w:r w:rsidRPr="00993B09">
        <w:rPr>
          <w:rFonts w:cstheme="minorHAnsi"/>
        </w:rPr>
        <w:t xml:space="preserve">:  </w:t>
      </w:r>
      <w:r w:rsidR="00993B09">
        <w:rPr>
          <w:rFonts w:cstheme="minorHAnsi"/>
        </w:rPr>
        <w:t>He h</w:t>
      </w:r>
      <w:r w:rsidRPr="00993B09">
        <w:rPr>
          <w:rFonts w:cstheme="minorHAnsi"/>
        </w:rPr>
        <w:t xml:space="preserve">as </w:t>
      </w:r>
      <w:r w:rsidR="00993B09">
        <w:rPr>
          <w:rFonts w:cstheme="minorHAnsi"/>
        </w:rPr>
        <w:t xml:space="preserve">the </w:t>
      </w:r>
      <w:r w:rsidRPr="00993B09">
        <w:rPr>
          <w:rFonts w:cstheme="minorHAnsi"/>
        </w:rPr>
        <w:t xml:space="preserve">impression that management resists pyrosilvilculture because fire after forest </w:t>
      </w:r>
      <w:r w:rsidR="00993B09">
        <w:rPr>
          <w:rFonts w:cstheme="minorHAnsi"/>
        </w:rPr>
        <w:t>treatment could impact forest prescriptions after removal of trees.  Doe</w:t>
      </w:r>
      <w:r w:rsidRPr="00993B09">
        <w:rPr>
          <w:rFonts w:cstheme="minorHAnsi"/>
        </w:rPr>
        <w:t xml:space="preserve">s </w:t>
      </w:r>
      <w:r w:rsidR="00993B09">
        <w:rPr>
          <w:rFonts w:cstheme="minorHAnsi"/>
        </w:rPr>
        <w:t>Dr. North</w:t>
      </w:r>
      <w:r w:rsidRPr="00993B09">
        <w:rPr>
          <w:rFonts w:cstheme="minorHAnsi"/>
        </w:rPr>
        <w:t xml:space="preserve"> have a response to this?</w:t>
      </w:r>
    </w:p>
    <w:p w14:paraId="230B6EF5" w14:textId="12B378B2" w:rsidR="00F64E0F" w:rsidRDefault="00993B09" w:rsidP="00993B09">
      <w:pPr>
        <w:ind w:left="720"/>
        <w:rPr>
          <w:rFonts w:cstheme="minorHAnsi"/>
        </w:rPr>
      </w:pPr>
      <w:r>
        <w:rPr>
          <w:rFonts w:cstheme="minorHAnsi"/>
        </w:rPr>
        <w:t xml:space="preserve">Dr. North stated it is </w:t>
      </w:r>
      <w:r w:rsidR="00F64E0F">
        <w:rPr>
          <w:rFonts w:cstheme="minorHAnsi"/>
        </w:rPr>
        <w:t>a difficult mindset to overcome. When marking trees</w:t>
      </w:r>
      <w:r>
        <w:rPr>
          <w:rFonts w:cstheme="minorHAnsi"/>
        </w:rPr>
        <w:t>,</w:t>
      </w:r>
      <w:r w:rsidR="00F64E0F">
        <w:rPr>
          <w:rFonts w:cstheme="minorHAnsi"/>
        </w:rPr>
        <w:t xml:space="preserve"> you think with a lot </w:t>
      </w:r>
      <w:r>
        <w:rPr>
          <w:rFonts w:cstheme="minorHAnsi"/>
        </w:rPr>
        <w:t>of precision but, when us</w:t>
      </w:r>
      <w:r w:rsidR="00F64E0F">
        <w:rPr>
          <w:rFonts w:cstheme="minorHAnsi"/>
        </w:rPr>
        <w:t>ing fire</w:t>
      </w:r>
      <w:r>
        <w:rPr>
          <w:rFonts w:cstheme="minorHAnsi"/>
        </w:rPr>
        <w:t>,</w:t>
      </w:r>
      <w:r w:rsidR="00F64E0F">
        <w:rPr>
          <w:rFonts w:cstheme="minorHAnsi"/>
        </w:rPr>
        <w:t xml:space="preserve"> it is a very blunt tool. Fire requires a different mindset</w:t>
      </w:r>
      <w:r>
        <w:rPr>
          <w:rFonts w:cstheme="minorHAnsi"/>
        </w:rPr>
        <w:t xml:space="preserve"> because</w:t>
      </w:r>
      <w:r w:rsidR="00F64E0F">
        <w:rPr>
          <w:rFonts w:cstheme="minorHAnsi"/>
        </w:rPr>
        <w:t xml:space="preserve"> you don’t ha</w:t>
      </w:r>
      <w:r>
        <w:rPr>
          <w:rFonts w:cstheme="minorHAnsi"/>
        </w:rPr>
        <w:t>ve the level of control you do</w:t>
      </w:r>
      <w:r w:rsidR="00F64E0F">
        <w:rPr>
          <w:rFonts w:cstheme="minorHAnsi"/>
        </w:rPr>
        <w:t xml:space="preserve"> with mechanical treatment. </w:t>
      </w:r>
      <w:r>
        <w:rPr>
          <w:rFonts w:cstheme="minorHAnsi"/>
        </w:rPr>
        <w:t xml:space="preserve"> </w:t>
      </w:r>
    </w:p>
    <w:p w14:paraId="5C5BC7A3" w14:textId="711FC39E" w:rsidR="0019478F" w:rsidRDefault="00993B09" w:rsidP="00993B09">
      <w:pPr>
        <w:ind w:left="720"/>
        <w:rPr>
          <w:rFonts w:cstheme="minorHAnsi"/>
        </w:rPr>
      </w:pPr>
      <w:r>
        <w:rPr>
          <w:rFonts w:cstheme="minorHAnsi"/>
        </w:rPr>
        <w:t>We m</w:t>
      </w:r>
      <w:r w:rsidR="0019478F">
        <w:rPr>
          <w:rFonts w:cstheme="minorHAnsi"/>
        </w:rPr>
        <w:t>ost often use fire as a tool for site prep</w:t>
      </w:r>
      <w:r>
        <w:rPr>
          <w:rFonts w:cstheme="minorHAnsi"/>
        </w:rPr>
        <w:t>aration but we need to also use fire</w:t>
      </w:r>
      <w:r w:rsidR="0019478F">
        <w:rPr>
          <w:rFonts w:cstheme="minorHAnsi"/>
        </w:rPr>
        <w:t xml:space="preserve"> to thin forests, </w:t>
      </w:r>
      <w:r>
        <w:rPr>
          <w:rFonts w:cstheme="minorHAnsi"/>
        </w:rPr>
        <w:t>and</w:t>
      </w:r>
      <w:r w:rsidR="0019478F">
        <w:rPr>
          <w:rFonts w:cstheme="minorHAnsi"/>
        </w:rPr>
        <w:t xml:space="preserve"> get </w:t>
      </w:r>
      <w:r>
        <w:rPr>
          <w:rFonts w:cstheme="minorHAnsi"/>
        </w:rPr>
        <w:t xml:space="preserve">them </w:t>
      </w:r>
      <w:r w:rsidR="0019478F">
        <w:rPr>
          <w:rFonts w:cstheme="minorHAnsi"/>
        </w:rPr>
        <w:t xml:space="preserve">below carrying capacity. If we want to </w:t>
      </w:r>
      <w:r>
        <w:rPr>
          <w:rFonts w:cstheme="minorHAnsi"/>
        </w:rPr>
        <w:t xml:space="preserve">do </w:t>
      </w:r>
      <w:r w:rsidR="0019478F">
        <w:rPr>
          <w:rFonts w:cstheme="minorHAnsi"/>
        </w:rPr>
        <w:t>this at scale</w:t>
      </w:r>
      <w:r>
        <w:rPr>
          <w:rFonts w:cstheme="minorHAnsi"/>
        </w:rPr>
        <w:t>,</w:t>
      </w:r>
      <w:r w:rsidR="0019478F">
        <w:rPr>
          <w:rFonts w:cstheme="minorHAnsi"/>
        </w:rPr>
        <w:t xml:space="preserve"> we have to do this extensively </w:t>
      </w:r>
      <w:r w:rsidR="00073A73">
        <w:rPr>
          <w:rFonts w:cstheme="minorHAnsi"/>
        </w:rPr>
        <w:t>or</w:t>
      </w:r>
      <w:r w:rsidR="0019478F">
        <w:rPr>
          <w:rFonts w:cstheme="minorHAnsi"/>
        </w:rPr>
        <w:t xml:space="preserve"> we will lose trees</w:t>
      </w:r>
      <w:r w:rsidR="00073A73">
        <w:rPr>
          <w:rFonts w:cstheme="minorHAnsi"/>
        </w:rPr>
        <w:t>;</w:t>
      </w:r>
      <w:r w:rsidR="0019478F">
        <w:rPr>
          <w:rFonts w:cstheme="minorHAnsi"/>
        </w:rPr>
        <w:t xml:space="preserve"> even big trees.  </w:t>
      </w:r>
      <w:r>
        <w:rPr>
          <w:rFonts w:cstheme="minorHAnsi"/>
        </w:rPr>
        <w:t>We have to ease up on controls in order to</w:t>
      </w:r>
      <w:r w:rsidR="0019478F">
        <w:rPr>
          <w:rFonts w:cstheme="minorHAnsi"/>
        </w:rPr>
        <w:t xml:space="preserve"> accelerate pace and scale.  </w:t>
      </w:r>
    </w:p>
    <w:p w14:paraId="0967E3CA" w14:textId="5D967DF4" w:rsidR="00637CDD" w:rsidRPr="00993B09" w:rsidRDefault="00993B09" w:rsidP="00993B09">
      <w:pPr>
        <w:pStyle w:val="ListParagraph"/>
        <w:numPr>
          <w:ilvl w:val="0"/>
          <w:numId w:val="14"/>
        </w:numPr>
        <w:rPr>
          <w:rFonts w:cstheme="minorHAnsi"/>
        </w:rPr>
      </w:pPr>
      <w:r w:rsidRPr="00993B09">
        <w:rPr>
          <w:rFonts w:cstheme="minorHAnsi"/>
        </w:rPr>
        <w:lastRenderedPageBreak/>
        <w:t>Katherine Evatt: H</w:t>
      </w:r>
      <w:r w:rsidR="00637CDD" w:rsidRPr="00993B09">
        <w:rPr>
          <w:rFonts w:cstheme="minorHAnsi"/>
        </w:rPr>
        <w:t xml:space="preserve">as </w:t>
      </w:r>
      <w:r w:rsidRPr="00993B09">
        <w:rPr>
          <w:rFonts w:cstheme="minorHAnsi"/>
        </w:rPr>
        <w:t xml:space="preserve">Dr. North </w:t>
      </w:r>
      <w:r w:rsidR="00637CDD" w:rsidRPr="00993B09">
        <w:rPr>
          <w:rFonts w:cstheme="minorHAnsi"/>
        </w:rPr>
        <w:t>seen the Caples Fire results?</w:t>
      </w:r>
    </w:p>
    <w:p w14:paraId="178DF94C" w14:textId="76ADEA4B" w:rsidR="00637CDD" w:rsidRDefault="00993B09" w:rsidP="00993B09">
      <w:pPr>
        <w:ind w:left="720"/>
        <w:rPr>
          <w:rFonts w:cstheme="minorHAnsi"/>
        </w:rPr>
      </w:pPr>
      <w:r>
        <w:rPr>
          <w:rFonts w:cstheme="minorHAnsi"/>
        </w:rPr>
        <w:t xml:space="preserve">Dr. North stated that he </w:t>
      </w:r>
      <w:r w:rsidR="00637CDD">
        <w:rPr>
          <w:rFonts w:cstheme="minorHAnsi"/>
        </w:rPr>
        <w:t>visited the fire recently</w:t>
      </w:r>
      <w:r>
        <w:rPr>
          <w:rFonts w:cstheme="minorHAnsi"/>
        </w:rPr>
        <w:t xml:space="preserve"> and </w:t>
      </w:r>
      <w:r w:rsidR="00637CDD">
        <w:rPr>
          <w:rFonts w:cstheme="minorHAnsi"/>
        </w:rPr>
        <w:t>that the loss of some trees was part of doing business. But 3,0</w:t>
      </w:r>
      <w:r>
        <w:rPr>
          <w:rFonts w:cstheme="minorHAnsi"/>
        </w:rPr>
        <w:t>00 acres were treated some by prescribed</w:t>
      </w:r>
      <w:r w:rsidR="00637CDD">
        <w:rPr>
          <w:rFonts w:cstheme="minorHAnsi"/>
        </w:rPr>
        <w:t xml:space="preserve"> fire and some by wildfire</w:t>
      </w:r>
      <w:r>
        <w:rPr>
          <w:rFonts w:cstheme="minorHAnsi"/>
        </w:rPr>
        <w:t xml:space="preserve">. But, </w:t>
      </w:r>
      <w:r w:rsidR="00637CDD">
        <w:rPr>
          <w:rFonts w:cstheme="minorHAnsi"/>
        </w:rPr>
        <w:t>in the end</w:t>
      </w:r>
      <w:r>
        <w:rPr>
          <w:rFonts w:cstheme="minorHAnsi"/>
        </w:rPr>
        <w:t>,</w:t>
      </w:r>
      <w:r w:rsidR="00637CDD">
        <w:rPr>
          <w:rFonts w:cstheme="minorHAnsi"/>
        </w:rPr>
        <w:t xml:space="preserve"> the increase in the areas treated was worth it from what he saw. </w:t>
      </w:r>
    </w:p>
    <w:p w14:paraId="4DFA6312" w14:textId="12387067" w:rsidR="00637CDD" w:rsidRDefault="00637CDD" w:rsidP="00504F46">
      <w:pPr>
        <w:tabs>
          <w:tab w:val="left" w:pos="657"/>
        </w:tabs>
        <w:rPr>
          <w:rFonts w:cstheme="minorHAnsi"/>
          <w:shd w:val="clear" w:color="auto" w:fill="FFFFFF"/>
        </w:rPr>
      </w:pPr>
      <w:r w:rsidRPr="00637CDD">
        <w:rPr>
          <w:rFonts w:cstheme="minorHAnsi"/>
          <w:shd w:val="clear" w:color="auto" w:fill="FFFFFF"/>
        </w:rPr>
        <w:t>Tania</w:t>
      </w:r>
      <w:r w:rsidR="00993B09">
        <w:rPr>
          <w:rFonts w:cstheme="minorHAnsi"/>
          <w:shd w:val="clear" w:color="auto" w:fill="FFFFFF"/>
        </w:rPr>
        <w:t xml:space="preserve"> stated that the </w:t>
      </w:r>
      <w:r>
        <w:rPr>
          <w:rFonts w:cstheme="minorHAnsi"/>
          <w:shd w:val="clear" w:color="auto" w:fill="FFFFFF"/>
        </w:rPr>
        <w:t xml:space="preserve">Planning WG </w:t>
      </w:r>
      <w:r w:rsidR="00993B09">
        <w:rPr>
          <w:rFonts w:cstheme="minorHAnsi"/>
          <w:shd w:val="clear" w:color="auto" w:fill="FFFFFF"/>
        </w:rPr>
        <w:t xml:space="preserve">will discuss the ACCG presentations and take-aways, then distill the </w:t>
      </w:r>
      <w:r>
        <w:rPr>
          <w:rFonts w:cstheme="minorHAnsi"/>
          <w:shd w:val="clear" w:color="auto" w:fill="FFFFFF"/>
        </w:rPr>
        <w:t>information do</w:t>
      </w:r>
      <w:r w:rsidR="00993B09">
        <w:rPr>
          <w:rFonts w:cstheme="minorHAnsi"/>
          <w:shd w:val="clear" w:color="auto" w:fill="FFFFFF"/>
        </w:rPr>
        <w:t>wn</w:t>
      </w:r>
      <w:r>
        <w:rPr>
          <w:rFonts w:cstheme="minorHAnsi"/>
          <w:shd w:val="clear" w:color="auto" w:fill="FFFFFF"/>
        </w:rPr>
        <w:t xml:space="preserve"> to someth</w:t>
      </w:r>
      <w:r w:rsidR="00993B09">
        <w:rPr>
          <w:rFonts w:cstheme="minorHAnsi"/>
          <w:shd w:val="clear" w:color="auto" w:fill="FFFFFF"/>
        </w:rPr>
        <w:t>ing that is meaningful and applicable</w:t>
      </w:r>
      <w:r>
        <w:rPr>
          <w:rFonts w:cstheme="minorHAnsi"/>
          <w:shd w:val="clear" w:color="auto" w:fill="FFFFFF"/>
        </w:rPr>
        <w:t xml:space="preserve"> it to th</w:t>
      </w:r>
      <w:r w:rsidRPr="00637CDD">
        <w:rPr>
          <w:rFonts w:cstheme="minorHAnsi"/>
          <w:shd w:val="clear" w:color="auto" w:fill="FFFFFF"/>
        </w:rPr>
        <w:t xml:space="preserve">e ACCG’s work. </w:t>
      </w:r>
    </w:p>
    <w:p w14:paraId="0DDAD39F" w14:textId="46F6957A" w:rsidR="00504F46" w:rsidRPr="00637CDD" w:rsidRDefault="00504F46" w:rsidP="00504F46">
      <w:pPr>
        <w:tabs>
          <w:tab w:val="left" w:pos="657"/>
        </w:tabs>
        <w:rPr>
          <w:rFonts w:cstheme="minorHAnsi"/>
          <w:shd w:val="clear" w:color="auto" w:fill="FFFFFF"/>
        </w:rPr>
      </w:pPr>
      <w:r w:rsidRPr="00504F46">
        <w:rPr>
          <w:rFonts w:cstheme="minorHAnsi"/>
          <w:b/>
          <w:shd w:val="clear" w:color="auto" w:fill="FFFFFF"/>
        </w:rPr>
        <w:t xml:space="preserve">Presentation and discussion: </w:t>
      </w:r>
      <w:hyperlink r:id="rId10" w:history="1">
        <w:r w:rsidRPr="004640C1">
          <w:rPr>
            <w:rStyle w:val="Hyperlink"/>
            <w:rFonts w:cstheme="minorHAnsi"/>
            <w:b/>
            <w:shd w:val="clear" w:color="auto" w:fill="FFFFFF"/>
          </w:rPr>
          <w:t>Upper Mokelumne Forest Restoration Project Monitoring Plan</w:t>
        </w:r>
      </w:hyperlink>
    </w:p>
    <w:p w14:paraId="1EF53655" w14:textId="6AA06D4C" w:rsidR="00504F46" w:rsidRDefault="00637CDD" w:rsidP="00EE4B92">
      <w:pPr>
        <w:rPr>
          <w:rFonts w:cstheme="minorHAnsi"/>
        </w:rPr>
      </w:pPr>
      <w:r w:rsidRPr="00637CDD">
        <w:rPr>
          <w:rFonts w:cstheme="minorHAnsi"/>
        </w:rPr>
        <w:t xml:space="preserve">Helen </w:t>
      </w:r>
      <w:r w:rsidR="004640C1">
        <w:rPr>
          <w:rFonts w:cstheme="minorHAnsi"/>
        </w:rPr>
        <w:t xml:space="preserve">Loffland </w:t>
      </w:r>
      <w:r w:rsidRPr="00637CDD">
        <w:rPr>
          <w:rFonts w:cstheme="minorHAnsi"/>
        </w:rPr>
        <w:t xml:space="preserve">reviewed </w:t>
      </w:r>
      <w:r w:rsidR="004640C1">
        <w:rPr>
          <w:rFonts w:cstheme="minorHAnsi"/>
        </w:rPr>
        <w:t xml:space="preserve">Calaveras Healthy Impact Product Solutions’ (CHIPS’) Upper Mokelumne Forest Restoration Project and described </w:t>
      </w:r>
      <w:r>
        <w:rPr>
          <w:rFonts w:cstheme="minorHAnsi"/>
        </w:rPr>
        <w:t>how the monitoring fits in. She reviewed the three main monitoring objectives outlined in the grant proposal that originated in the ACCG M</w:t>
      </w:r>
      <w:r w:rsidR="004640C1">
        <w:rPr>
          <w:rFonts w:cstheme="minorHAnsi"/>
        </w:rPr>
        <w:t>onitoring Work Group’s (MWG) Monitoring S</w:t>
      </w:r>
      <w:r>
        <w:rPr>
          <w:rFonts w:cstheme="minorHAnsi"/>
        </w:rPr>
        <w:t xml:space="preserve">trategy. </w:t>
      </w:r>
    </w:p>
    <w:p w14:paraId="39F26466" w14:textId="70C96270" w:rsidR="001B3A2C" w:rsidRDefault="00637CDD" w:rsidP="00EE4B92">
      <w:pPr>
        <w:rPr>
          <w:rFonts w:cstheme="minorHAnsi"/>
        </w:rPr>
      </w:pPr>
      <w:r>
        <w:rPr>
          <w:rFonts w:cstheme="minorHAnsi"/>
        </w:rPr>
        <w:t xml:space="preserve">Helen presented the monitoring methods to be used for each treatment type within the project using a combination </w:t>
      </w:r>
      <w:hyperlink r:id="rId11" w:history="1">
        <w:r w:rsidRPr="004640C1">
          <w:rPr>
            <w:rStyle w:val="Hyperlink"/>
            <w:rFonts w:cstheme="minorHAnsi"/>
          </w:rPr>
          <w:t>of Common Stand Exam</w:t>
        </w:r>
      </w:hyperlink>
      <w:r>
        <w:rPr>
          <w:rFonts w:cstheme="minorHAnsi"/>
        </w:rPr>
        <w:t xml:space="preserve"> (CSE), </w:t>
      </w:r>
      <w:hyperlink r:id="rId12" w:history="1">
        <w:r w:rsidRPr="004640C1">
          <w:rPr>
            <w:rStyle w:val="Hyperlink"/>
            <w:rFonts w:cstheme="minorHAnsi"/>
          </w:rPr>
          <w:t>Individua</w:t>
        </w:r>
        <w:r w:rsidR="004640C1" w:rsidRPr="004640C1">
          <w:rPr>
            <w:rStyle w:val="Hyperlink"/>
            <w:rFonts w:cstheme="minorHAnsi"/>
          </w:rPr>
          <w:t>ls, Clumps and Openings</w:t>
        </w:r>
      </w:hyperlink>
      <w:r w:rsidR="004640C1">
        <w:rPr>
          <w:rFonts w:cstheme="minorHAnsi"/>
        </w:rPr>
        <w:t xml:space="preserve"> (ICO), p</w:t>
      </w:r>
      <w:r>
        <w:rPr>
          <w:rFonts w:cstheme="minorHAnsi"/>
        </w:rPr>
        <w:t>hoto monitori</w:t>
      </w:r>
      <w:r w:rsidR="004640C1">
        <w:rPr>
          <w:rFonts w:cstheme="minorHAnsi"/>
        </w:rPr>
        <w:t xml:space="preserve">ng and contract compliance.  She stated </w:t>
      </w:r>
      <w:r w:rsidR="00FD5363">
        <w:rPr>
          <w:rFonts w:cstheme="minorHAnsi"/>
        </w:rPr>
        <w:t>s</w:t>
      </w:r>
      <w:r w:rsidR="004640C1">
        <w:rPr>
          <w:rFonts w:cstheme="minorHAnsi"/>
        </w:rPr>
        <w:t xml:space="preserve"> </w:t>
      </w:r>
      <w:r>
        <w:rPr>
          <w:rFonts w:cstheme="minorHAnsi"/>
        </w:rPr>
        <w:t xml:space="preserve">use circular plots, </w:t>
      </w:r>
      <w:r w:rsidR="00FD5363">
        <w:rPr>
          <w:rFonts w:cstheme="minorHAnsi"/>
        </w:rPr>
        <w:t>for which</w:t>
      </w:r>
      <w:r>
        <w:rPr>
          <w:rFonts w:cstheme="minorHAnsi"/>
        </w:rPr>
        <w:t xml:space="preserve"> sizes </w:t>
      </w:r>
      <w:r w:rsidR="004640C1">
        <w:rPr>
          <w:rFonts w:cstheme="minorHAnsi"/>
        </w:rPr>
        <w:t>will depend on whether or not they opt to</w:t>
      </w:r>
      <w:r>
        <w:rPr>
          <w:rFonts w:cstheme="minorHAnsi"/>
        </w:rPr>
        <w:t xml:space="preserve"> use CSE or ICO.</w:t>
      </w:r>
      <w:r w:rsidR="004640C1">
        <w:rPr>
          <w:rFonts w:cstheme="minorHAnsi"/>
        </w:rPr>
        <w:t xml:space="preserve"> Helen plans to s</w:t>
      </w:r>
      <w:r>
        <w:rPr>
          <w:rFonts w:cstheme="minorHAnsi"/>
        </w:rPr>
        <w:t xml:space="preserve">ample at least three plots per unit, </w:t>
      </w:r>
      <w:r w:rsidR="004640C1">
        <w:rPr>
          <w:rFonts w:cstheme="minorHAnsi"/>
        </w:rPr>
        <w:t xml:space="preserve">with the intent </w:t>
      </w:r>
      <w:r>
        <w:rPr>
          <w:rFonts w:cstheme="minorHAnsi"/>
        </w:rPr>
        <w:t>to sampl</w:t>
      </w:r>
      <w:r w:rsidR="004640C1">
        <w:rPr>
          <w:rFonts w:cstheme="minorHAnsi"/>
        </w:rPr>
        <w:t xml:space="preserve">e up to 10% of the total unit. </w:t>
      </w:r>
      <w:r>
        <w:rPr>
          <w:rFonts w:cstheme="minorHAnsi"/>
        </w:rPr>
        <w:t xml:space="preserve">Helen </w:t>
      </w:r>
      <w:r w:rsidR="004640C1">
        <w:rPr>
          <w:rFonts w:cstheme="minorHAnsi"/>
        </w:rPr>
        <w:t>then presented the ICO and CSE</w:t>
      </w:r>
      <w:r>
        <w:rPr>
          <w:rFonts w:cstheme="minorHAnsi"/>
        </w:rPr>
        <w:t xml:space="preserve"> mon</w:t>
      </w:r>
      <w:r w:rsidR="001B3A2C">
        <w:rPr>
          <w:rFonts w:cstheme="minorHAnsi"/>
        </w:rPr>
        <w:t>i</w:t>
      </w:r>
      <w:r w:rsidR="004640C1">
        <w:rPr>
          <w:rFonts w:cstheme="minorHAnsi"/>
        </w:rPr>
        <w:t>toring components for the p</w:t>
      </w:r>
      <w:r>
        <w:rPr>
          <w:rFonts w:cstheme="minorHAnsi"/>
        </w:rPr>
        <w:t>re</w:t>
      </w:r>
      <w:r w:rsidR="004640C1">
        <w:rPr>
          <w:rFonts w:cstheme="minorHAnsi"/>
        </w:rPr>
        <w:t>-commercial thinning and revegetation units. For the latter units, she plans to use the s</w:t>
      </w:r>
      <w:r w:rsidR="001B3A2C">
        <w:rPr>
          <w:rFonts w:cstheme="minorHAnsi"/>
        </w:rPr>
        <w:t>ame monitoring method the AC</w:t>
      </w:r>
      <w:r w:rsidR="004640C1">
        <w:rPr>
          <w:rFonts w:cstheme="minorHAnsi"/>
        </w:rPr>
        <w:t>C</w:t>
      </w:r>
      <w:r w:rsidR="001B3A2C">
        <w:rPr>
          <w:rFonts w:cstheme="minorHAnsi"/>
        </w:rPr>
        <w:t>G MWG has already implemented with</w:t>
      </w:r>
      <w:r w:rsidR="004640C1">
        <w:rPr>
          <w:rFonts w:cstheme="minorHAnsi"/>
        </w:rPr>
        <w:t>in</w:t>
      </w:r>
      <w:r w:rsidR="001B3A2C">
        <w:rPr>
          <w:rFonts w:cstheme="minorHAnsi"/>
        </w:rPr>
        <w:t xml:space="preserve"> </w:t>
      </w:r>
      <w:r w:rsidR="004640C1">
        <w:rPr>
          <w:rFonts w:cstheme="minorHAnsi"/>
        </w:rPr>
        <w:t>the Power F</w:t>
      </w:r>
      <w:r w:rsidR="001B3A2C">
        <w:rPr>
          <w:rFonts w:cstheme="minorHAnsi"/>
        </w:rPr>
        <w:t xml:space="preserve">ire planting sites to be able to compare how different planting arrangements change over time.  </w:t>
      </w:r>
    </w:p>
    <w:p w14:paraId="4A5BF8CB" w14:textId="4FD297EC" w:rsidR="00156D4C" w:rsidRDefault="004640C1" w:rsidP="00EE4B92">
      <w:pPr>
        <w:rPr>
          <w:rFonts w:cstheme="minorHAnsi"/>
        </w:rPr>
      </w:pPr>
      <w:r>
        <w:rPr>
          <w:rFonts w:cstheme="minorHAnsi"/>
        </w:rPr>
        <w:t>Within the r</w:t>
      </w:r>
      <w:r w:rsidR="001B3A2C">
        <w:rPr>
          <w:rFonts w:cstheme="minorHAnsi"/>
        </w:rPr>
        <w:t>oadside/fuel</w:t>
      </w:r>
      <w:r w:rsidR="00156D4C">
        <w:rPr>
          <w:rFonts w:cstheme="minorHAnsi"/>
        </w:rPr>
        <w:t xml:space="preserve"> </w:t>
      </w:r>
      <w:r w:rsidR="001B3A2C">
        <w:rPr>
          <w:rFonts w:cstheme="minorHAnsi"/>
        </w:rPr>
        <w:t>break thinning</w:t>
      </w:r>
      <w:r>
        <w:rPr>
          <w:rFonts w:cstheme="minorHAnsi"/>
        </w:rPr>
        <w:t xml:space="preserve"> units, Helen and/or CHIPS will conduct before/after</w:t>
      </w:r>
      <w:r w:rsidR="001B3A2C">
        <w:rPr>
          <w:rFonts w:cstheme="minorHAnsi"/>
        </w:rPr>
        <w:t xml:space="preserve"> photo documentation and contract compliance</w:t>
      </w:r>
      <w:r>
        <w:rPr>
          <w:rFonts w:cstheme="minorHAnsi"/>
        </w:rPr>
        <w:t xml:space="preserve"> monitoring.  Within the aspen restoration area, the Forest Service will conduct photo </w:t>
      </w:r>
      <w:r w:rsidR="001B3A2C">
        <w:rPr>
          <w:rFonts w:cstheme="minorHAnsi"/>
        </w:rPr>
        <w:t xml:space="preserve">documentation and </w:t>
      </w:r>
      <w:r>
        <w:rPr>
          <w:rFonts w:cstheme="minorHAnsi"/>
        </w:rPr>
        <w:t xml:space="preserve">monitor vegetation </w:t>
      </w:r>
      <w:r w:rsidR="001B3A2C">
        <w:rPr>
          <w:rFonts w:cstheme="minorHAnsi"/>
        </w:rPr>
        <w:t xml:space="preserve">height. </w:t>
      </w:r>
    </w:p>
    <w:p w14:paraId="45C8CC36" w14:textId="32D6A3D1" w:rsidR="00156D4C" w:rsidRDefault="00156D4C" w:rsidP="00EE4B92">
      <w:pPr>
        <w:rPr>
          <w:rFonts w:cstheme="minorHAnsi"/>
        </w:rPr>
      </w:pPr>
      <w:r>
        <w:rPr>
          <w:rFonts w:cstheme="minorHAnsi"/>
        </w:rPr>
        <w:t xml:space="preserve">Helen </w:t>
      </w:r>
      <w:r w:rsidR="004640C1">
        <w:rPr>
          <w:rFonts w:cstheme="minorHAnsi"/>
        </w:rPr>
        <w:t xml:space="preserve">asked the group for </w:t>
      </w:r>
      <w:r>
        <w:rPr>
          <w:rFonts w:cstheme="minorHAnsi"/>
        </w:rPr>
        <w:t xml:space="preserve">pre-project input </w:t>
      </w:r>
      <w:r w:rsidR="004640C1">
        <w:rPr>
          <w:rFonts w:cstheme="minorHAnsi"/>
        </w:rPr>
        <w:t xml:space="preserve">within the next two weeks, </w:t>
      </w:r>
      <w:r>
        <w:rPr>
          <w:rFonts w:cstheme="minorHAnsi"/>
        </w:rPr>
        <w:t xml:space="preserve">before </w:t>
      </w:r>
      <w:r w:rsidR="004640C1">
        <w:rPr>
          <w:rFonts w:cstheme="minorHAnsi"/>
        </w:rPr>
        <w:t xml:space="preserve">she </w:t>
      </w:r>
      <w:r>
        <w:rPr>
          <w:rFonts w:cstheme="minorHAnsi"/>
        </w:rPr>
        <w:t>begin</w:t>
      </w:r>
      <w:r w:rsidR="004640C1">
        <w:rPr>
          <w:rFonts w:cstheme="minorHAnsi"/>
        </w:rPr>
        <w:t xml:space="preserve">s pre-treatment sampling. She can be reached at </w:t>
      </w:r>
      <w:hyperlink r:id="rId13" w:history="1">
        <w:r w:rsidR="004640C1" w:rsidRPr="008D7E6C">
          <w:rPr>
            <w:rStyle w:val="Hyperlink"/>
            <w:rFonts w:cstheme="minorHAnsi"/>
          </w:rPr>
          <w:t>Hloffland@birdpop.org</w:t>
        </w:r>
      </w:hyperlink>
      <w:r w:rsidR="004640C1">
        <w:rPr>
          <w:rFonts w:cstheme="minorHAnsi"/>
        </w:rPr>
        <w:t xml:space="preserve">.   </w:t>
      </w:r>
    </w:p>
    <w:p w14:paraId="62A20ADC" w14:textId="78D26955" w:rsidR="001B3A2C" w:rsidRPr="004640C1" w:rsidRDefault="00156D4C" w:rsidP="004640C1">
      <w:pPr>
        <w:pStyle w:val="ListParagraph"/>
        <w:numPr>
          <w:ilvl w:val="0"/>
          <w:numId w:val="14"/>
        </w:numPr>
        <w:rPr>
          <w:rFonts w:cstheme="minorHAnsi"/>
        </w:rPr>
      </w:pPr>
      <w:r w:rsidRPr="004640C1">
        <w:rPr>
          <w:rFonts w:cstheme="minorHAnsi"/>
        </w:rPr>
        <w:t xml:space="preserve">John Buckley:  </w:t>
      </w:r>
      <w:r w:rsidR="004640C1">
        <w:rPr>
          <w:rFonts w:cstheme="minorHAnsi"/>
        </w:rPr>
        <w:t>The monitoring objective</w:t>
      </w:r>
      <w:r w:rsidRPr="004640C1">
        <w:rPr>
          <w:rFonts w:cstheme="minorHAnsi"/>
        </w:rPr>
        <w:t xml:space="preserve"> is to see how diff</w:t>
      </w:r>
      <w:r w:rsidR="004640C1">
        <w:rPr>
          <w:rFonts w:cstheme="minorHAnsi"/>
        </w:rPr>
        <w:t>erent</w:t>
      </w:r>
      <w:r w:rsidRPr="004640C1">
        <w:rPr>
          <w:rFonts w:cstheme="minorHAnsi"/>
        </w:rPr>
        <w:t xml:space="preserve"> planting densities affect growth and competition.  Obviously</w:t>
      </w:r>
      <w:r w:rsidR="004640C1">
        <w:rPr>
          <w:rFonts w:cstheme="minorHAnsi"/>
        </w:rPr>
        <w:t xml:space="preserve">, the planting density </w:t>
      </w:r>
      <w:r w:rsidRPr="004640C1">
        <w:rPr>
          <w:rFonts w:cstheme="minorHAnsi"/>
        </w:rPr>
        <w:t>will affect results. For ex</w:t>
      </w:r>
      <w:r w:rsidR="004640C1">
        <w:rPr>
          <w:rFonts w:cstheme="minorHAnsi"/>
        </w:rPr>
        <w:t>ample</w:t>
      </w:r>
      <w:r w:rsidRPr="004640C1">
        <w:rPr>
          <w:rFonts w:cstheme="minorHAnsi"/>
        </w:rPr>
        <w:t xml:space="preserve">, </w:t>
      </w:r>
      <w:r w:rsidR="004640C1">
        <w:rPr>
          <w:rFonts w:cstheme="minorHAnsi"/>
        </w:rPr>
        <w:t xml:space="preserve">in areas of </w:t>
      </w:r>
      <w:r w:rsidRPr="004640C1">
        <w:rPr>
          <w:rFonts w:cstheme="minorHAnsi"/>
        </w:rPr>
        <w:t xml:space="preserve">higher planting density you will have higher survival </w:t>
      </w:r>
      <w:r w:rsidR="004640C1">
        <w:rPr>
          <w:rFonts w:cstheme="minorHAnsi"/>
        </w:rPr>
        <w:t>and/</w:t>
      </w:r>
      <w:r w:rsidRPr="004640C1">
        <w:rPr>
          <w:rFonts w:cstheme="minorHAnsi"/>
        </w:rPr>
        <w:t>or growth. Is there any consideration for also assessing whether or not there is more e</w:t>
      </w:r>
      <w:r w:rsidR="004640C1">
        <w:rPr>
          <w:rFonts w:cstheme="minorHAnsi"/>
        </w:rPr>
        <w:t>cological diversity retained?</w:t>
      </w:r>
      <w:r w:rsidRPr="004640C1">
        <w:rPr>
          <w:rFonts w:cstheme="minorHAnsi"/>
        </w:rPr>
        <w:t xml:space="preserve">  </w:t>
      </w:r>
      <w:r w:rsidR="004640C1">
        <w:rPr>
          <w:rFonts w:cstheme="minorHAnsi"/>
        </w:rPr>
        <w:t xml:space="preserve">Or, how </w:t>
      </w:r>
      <w:r w:rsidRPr="004640C1">
        <w:rPr>
          <w:rFonts w:cstheme="minorHAnsi"/>
        </w:rPr>
        <w:t>the diff</w:t>
      </w:r>
      <w:r w:rsidR="004640C1">
        <w:rPr>
          <w:rFonts w:cstheme="minorHAnsi"/>
        </w:rPr>
        <w:t>erent planting arrangeme</w:t>
      </w:r>
      <w:r w:rsidRPr="004640C1">
        <w:rPr>
          <w:rFonts w:cstheme="minorHAnsi"/>
        </w:rPr>
        <w:t>n</w:t>
      </w:r>
      <w:r w:rsidR="004640C1">
        <w:rPr>
          <w:rFonts w:cstheme="minorHAnsi"/>
        </w:rPr>
        <w:t>t</w:t>
      </w:r>
      <w:r w:rsidRPr="004640C1">
        <w:rPr>
          <w:rFonts w:cstheme="minorHAnsi"/>
        </w:rPr>
        <w:t>s affect plant diversity or say hardwoods?</w:t>
      </w:r>
    </w:p>
    <w:p w14:paraId="1FF777C3" w14:textId="593D034B" w:rsidR="00156D4C" w:rsidRDefault="00156D4C" w:rsidP="004640C1">
      <w:pPr>
        <w:ind w:left="720"/>
        <w:rPr>
          <w:rFonts w:cstheme="minorHAnsi"/>
        </w:rPr>
      </w:pPr>
      <w:r>
        <w:rPr>
          <w:rFonts w:cstheme="minorHAnsi"/>
        </w:rPr>
        <w:t>Helen</w:t>
      </w:r>
      <w:r w:rsidR="004640C1">
        <w:rPr>
          <w:rFonts w:cstheme="minorHAnsi"/>
        </w:rPr>
        <w:t xml:space="preserve"> replied that</w:t>
      </w:r>
      <w:r>
        <w:rPr>
          <w:rFonts w:cstheme="minorHAnsi"/>
        </w:rPr>
        <w:t xml:space="preserve"> the prot</w:t>
      </w:r>
      <w:r w:rsidR="004640C1">
        <w:rPr>
          <w:rFonts w:cstheme="minorHAnsi"/>
        </w:rPr>
        <w:t>ocols will record and monitor</w:t>
      </w:r>
      <w:r>
        <w:rPr>
          <w:rFonts w:cstheme="minorHAnsi"/>
        </w:rPr>
        <w:t xml:space="preserve"> all veg</w:t>
      </w:r>
      <w:r w:rsidR="004640C1">
        <w:rPr>
          <w:rFonts w:cstheme="minorHAnsi"/>
        </w:rPr>
        <w:t>etation</w:t>
      </w:r>
      <w:r>
        <w:rPr>
          <w:rFonts w:cstheme="minorHAnsi"/>
        </w:rPr>
        <w:t xml:space="preserve"> on site, shrub cover and height will be recorded, natural and planted for shrubs and trees.</w:t>
      </w:r>
    </w:p>
    <w:p w14:paraId="51F4E028" w14:textId="1FC72CA1" w:rsidR="00156D4C" w:rsidRPr="004640C1" w:rsidRDefault="00156D4C" w:rsidP="004640C1">
      <w:pPr>
        <w:pStyle w:val="ListParagraph"/>
        <w:numPr>
          <w:ilvl w:val="0"/>
          <w:numId w:val="14"/>
        </w:numPr>
        <w:rPr>
          <w:rFonts w:cstheme="minorHAnsi"/>
        </w:rPr>
      </w:pPr>
      <w:r w:rsidRPr="004640C1">
        <w:rPr>
          <w:rFonts w:cstheme="minorHAnsi"/>
        </w:rPr>
        <w:t>Gwen</w:t>
      </w:r>
      <w:r w:rsidR="004640C1">
        <w:rPr>
          <w:rFonts w:cstheme="minorHAnsi"/>
        </w:rPr>
        <w:t xml:space="preserve"> Starrett</w:t>
      </w:r>
      <w:r w:rsidRPr="004640C1">
        <w:rPr>
          <w:rFonts w:cstheme="minorHAnsi"/>
        </w:rPr>
        <w:t xml:space="preserve">: </w:t>
      </w:r>
      <w:r w:rsidR="004640C1">
        <w:rPr>
          <w:rFonts w:cstheme="minorHAnsi"/>
        </w:rPr>
        <w:t xml:space="preserve">She added that </w:t>
      </w:r>
      <w:r w:rsidRPr="004640C1">
        <w:rPr>
          <w:rFonts w:cstheme="minorHAnsi"/>
        </w:rPr>
        <w:t xml:space="preserve">the Monitoring WG </w:t>
      </w:r>
      <w:r w:rsidR="004640C1">
        <w:rPr>
          <w:rFonts w:cstheme="minorHAnsi"/>
        </w:rPr>
        <w:t xml:space="preserve">has expressed </w:t>
      </w:r>
      <w:r w:rsidRPr="004640C1">
        <w:rPr>
          <w:rFonts w:cstheme="minorHAnsi"/>
        </w:rPr>
        <w:t>conc</w:t>
      </w:r>
      <w:r w:rsidR="004640C1">
        <w:rPr>
          <w:rFonts w:cstheme="minorHAnsi"/>
        </w:rPr>
        <w:t>ern with invasive plants and asked that they be included in the monitoring</w:t>
      </w:r>
      <w:r w:rsidRPr="004640C1">
        <w:rPr>
          <w:rFonts w:cstheme="minorHAnsi"/>
        </w:rPr>
        <w:t xml:space="preserve">. </w:t>
      </w:r>
      <w:r w:rsidR="004640C1">
        <w:rPr>
          <w:rFonts w:cstheme="minorHAnsi"/>
        </w:rPr>
        <w:t>She has observed an invasive plant issue in the Power F</w:t>
      </w:r>
      <w:r w:rsidRPr="004640C1">
        <w:rPr>
          <w:rFonts w:cstheme="minorHAnsi"/>
        </w:rPr>
        <w:t>ire area.</w:t>
      </w:r>
    </w:p>
    <w:p w14:paraId="45026CB0" w14:textId="3B1FCB74" w:rsidR="00156D4C" w:rsidRDefault="00156D4C" w:rsidP="004640C1">
      <w:pPr>
        <w:ind w:left="720"/>
        <w:rPr>
          <w:rFonts w:cstheme="minorHAnsi"/>
        </w:rPr>
      </w:pPr>
      <w:r>
        <w:rPr>
          <w:rFonts w:cstheme="minorHAnsi"/>
        </w:rPr>
        <w:t>Helen</w:t>
      </w:r>
      <w:r w:rsidR="004640C1">
        <w:rPr>
          <w:rFonts w:cstheme="minorHAnsi"/>
        </w:rPr>
        <w:t xml:space="preserve"> replied that </w:t>
      </w:r>
      <w:r>
        <w:rPr>
          <w:rFonts w:cstheme="minorHAnsi"/>
        </w:rPr>
        <w:t xml:space="preserve">the CSE data collection </w:t>
      </w:r>
      <w:r w:rsidR="004640C1">
        <w:rPr>
          <w:rFonts w:cstheme="minorHAnsi"/>
        </w:rPr>
        <w:t xml:space="preserve">will include </w:t>
      </w:r>
      <w:r>
        <w:rPr>
          <w:rFonts w:cstheme="minorHAnsi"/>
        </w:rPr>
        <w:t>record</w:t>
      </w:r>
      <w:r w:rsidR="004640C1">
        <w:rPr>
          <w:rFonts w:cstheme="minorHAnsi"/>
        </w:rPr>
        <w:t>ing the</w:t>
      </w:r>
      <w:r>
        <w:rPr>
          <w:rFonts w:cstheme="minorHAnsi"/>
        </w:rPr>
        <w:t xml:space="preserve"> presence of invasive species and </w:t>
      </w:r>
      <w:r w:rsidR="004640C1">
        <w:rPr>
          <w:rFonts w:cstheme="minorHAnsi"/>
        </w:rPr>
        <w:t>estimating</w:t>
      </w:r>
      <w:r>
        <w:rPr>
          <w:rFonts w:cstheme="minorHAnsi"/>
        </w:rPr>
        <w:t xml:space="preserve"> cover within the plot. </w:t>
      </w:r>
      <w:r w:rsidR="004640C1">
        <w:rPr>
          <w:rFonts w:cstheme="minorHAnsi"/>
        </w:rPr>
        <w:t xml:space="preserve"> She believes this will help evaluate </w:t>
      </w:r>
      <w:r>
        <w:rPr>
          <w:rFonts w:cstheme="minorHAnsi"/>
        </w:rPr>
        <w:t xml:space="preserve">invasives without going too far afield from the monitoring objectives established in the </w:t>
      </w:r>
      <w:r w:rsidR="004640C1">
        <w:rPr>
          <w:rFonts w:cstheme="minorHAnsi"/>
        </w:rPr>
        <w:t xml:space="preserve">project’s grant </w:t>
      </w:r>
      <w:r>
        <w:rPr>
          <w:rFonts w:cstheme="minorHAnsi"/>
        </w:rPr>
        <w:t>application.</w:t>
      </w:r>
    </w:p>
    <w:p w14:paraId="4DDF67A4" w14:textId="5893A1B5" w:rsidR="00027FA7" w:rsidRPr="00027FA7" w:rsidRDefault="00027FA7" w:rsidP="00EE4B92">
      <w:pPr>
        <w:rPr>
          <w:rFonts w:cstheme="minorHAnsi"/>
          <w:b/>
        </w:rPr>
      </w:pPr>
      <w:r w:rsidRPr="00027FA7">
        <w:rPr>
          <w:rFonts w:cstheme="minorHAnsi"/>
          <w:b/>
        </w:rPr>
        <w:t>Seeking consensus letter of support for the Mattley Meadow P</w:t>
      </w:r>
      <w:r>
        <w:rPr>
          <w:rFonts w:cstheme="minorHAnsi"/>
          <w:b/>
        </w:rPr>
        <w:t>roject</w:t>
      </w:r>
    </w:p>
    <w:p w14:paraId="1A0E8ECA" w14:textId="7C33A985" w:rsidR="00027FA7" w:rsidRDefault="00027FA7" w:rsidP="00EE4B92">
      <w:pPr>
        <w:rPr>
          <w:rFonts w:cstheme="minorHAnsi"/>
        </w:rPr>
      </w:pPr>
      <w:r>
        <w:rPr>
          <w:rFonts w:cstheme="minorHAnsi"/>
        </w:rPr>
        <w:t xml:space="preserve">Gia Martynn </w:t>
      </w:r>
      <w:r w:rsidR="006C4AE2">
        <w:rPr>
          <w:rFonts w:cstheme="minorHAnsi"/>
        </w:rPr>
        <w:t xml:space="preserve">of the Plumas Corporation </w:t>
      </w:r>
      <w:r>
        <w:rPr>
          <w:rFonts w:cstheme="minorHAnsi"/>
        </w:rPr>
        <w:t>shared t</w:t>
      </w:r>
      <w:r w:rsidR="006C4AE2">
        <w:rPr>
          <w:rFonts w:cstheme="minorHAnsi"/>
        </w:rPr>
        <w:t>hat the Mattley Meadow project w</w:t>
      </w:r>
      <w:r>
        <w:rPr>
          <w:rFonts w:cstheme="minorHAnsi"/>
        </w:rPr>
        <w:t xml:space="preserve">as </w:t>
      </w:r>
      <w:r w:rsidR="006C4AE2">
        <w:rPr>
          <w:rFonts w:cstheme="minorHAnsi"/>
        </w:rPr>
        <w:t xml:space="preserve">first </w:t>
      </w:r>
      <w:r>
        <w:rPr>
          <w:rFonts w:cstheme="minorHAnsi"/>
        </w:rPr>
        <w:t>ide</w:t>
      </w:r>
      <w:r w:rsidR="006C4AE2">
        <w:rPr>
          <w:rFonts w:cstheme="minorHAnsi"/>
        </w:rPr>
        <w:t>ntified when the ACCG and the Forest Service</w:t>
      </w:r>
      <w:r>
        <w:rPr>
          <w:rFonts w:cstheme="minorHAnsi"/>
        </w:rPr>
        <w:t xml:space="preserve"> enter</w:t>
      </w:r>
      <w:r w:rsidR="006C4AE2">
        <w:rPr>
          <w:rFonts w:cstheme="minorHAnsi"/>
        </w:rPr>
        <w:t xml:space="preserve">ed into the Cornerstone </w:t>
      </w:r>
      <w:r>
        <w:rPr>
          <w:rFonts w:cstheme="minorHAnsi"/>
        </w:rPr>
        <w:t>Project. In 2014, the Forest Service contacted Plumas Corp</w:t>
      </w:r>
      <w:r w:rsidR="006C4AE2">
        <w:rPr>
          <w:rFonts w:cstheme="minorHAnsi"/>
        </w:rPr>
        <w:t>oration</w:t>
      </w:r>
      <w:r>
        <w:rPr>
          <w:rFonts w:cstheme="minorHAnsi"/>
        </w:rPr>
        <w:t xml:space="preserve"> to assist with the meadow restoration design. </w:t>
      </w:r>
      <w:r w:rsidR="006C4AE2">
        <w:rPr>
          <w:rFonts w:cstheme="minorHAnsi"/>
        </w:rPr>
        <w:t>A f</w:t>
      </w:r>
      <w:r>
        <w:rPr>
          <w:rFonts w:cstheme="minorHAnsi"/>
        </w:rPr>
        <w:t xml:space="preserve">ield trip </w:t>
      </w:r>
      <w:r w:rsidR="006C4AE2">
        <w:rPr>
          <w:rFonts w:cstheme="minorHAnsi"/>
        </w:rPr>
        <w:t xml:space="preserve">was </w:t>
      </w:r>
      <w:r>
        <w:rPr>
          <w:rFonts w:cstheme="minorHAnsi"/>
        </w:rPr>
        <w:t xml:space="preserve">held in 2014 to review the conceptual design with stakeholders. </w:t>
      </w:r>
      <w:r w:rsidR="006C4AE2">
        <w:rPr>
          <w:rFonts w:cstheme="minorHAnsi"/>
        </w:rPr>
        <w:t xml:space="preserve">The project was then put </w:t>
      </w:r>
      <w:r>
        <w:rPr>
          <w:rFonts w:cstheme="minorHAnsi"/>
        </w:rPr>
        <w:t>on the back burner due</w:t>
      </w:r>
      <w:r w:rsidR="006C4AE2">
        <w:rPr>
          <w:rFonts w:cstheme="minorHAnsi"/>
        </w:rPr>
        <w:t xml:space="preserve"> to post Rim Fire priorities. In</w:t>
      </w:r>
      <w:r>
        <w:rPr>
          <w:rFonts w:cstheme="minorHAnsi"/>
        </w:rPr>
        <w:t xml:space="preserve"> 2017, </w:t>
      </w:r>
      <w:r w:rsidR="006C4AE2">
        <w:rPr>
          <w:rFonts w:cstheme="minorHAnsi"/>
        </w:rPr>
        <w:t xml:space="preserve">the project team conducted </w:t>
      </w:r>
      <w:r>
        <w:rPr>
          <w:rFonts w:cstheme="minorHAnsi"/>
        </w:rPr>
        <w:t>another field trip with regulatory agencies to address populatio</w:t>
      </w:r>
      <w:r w:rsidR="006C4AE2">
        <w:rPr>
          <w:rFonts w:cstheme="minorHAnsi"/>
        </w:rPr>
        <w:t xml:space="preserve">ns of Sierra yellow legged frog and </w:t>
      </w:r>
      <w:r>
        <w:rPr>
          <w:rFonts w:cstheme="minorHAnsi"/>
        </w:rPr>
        <w:t xml:space="preserve">modified </w:t>
      </w:r>
      <w:r w:rsidR="006C4AE2">
        <w:rPr>
          <w:rFonts w:cstheme="minorHAnsi"/>
        </w:rPr>
        <w:t xml:space="preserve">the project design </w:t>
      </w:r>
      <w:r w:rsidR="008D70DC">
        <w:rPr>
          <w:rFonts w:cstheme="minorHAnsi"/>
        </w:rPr>
        <w:t>not to</w:t>
      </w:r>
      <w:r w:rsidR="006C4AE2">
        <w:rPr>
          <w:rFonts w:cstheme="minorHAnsi"/>
        </w:rPr>
        <w:t xml:space="preserve"> treat the west channel. The team then</w:t>
      </w:r>
      <w:r>
        <w:rPr>
          <w:rFonts w:cstheme="minorHAnsi"/>
        </w:rPr>
        <w:t xml:space="preserve"> moved forward with </w:t>
      </w:r>
      <w:r w:rsidR="006C4AE2">
        <w:rPr>
          <w:rFonts w:cstheme="minorHAnsi"/>
        </w:rPr>
        <w:t>the NEPA/CEQA analysis. The Forest Service</w:t>
      </w:r>
      <w:r>
        <w:rPr>
          <w:rFonts w:cstheme="minorHAnsi"/>
        </w:rPr>
        <w:t xml:space="preserve"> issued </w:t>
      </w:r>
      <w:r w:rsidR="006C4AE2">
        <w:rPr>
          <w:rFonts w:cstheme="minorHAnsi"/>
        </w:rPr>
        <w:t>a Decision M</w:t>
      </w:r>
      <w:r>
        <w:rPr>
          <w:rFonts w:cstheme="minorHAnsi"/>
        </w:rPr>
        <w:t>emo in May</w:t>
      </w:r>
      <w:r w:rsidR="006C4AE2">
        <w:rPr>
          <w:rFonts w:cstheme="minorHAnsi"/>
        </w:rPr>
        <w:t xml:space="preserve"> 2020</w:t>
      </w:r>
      <w:r>
        <w:rPr>
          <w:rFonts w:cstheme="minorHAnsi"/>
        </w:rPr>
        <w:t xml:space="preserve">. </w:t>
      </w:r>
      <w:r w:rsidR="006C4AE2">
        <w:rPr>
          <w:rFonts w:cstheme="minorHAnsi"/>
        </w:rPr>
        <w:t>The Upper Mokelumne River Watershed Authority (</w:t>
      </w:r>
      <w:r>
        <w:rPr>
          <w:rFonts w:cstheme="minorHAnsi"/>
        </w:rPr>
        <w:t>UMRWA</w:t>
      </w:r>
      <w:r w:rsidR="006C4AE2">
        <w:rPr>
          <w:rFonts w:cstheme="minorHAnsi"/>
        </w:rPr>
        <w:t>)</w:t>
      </w:r>
      <w:r>
        <w:rPr>
          <w:rFonts w:cstheme="minorHAnsi"/>
        </w:rPr>
        <w:t xml:space="preserve"> is </w:t>
      </w:r>
      <w:r w:rsidR="008D70DC">
        <w:rPr>
          <w:rFonts w:cstheme="minorHAnsi"/>
        </w:rPr>
        <w:t xml:space="preserve">the </w:t>
      </w:r>
      <w:r>
        <w:rPr>
          <w:rFonts w:cstheme="minorHAnsi"/>
        </w:rPr>
        <w:t>CEQA lead agency</w:t>
      </w:r>
      <w:r w:rsidR="006C4AE2">
        <w:rPr>
          <w:rFonts w:cstheme="minorHAnsi"/>
        </w:rPr>
        <w:t xml:space="preserve"> and plans to </w:t>
      </w:r>
      <w:r>
        <w:rPr>
          <w:rFonts w:cstheme="minorHAnsi"/>
        </w:rPr>
        <w:t xml:space="preserve">review </w:t>
      </w:r>
      <w:r w:rsidR="006C4AE2">
        <w:rPr>
          <w:rFonts w:cstheme="minorHAnsi"/>
        </w:rPr>
        <w:t xml:space="preserve">the </w:t>
      </w:r>
      <w:r>
        <w:rPr>
          <w:rFonts w:cstheme="minorHAnsi"/>
        </w:rPr>
        <w:t>Mitigated Neg</w:t>
      </w:r>
      <w:r w:rsidR="006C4AE2">
        <w:rPr>
          <w:rFonts w:cstheme="minorHAnsi"/>
        </w:rPr>
        <w:t>ative</w:t>
      </w:r>
      <w:r>
        <w:rPr>
          <w:rFonts w:cstheme="minorHAnsi"/>
        </w:rPr>
        <w:t xml:space="preserve"> Dec</w:t>
      </w:r>
      <w:r w:rsidR="006C4AE2">
        <w:rPr>
          <w:rFonts w:cstheme="minorHAnsi"/>
        </w:rPr>
        <w:t>laration</w:t>
      </w:r>
      <w:r>
        <w:rPr>
          <w:rFonts w:cstheme="minorHAnsi"/>
        </w:rPr>
        <w:t xml:space="preserve"> for final filing on July 24. </w:t>
      </w:r>
      <w:r w:rsidRPr="00027FA7">
        <w:rPr>
          <w:rFonts w:cstheme="minorHAnsi"/>
        </w:rPr>
        <w:t xml:space="preserve"> </w:t>
      </w:r>
      <w:r w:rsidR="006C4AE2">
        <w:rPr>
          <w:rFonts w:cstheme="minorHAnsi"/>
        </w:rPr>
        <w:t>UMRWA r</w:t>
      </w:r>
      <w:r>
        <w:rPr>
          <w:rFonts w:cstheme="minorHAnsi"/>
        </w:rPr>
        <w:t xml:space="preserve">eceived comments from </w:t>
      </w:r>
      <w:r w:rsidR="006C4AE2">
        <w:rPr>
          <w:rFonts w:cstheme="minorHAnsi"/>
        </w:rPr>
        <w:t>the Regional Water Quality Control Board (</w:t>
      </w:r>
      <w:r>
        <w:rPr>
          <w:rFonts w:cstheme="minorHAnsi"/>
        </w:rPr>
        <w:t>RWQCB</w:t>
      </w:r>
      <w:r w:rsidR="006C4AE2">
        <w:rPr>
          <w:rFonts w:cstheme="minorHAnsi"/>
        </w:rPr>
        <w:t>)</w:t>
      </w:r>
      <w:r>
        <w:rPr>
          <w:rFonts w:cstheme="minorHAnsi"/>
        </w:rPr>
        <w:t xml:space="preserve"> asking to make sure they secure all necessary permits. </w:t>
      </w:r>
      <w:r w:rsidR="006C4AE2">
        <w:rPr>
          <w:rFonts w:cstheme="minorHAnsi"/>
        </w:rPr>
        <w:t>Central Sierra Environmental Resource Center (</w:t>
      </w:r>
      <w:r>
        <w:rPr>
          <w:rFonts w:cstheme="minorHAnsi"/>
        </w:rPr>
        <w:t>CSERC</w:t>
      </w:r>
      <w:r w:rsidR="006C4AE2">
        <w:rPr>
          <w:rFonts w:cstheme="minorHAnsi"/>
        </w:rPr>
        <w:t>)</w:t>
      </w:r>
      <w:r>
        <w:rPr>
          <w:rFonts w:cstheme="minorHAnsi"/>
        </w:rPr>
        <w:t xml:space="preserve"> </w:t>
      </w:r>
      <w:r w:rsidR="006C4AE2">
        <w:rPr>
          <w:rFonts w:cstheme="minorHAnsi"/>
        </w:rPr>
        <w:t>provided comments regarding concerns over</w:t>
      </w:r>
      <w:r>
        <w:rPr>
          <w:rFonts w:cstheme="minorHAnsi"/>
        </w:rPr>
        <w:t xml:space="preserve"> grazing. </w:t>
      </w:r>
      <w:r w:rsidR="006C4AE2">
        <w:rPr>
          <w:rFonts w:cstheme="minorHAnsi"/>
        </w:rPr>
        <w:t xml:space="preserve"> The project team m</w:t>
      </w:r>
      <w:r>
        <w:rPr>
          <w:rFonts w:cstheme="minorHAnsi"/>
        </w:rPr>
        <w:t xml:space="preserve">odified </w:t>
      </w:r>
      <w:r w:rsidR="006C4AE2">
        <w:rPr>
          <w:rFonts w:cstheme="minorHAnsi"/>
        </w:rPr>
        <w:t xml:space="preserve">the </w:t>
      </w:r>
      <w:r>
        <w:rPr>
          <w:rFonts w:cstheme="minorHAnsi"/>
        </w:rPr>
        <w:t xml:space="preserve">mitigations for grazing. </w:t>
      </w:r>
      <w:r w:rsidR="006C4AE2">
        <w:rPr>
          <w:rFonts w:cstheme="minorHAnsi"/>
        </w:rPr>
        <w:t>Plumas Corporation is now a</w:t>
      </w:r>
      <w:r>
        <w:rPr>
          <w:rFonts w:cstheme="minorHAnsi"/>
        </w:rPr>
        <w:t>p</w:t>
      </w:r>
      <w:r w:rsidR="006C4AE2">
        <w:rPr>
          <w:rFonts w:cstheme="minorHAnsi"/>
        </w:rPr>
        <w:t>pl</w:t>
      </w:r>
      <w:r>
        <w:rPr>
          <w:rFonts w:cstheme="minorHAnsi"/>
        </w:rPr>
        <w:t xml:space="preserve">ying </w:t>
      </w:r>
      <w:r w:rsidR="006C4AE2">
        <w:rPr>
          <w:rFonts w:cstheme="minorHAnsi"/>
        </w:rPr>
        <w:t>to the Wildlife Conservation Board’s Forest</w:t>
      </w:r>
      <w:r>
        <w:rPr>
          <w:rFonts w:cstheme="minorHAnsi"/>
        </w:rPr>
        <w:t xml:space="preserve"> Conservation Program</w:t>
      </w:r>
      <w:r w:rsidR="006C4AE2">
        <w:rPr>
          <w:rFonts w:cstheme="minorHAnsi"/>
        </w:rPr>
        <w:t xml:space="preserve"> and using Forest Service match as in kind cost share</w:t>
      </w:r>
      <w:r>
        <w:rPr>
          <w:rFonts w:cstheme="minorHAnsi"/>
        </w:rPr>
        <w:t xml:space="preserve">. </w:t>
      </w:r>
    </w:p>
    <w:p w14:paraId="2597C605" w14:textId="28BDBEE6" w:rsidR="00027FA7" w:rsidRPr="006C4AE2" w:rsidRDefault="00027FA7" w:rsidP="006C4AE2">
      <w:pPr>
        <w:pStyle w:val="ListParagraph"/>
        <w:numPr>
          <w:ilvl w:val="0"/>
          <w:numId w:val="14"/>
        </w:numPr>
        <w:rPr>
          <w:rFonts w:cstheme="minorHAnsi"/>
        </w:rPr>
      </w:pPr>
      <w:r w:rsidRPr="006C4AE2">
        <w:rPr>
          <w:rFonts w:cstheme="minorHAnsi"/>
        </w:rPr>
        <w:t xml:space="preserve">John </w:t>
      </w:r>
      <w:r w:rsidR="001E5C69" w:rsidRPr="006C4AE2">
        <w:rPr>
          <w:rFonts w:cstheme="minorHAnsi"/>
        </w:rPr>
        <w:t>Buckley</w:t>
      </w:r>
      <w:r w:rsidRPr="006C4AE2">
        <w:rPr>
          <w:rFonts w:cstheme="minorHAnsi"/>
        </w:rPr>
        <w:t xml:space="preserve">: This was an extremely </w:t>
      </w:r>
      <w:r w:rsidR="00BA52F4" w:rsidRPr="006C4AE2">
        <w:rPr>
          <w:rFonts w:cstheme="minorHAnsi"/>
        </w:rPr>
        <w:t xml:space="preserve">well </w:t>
      </w:r>
      <w:r w:rsidR="006C4AE2">
        <w:rPr>
          <w:rFonts w:cstheme="minorHAnsi"/>
        </w:rPr>
        <w:t xml:space="preserve">presented and analyzed project. </w:t>
      </w:r>
      <w:r w:rsidRPr="006C4AE2">
        <w:rPr>
          <w:rFonts w:cstheme="minorHAnsi"/>
        </w:rPr>
        <w:t>CSERC is enthusiastic about the project.</w:t>
      </w:r>
    </w:p>
    <w:p w14:paraId="377E62F5" w14:textId="328A1D75" w:rsidR="00027FA7" w:rsidRDefault="00027FA7" w:rsidP="00EE4B92">
      <w:pPr>
        <w:rPr>
          <w:rFonts w:cstheme="minorHAnsi"/>
        </w:rPr>
      </w:pPr>
      <w:r>
        <w:rPr>
          <w:rFonts w:cstheme="minorHAnsi"/>
        </w:rPr>
        <w:t xml:space="preserve">Tania </w:t>
      </w:r>
      <w:r w:rsidR="006C4AE2">
        <w:rPr>
          <w:rFonts w:cstheme="minorHAnsi"/>
        </w:rPr>
        <w:t xml:space="preserve">Carlone shared the </w:t>
      </w:r>
      <w:r>
        <w:rPr>
          <w:rFonts w:cstheme="minorHAnsi"/>
        </w:rPr>
        <w:t xml:space="preserve">draft letter of support for the group to review and asked for any questions or discussions about the letter.  </w:t>
      </w:r>
    </w:p>
    <w:p w14:paraId="633C5CA4" w14:textId="588FCEE1" w:rsidR="006C4AE2" w:rsidRDefault="006C4AE2" w:rsidP="006C4AE2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There was brief discussion about when the project list came about. It was agreed the correct year </w:t>
      </w:r>
      <w:r w:rsidR="002C3351">
        <w:rPr>
          <w:rFonts w:cstheme="minorHAnsi"/>
        </w:rPr>
        <w:t>was</w:t>
      </w:r>
      <w:r>
        <w:rPr>
          <w:rFonts w:cstheme="minorHAnsi"/>
        </w:rPr>
        <w:t xml:space="preserve"> 2011. Gia will revise the letter accordingly. </w:t>
      </w:r>
    </w:p>
    <w:p w14:paraId="4164EFA9" w14:textId="146D9AD3" w:rsidR="00027FA7" w:rsidRPr="006C4AE2" w:rsidRDefault="006C4AE2" w:rsidP="006C4AE2">
      <w:pPr>
        <w:rPr>
          <w:rFonts w:cstheme="minorHAnsi"/>
        </w:rPr>
      </w:pPr>
      <w:r>
        <w:rPr>
          <w:rFonts w:cstheme="minorHAnsi"/>
        </w:rPr>
        <w:t>There were no other concerns</w:t>
      </w:r>
      <w:r w:rsidR="00027FA7" w:rsidRPr="006C4AE2">
        <w:rPr>
          <w:rFonts w:cstheme="minorHAnsi"/>
        </w:rPr>
        <w:t xml:space="preserve">. Regine will work with Gia to execute the letter </w:t>
      </w:r>
      <w:r w:rsidR="001A2387">
        <w:rPr>
          <w:rFonts w:cstheme="minorHAnsi"/>
        </w:rPr>
        <w:t>immediately.</w:t>
      </w:r>
      <w:r w:rsidR="00027FA7" w:rsidRPr="006C4AE2">
        <w:rPr>
          <w:rFonts w:cstheme="minorHAnsi"/>
        </w:rPr>
        <w:t xml:space="preserve"> </w:t>
      </w:r>
    </w:p>
    <w:p w14:paraId="3C11CE13" w14:textId="6BBDCAD1" w:rsidR="001E320A" w:rsidRPr="00F426B8" w:rsidRDefault="001E320A" w:rsidP="00EE4B92">
      <w:pPr>
        <w:rPr>
          <w:rFonts w:cstheme="minorHAnsi"/>
        </w:rPr>
      </w:pPr>
      <w:r w:rsidRPr="00406D86">
        <w:rPr>
          <w:rFonts w:cstheme="minorHAnsi"/>
          <w:b/>
        </w:rPr>
        <w:t xml:space="preserve">Seeking consensus approval of </w:t>
      </w:r>
      <w:hyperlink r:id="rId14" w:history="1">
        <w:r w:rsidRPr="00334832">
          <w:rPr>
            <w:rStyle w:val="Hyperlink"/>
            <w:rFonts w:cstheme="minorHAnsi"/>
            <w:b/>
          </w:rPr>
          <w:t>revised Memorandum of Agreement</w:t>
        </w:r>
      </w:hyperlink>
      <w:r w:rsidRPr="00406D86">
        <w:rPr>
          <w:rFonts w:cstheme="minorHAnsi"/>
          <w:b/>
        </w:rPr>
        <w:t>.</w:t>
      </w:r>
    </w:p>
    <w:p w14:paraId="7991B8C2" w14:textId="7D858539" w:rsidR="00895EBB" w:rsidRDefault="007A25C8" w:rsidP="00633098">
      <w:pPr>
        <w:pStyle w:val="Heading2"/>
        <w:spacing w:before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7A25C8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The original MOA was set in 2010, </w:t>
      </w:r>
      <w:r w:rsidR="00633098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and </w:t>
      </w:r>
      <w:r w:rsidRPr="007A25C8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extended in 2015.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The Admin</w:t>
      </w:r>
      <w:r w:rsidR="00633098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WG has been concentrating on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the revised MOA over the past year. </w:t>
      </w:r>
      <w:r w:rsidR="00633098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The group has r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einforce</w:t>
      </w:r>
      <w:r w:rsidR="00633098">
        <w:rPr>
          <w:rFonts w:asciiTheme="minorHAnsi" w:hAnsiTheme="minorHAnsi" w:cstheme="minorHAnsi"/>
          <w:b w:val="0"/>
          <w:color w:val="auto"/>
          <w:sz w:val="22"/>
          <w:szCs w:val="22"/>
        </w:rPr>
        <w:t>d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foundation</w:t>
      </w:r>
      <w:r w:rsidR="001A2387">
        <w:rPr>
          <w:rFonts w:asciiTheme="minorHAnsi" w:hAnsiTheme="minorHAnsi" w:cstheme="minorHAnsi"/>
          <w:b w:val="0"/>
          <w:color w:val="auto"/>
          <w:sz w:val="22"/>
          <w:szCs w:val="22"/>
        </w:rPr>
        <w:t>al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elements, address</w:t>
      </w:r>
      <w:r w:rsidR="00633098">
        <w:rPr>
          <w:rFonts w:asciiTheme="minorHAnsi" w:hAnsiTheme="minorHAnsi" w:cstheme="minorHAnsi"/>
          <w:b w:val="0"/>
          <w:color w:val="auto"/>
          <w:sz w:val="22"/>
          <w:szCs w:val="22"/>
        </w:rPr>
        <w:t>ed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inconsistencies and offered greater clarity to terms and processes, update</w:t>
      </w:r>
      <w:r w:rsidR="00633098">
        <w:rPr>
          <w:rFonts w:asciiTheme="minorHAnsi" w:hAnsiTheme="minorHAnsi" w:cstheme="minorHAnsi"/>
          <w:b w:val="0"/>
          <w:color w:val="auto"/>
          <w:sz w:val="22"/>
          <w:szCs w:val="22"/>
        </w:rPr>
        <w:t>d the document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to align with how the ACCG has come to operate, and </w:t>
      </w:r>
      <w:r w:rsidR="001A2387">
        <w:rPr>
          <w:rFonts w:asciiTheme="minorHAnsi" w:hAnsiTheme="minorHAnsi" w:cstheme="minorHAnsi"/>
          <w:b w:val="0"/>
          <w:color w:val="auto"/>
          <w:sz w:val="22"/>
          <w:szCs w:val="22"/>
        </w:rPr>
        <w:t>re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moved obsolete work groups.  </w:t>
      </w:r>
    </w:p>
    <w:p w14:paraId="1B5A8D6E" w14:textId="77777777" w:rsidR="00895EBB" w:rsidRPr="00895EBB" w:rsidRDefault="00895EBB" w:rsidP="00633098">
      <w:pPr>
        <w:spacing w:after="0"/>
      </w:pPr>
    </w:p>
    <w:p w14:paraId="3CF30FCB" w14:textId="63792A5F" w:rsidR="00633098" w:rsidRDefault="00895EBB" w:rsidP="00633098">
      <w:pPr>
        <w:spacing w:after="0"/>
      </w:pPr>
      <w:r>
        <w:t>Tania r</w:t>
      </w:r>
      <w:r w:rsidR="00633098">
        <w:t xml:space="preserve">eviewed the comments received which included: </w:t>
      </w:r>
    </w:p>
    <w:p w14:paraId="2B0AE5E5" w14:textId="125144E4" w:rsidR="00633098" w:rsidRDefault="00633098" w:rsidP="00633098">
      <w:pPr>
        <w:pStyle w:val="ListParagraph"/>
        <w:numPr>
          <w:ilvl w:val="0"/>
          <w:numId w:val="15"/>
        </w:numPr>
        <w:spacing w:after="0"/>
      </w:pPr>
      <w:r>
        <w:t>John Heis</w:t>
      </w:r>
      <w:r w:rsidR="001E5C69">
        <w:t>s</w:t>
      </w:r>
      <w:r>
        <w:t>enbuttel’s suggestion that</w:t>
      </w:r>
      <w:r w:rsidR="00895EBB">
        <w:t xml:space="preserve"> all members resign the revised MOA. </w:t>
      </w:r>
    </w:p>
    <w:p w14:paraId="5162BB91" w14:textId="3BEB1008" w:rsidR="00C3710A" w:rsidRDefault="00895EBB" w:rsidP="00C3710A">
      <w:pPr>
        <w:pStyle w:val="ListParagraph"/>
        <w:numPr>
          <w:ilvl w:val="0"/>
          <w:numId w:val="15"/>
        </w:numPr>
        <w:spacing w:after="0"/>
      </w:pPr>
      <w:r>
        <w:t>Rich Farrington</w:t>
      </w:r>
      <w:r w:rsidR="00633098">
        <w:t xml:space="preserve">’s question asking if </w:t>
      </w:r>
      <w:r>
        <w:t xml:space="preserve">there are three willing members that represent the triple </w:t>
      </w:r>
      <w:r w:rsidR="00C3710A">
        <w:t>bottom line balance to form the Funding Collaboration Work G</w:t>
      </w:r>
      <w:r>
        <w:t>roup</w:t>
      </w:r>
      <w:r w:rsidR="00C3710A">
        <w:t>,</w:t>
      </w:r>
      <w:r>
        <w:t xml:space="preserve"> realizing that it is an open group. </w:t>
      </w:r>
      <w:r w:rsidR="00C3710A">
        <w:t xml:space="preserve">Rich added that if the ACCG </w:t>
      </w:r>
      <w:r>
        <w:t>cannot get volunteers for the Funding WG then the group sho</w:t>
      </w:r>
      <w:r w:rsidR="00C3710A">
        <w:t>u</w:t>
      </w:r>
      <w:r>
        <w:t>ld consider adding this role to the Admin WG</w:t>
      </w:r>
      <w:r w:rsidR="00BA6210">
        <w:t xml:space="preserve"> functions</w:t>
      </w:r>
      <w:r>
        <w:t xml:space="preserve">. </w:t>
      </w:r>
    </w:p>
    <w:p w14:paraId="6669D433" w14:textId="7132CC3D" w:rsidR="00895EBB" w:rsidRPr="00895EBB" w:rsidRDefault="00895EBB" w:rsidP="00C3710A">
      <w:pPr>
        <w:pStyle w:val="ListParagraph"/>
        <w:numPr>
          <w:ilvl w:val="0"/>
          <w:numId w:val="15"/>
        </w:numPr>
        <w:spacing w:after="0"/>
      </w:pPr>
      <w:r>
        <w:t>John Buckley</w:t>
      </w:r>
      <w:r w:rsidR="00C3710A">
        <w:t xml:space="preserve"> commented that </w:t>
      </w:r>
      <w:r>
        <w:t xml:space="preserve">right now with how </w:t>
      </w:r>
      <w:r w:rsidR="00C3710A">
        <w:t xml:space="preserve">the ACCG </w:t>
      </w:r>
      <w:r>
        <w:t xml:space="preserve">membership is set up, representatives of </w:t>
      </w:r>
      <w:r w:rsidR="00C3710A">
        <w:t xml:space="preserve">either </w:t>
      </w:r>
      <w:r>
        <w:t xml:space="preserve">an entity or an individual can share in </w:t>
      </w:r>
      <w:r w:rsidR="00C3710A">
        <w:t>the decision making, and that</w:t>
      </w:r>
      <w:r>
        <w:t xml:space="preserve"> </w:t>
      </w:r>
      <w:r w:rsidR="00C3710A">
        <w:t xml:space="preserve">100 percent of members must approve </w:t>
      </w:r>
      <w:r w:rsidR="00BA6210">
        <w:t>a decision</w:t>
      </w:r>
      <w:r>
        <w:t xml:space="preserve">. </w:t>
      </w:r>
      <w:r w:rsidR="00C3710A">
        <w:t xml:space="preserve">He added that the group </w:t>
      </w:r>
      <w:r>
        <w:t>could have an individual who s</w:t>
      </w:r>
      <w:r w:rsidR="00C3710A">
        <w:t>hows up, who is a member and</w:t>
      </w:r>
      <w:r>
        <w:t xml:space="preserve"> disagree</w:t>
      </w:r>
      <w:r w:rsidR="00C3710A">
        <w:t>s</w:t>
      </w:r>
      <w:r>
        <w:t xml:space="preserve"> with a project </w:t>
      </w:r>
      <w:r w:rsidR="00C3710A">
        <w:t xml:space="preserve">causing the </w:t>
      </w:r>
      <w:r>
        <w:t xml:space="preserve">ACCG </w:t>
      </w:r>
      <w:r w:rsidR="00C3710A">
        <w:t xml:space="preserve">to </w:t>
      </w:r>
      <w:r w:rsidR="00E57FAD">
        <w:t xml:space="preserve">fail to </w:t>
      </w:r>
      <w:r>
        <w:t>reach consensus. If that matters</w:t>
      </w:r>
      <w:r w:rsidR="00C3710A">
        <w:t xml:space="preserve"> to the ACCG</w:t>
      </w:r>
      <w:r>
        <w:t xml:space="preserve">, then anyone can participate but individuals </w:t>
      </w:r>
      <w:r w:rsidR="00C3710A">
        <w:t>should not be voting members.  If this doesn’t matter to the ACCG</w:t>
      </w:r>
      <w:r>
        <w:t>, then leav</w:t>
      </w:r>
      <w:r w:rsidR="00E57FAD">
        <w:t>ing</w:t>
      </w:r>
      <w:r>
        <w:t xml:space="preserve"> the MOA as is, is fine. </w:t>
      </w:r>
    </w:p>
    <w:p w14:paraId="21FE1031" w14:textId="77777777" w:rsidR="005D3072" w:rsidRDefault="005D3072" w:rsidP="005D30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</w:p>
    <w:p w14:paraId="5B03B47E" w14:textId="1C73B583" w:rsidR="00E71C75" w:rsidRDefault="00895EBB" w:rsidP="005D30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>Tania stated that the Admin WG discus</w:t>
      </w:r>
      <w:r w:rsidR="00C3710A">
        <w:t>sed the comments</w:t>
      </w:r>
      <w:r w:rsidR="00C76885">
        <w:t xml:space="preserve"> and</w:t>
      </w:r>
      <w:r w:rsidR="00C3710A">
        <w:t xml:space="preserve"> that the Admin WG </w:t>
      </w:r>
      <w:r>
        <w:t xml:space="preserve">felt it </w:t>
      </w:r>
      <w:r w:rsidR="00584D89">
        <w:t>was</w:t>
      </w:r>
      <w:r>
        <w:t xml:space="preserve"> important for everyone to be part of discussion</w:t>
      </w:r>
      <w:r w:rsidR="00C3710A">
        <w:t xml:space="preserve"> and decision making, p</w:t>
      </w:r>
      <w:r>
        <w:t>articularly p</w:t>
      </w:r>
      <w:r w:rsidR="00C3710A">
        <w:t>rivate property owners.  Consen</w:t>
      </w:r>
      <w:r>
        <w:t xml:space="preserve">sus decision </w:t>
      </w:r>
      <w:r w:rsidR="00C3710A">
        <w:t xml:space="preserve">making </w:t>
      </w:r>
      <w:r>
        <w:t>means the decision is agreed upon by 100% of the signatories pres</w:t>
      </w:r>
      <w:r w:rsidR="005D3072">
        <w:t xml:space="preserve">ent in attendance at the meeting.  As described in the MOA, </w:t>
      </w:r>
      <w:r w:rsidR="005D3072">
        <w:rPr>
          <w:rFonts w:cs="Times New Roman"/>
        </w:rPr>
        <w:t>w</w:t>
      </w:r>
      <w:r w:rsidR="005D3072" w:rsidRPr="005D3072">
        <w:rPr>
          <w:rFonts w:cs="Times New Roman"/>
        </w:rPr>
        <w:t>hen canvassed by the facilitator for a decision, a member may approve, abstain, or disapprove of a consensus decision. All (100%) of members eligible to participate in the decision at a meeting who do not abstain must approve for a consensus approval decision.</w:t>
      </w:r>
    </w:p>
    <w:p w14:paraId="7AA9E42F" w14:textId="77777777" w:rsidR="005D3072" w:rsidRPr="005D3072" w:rsidRDefault="005D3072" w:rsidP="005D30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="Times New Roman"/>
        </w:rPr>
      </w:pPr>
    </w:p>
    <w:p w14:paraId="4434EB1A" w14:textId="53662839" w:rsidR="00C3710A" w:rsidRDefault="00C3710A" w:rsidP="00E71C75">
      <w:pPr>
        <w:pStyle w:val="ListParagraph"/>
        <w:numPr>
          <w:ilvl w:val="0"/>
          <w:numId w:val="14"/>
        </w:numPr>
      </w:pPr>
      <w:r>
        <w:t>Katherine Evatt: O</w:t>
      </w:r>
      <w:r w:rsidR="00895EBB">
        <w:t xml:space="preserve">ne of the reasons she is comfortable </w:t>
      </w:r>
      <w:r>
        <w:t xml:space="preserve">with this </w:t>
      </w:r>
      <w:r w:rsidR="00895EBB">
        <w:t xml:space="preserve">is </w:t>
      </w:r>
      <w:r>
        <w:t>that this has not been a past issue and also the group does</w:t>
      </w:r>
      <w:r w:rsidR="00895EBB">
        <w:t xml:space="preserve"> have a dispute resolution process</w:t>
      </w:r>
      <w:r>
        <w:t xml:space="preserve"> with the objector </w:t>
      </w:r>
      <w:r w:rsidR="00895EBB">
        <w:t xml:space="preserve">obligated to help resolve the issue. </w:t>
      </w:r>
    </w:p>
    <w:p w14:paraId="476CAAA3" w14:textId="69181474" w:rsidR="005D3072" w:rsidRDefault="00895EBB" w:rsidP="00E71C75">
      <w:pPr>
        <w:pStyle w:val="ListParagraph"/>
        <w:numPr>
          <w:ilvl w:val="0"/>
          <w:numId w:val="14"/>
        </w:numPr>
      </w:pPr>
      <w:r>
        <w:t xml:space="preserve">Michael Pickard: </w:t>
      </w:r>
      <w:r w:rsidR="00A30A2D">
        <w:t>Suggested the consideration of</w:t>
      </w:r>
      <w:r>
        <w:t xml:space="preserve"> add</w:t>
      </w:r>
      <w:r w:rsidR="00A30A2D">
        <w:t>ing</w:t>
      </w:r>
      <w:r>
        <w:t xml:space="preserve"> a sentence into the </w:t>
      </w:r>
      <w:r w:rsidR="001E5C69">
        <w:t>MOA,</w:t>
      </w:r>
      <w:r>
        <w:t xml:space="preserve"> that </w:t>
      </w:r>
      <w:r w:rsidR="00C3710A">
        <w:t xml:space="preserve">for </w:t>
      </w:r>
      <w:r>
        <w:t>someone who co</w:t>
      </w:r>
      <w:r w:rsidR="00C3710A">
        <w:t>mes in and signs the MOA on a given</w:t>
      </w:r>
      <w:r>
        <w:t xml:space="preserve"> day, that they are not a </w:t>
      </w:r>
      <w:r w:rsidR="00C3710A">
        <w:t>decision</w:t>
      </w:r>
      <w:r w:rsidR="00A30A2D">
        <w:t>-</w:t>
      </w:r>
      <w:r w:rsidR="00C3710A">
        <w:t xml:space="preserve">making member until the </w:t>
      </w:r>
      <w:r w:rsidR="00A30A2D">
        <w:t>following</w:t>
      </w:r>
      <w:r w:rsidR="00C3710A">
        <w:t xml:space="preserve"> </w:t>
      </w:r>
      <w:r>
        <w:t>meeting. This could prevent someone from coming in, signing the MOA</w:t>
      </w:r>
      <w:r w:rsidR="00A30A2D">
        <w:t xml:space="preserve">, </w:t>
      </w:r>
      <w:r>
        <w:t>and blocking a decision on the same day.</w:t>
      </w:r>
    </w:p>
    <w:p w14:paraId="2245234A" w14:textId="77777777" w:rsidR="005D3072" w:rsidRDefault="005D3072" w:rsidP="005D3072">
      <w:pPr>
        <w:pStyle w:val="ListParagraph"/>
      </w:pPr>
    </w:p>
    <w:p w14:paraId="1DE5B09D" w14:textId="26599037" w:rsidR="00895EBB" w:rsidRDefault="005D3072" w:rsidP="005D3072">
      <w:pPr>
        <w:pStyle w:val="ListParagraph"/>
      </w:pPr>
      <w:r>
        <w:t>Tania</w:t>
      </w:r>
      <w:r w:rsidR="00895EBB">
        <w:t xml:space="preserve"> asked </w:t>
      </w:r>
      <w:r>
        <w:t xml:space="preserve">the group if they felt this was important </w:t>
      </w:r>
      <w:r w:rsidR="00A30A2D">
        <w:t>prompting a revision to the MOA.</w:t>
      </w:r>
      <w:r w:rsidR="00895EBB">
        <w:t xml:space="preserve">  </w:t>
      </w:r>
      <w:r>
        <w:t>There was n</w:t>
      </w:r>
      <w:r w:rsidR="00895EBB">
        <w:t xml:space="preserve">o </w:t>
      </w:r>
      <w:r>
        <w:t xml:space="preserve">group </w:t>
      </w:r>
      <w:r w:rsidR="00895EBB">
        <w:t xml:space="preserve">discussion.  She </w:t>
      </w:r>
      <w:r>
        <w:t xml:space="preserve">then </w:t>
      </w:r>
      <w:r w:rsidR="00895EBB">
        <w:t>asked Michael if he is willin</w:t>
      </w:r>
      <w:r>
        <w:t xml:space="preserve">g to live with the MOA as is to which </w:t>
      </w:r>
      <w:r w:rsidR="00895EBB">
        <w:t>Michael</w:t>
      </w:r>
      <w:r>
        <w:t xml:space="preserve"> replied that he </w:t>
      </w:r>
      <w:r w:rsidR="00A30A2D">
        <w:t>was</w:t>
      </w:r>
      <w:r>
        <w:t>.</w:t>
      </w:r>
      <w:r w:rsidR="00895EBB">
        <w:t xml:space="preserve"> </w:t>
      </w:r>
    </w:p>
    <w:p w14:paraId="21FED2E4" w14:textId="77777777" w:rsidR="005D3072" w:rsidRDefault="005D3072" w:rsidP="005D3072">
      <w:pPr>
        <w:pStyle w:val="ListParagraph"/>
      </w:pPr>
    </w:p>
    <w:p w14:paraId="1E6D25CC" w14:textId="4CB584C6" w:rsidR="00036435" w:rsidRDefault="00036435" w:rsidP="005D3072">
      <w:pPr>
        <w:pStyle w:val="ListParagraph"/>
        <w:numPr>
          <w:ilvl w:val="0"/>
          <w:numId w:val="14"/>
        </w:numPr>
      </w:pPr>
      <w:r>
        <w:t xml:space="preserve">Greg Suba: </w:t>
      </w:r>
      <w:r w:rsidR="005D3072">
        <w:t xml:space="preserve">Cited a minor edit to Section 4b Accomplishments.  </w:t>
      </w:r>
      <w:r>
        <w:t xml:space="preserve">Change </w:t>
      </w:r>
      <w:r w:rsidR="005D3072">
        <w:t>“</w:t>
      </w:r>
      <w:r>
        <w:t>wilderness urban</w:t>
      </w:r>
      <w:r w:rsidR="005D3072">
        <w:t>”</w:t>
      </w:r>
      <w:r>
        <w:t xml:space="preserve"> to </w:t>
      </w:r>
      <w:r w:rsidR="005D3072">
        <w:t>“</w:t>
      </w:r>
      <w:r>
        <w:t>wildland urban interface</w:t>
      </w:r>
      <w:r w:rsidR="00A30A2D">
        <w:t>.”</w:t>
      </w:r>
    </w:p>
    <w:p w14:paraId="4C2D6CFA" w14:textId="60841295" w:rsidR="00036435" w:rsidRDefault="00036435" w:rsidP="00E71C75">
      <w:r>
        <w:t>T</w:t>
      </w:r>
      <w:r w:rsidR="005D3072">
        <w:t>ania noted the change and d</w:t>
      </w:r>
      <w:r>
        <w:t xml:space="preserve">iscussed the next steps. </w:t>
      </w:r>
      <w:r w:rsidR="005D3072">
        <w:t xml:space="preserve"> Regine will distribute </w:t>
      </w:r>
      <w:r w:rsidR="001E5C69">
        <w:t>an</w:t>
      </w:r>
      <w:r w:rsidR="005D3072">
        <w:t xml:space="preserve"> </w:t>
      </w:r>
      <w:r>
        <w:t>ACCG MOA signature form letter</w:t>
      </w:r>
      <w:r w:rsidR="005D3072">
        <w:t xml:space="preserve"> asking for members to</w:t>
      </w:r>
      <w:r>
        <w:t xml:space="preserve"> renew </w:t>
      </w:r>
      <w:r w:rsidR="005D3072">
        <w:t xml:space="preserve">their </w:t>
      </w:r>
      <w:r>
        <w:t xml:space="preserve">commitment.  </w:t>
      </w:r>
      <w:r w:rsidR="005D3072">
        <w:t>She requested members p</w:t>
      </w:r>
      <w:r>
        <w:t xml:space="preserve">lace </w:t>
      </w:r>
      <w:r w:rsidR="005D3072">
        <w:t xml:space="preserve">the </w:t>
      </w:r>
      <w:r>
        <w:t xml:space="preserve">letter on </w:t>
      </w:r>
      <w:r w:rsidR="005D3072">
        <w:t xml:space="preserve">their organization’s </w:t>
      </w:r>
      <w:r>
        <w:t>letterhead</w:t>
      </w:r>
      <w:r w:rsidR="00A30A2D">
        <w:t xml:space="preserve"> (if applicable)</w:t>
      </w:r>
      <w:r>
        <w:t>, sign</w:t>
      </w:r>
      <w:r w:rsidR="00A30A2D">
        <w:t>,</w:t>
      </w:r>
      <w:r>
        <w:t xml:space="preserve"> date and email </w:t>
      </w:r>
      <w:r w:rsidR="005D3072">
        <w:t>the</w:t>
      </w:r>
      <w:r>
        <w:t xml:space="preserve"> letter to Regine. Signatures are requested by </w:t>
      </w:r>
      <w:r w:rsidR="00A30A2D">
        <w:t>September 4, 2020.</w:t>
      </w:r>
      <w:r>
        <w:t xml:space="preserve"> </w:t>
      </w:r>
    </w:p>
    <w:p w14:paraId="56383818" w14:textId="4B0E428A" w:rsidR="00E60556" w:rsidRDefault="00036435" w:rsidP="00E71C75">
      <w:r>
        <w:t xml:space="preserve">Tania </w:t>
      </w:r>
      <w:r w:rsidR="005D3072">
        <w:t xml:space="preserve">then </w:t>
      </w:r>
      <w:r>
        <w:t>asked if ther</w:t>
      </w:r>
      <w:r w:rsidR="005D3072">
        <w:t xml:space="preserve">e </w:t>
      </w:r>
      <w:r w:rsidR="00A30A2D">
        <w:t>were</w:t>
      </w:r>
      <w:r w:rsidR="005D3072">
        <w:t xml:space="preserve"> three volunteers for the Funding C</w:t>
      </w:r>
      <w:r>
        <w:t xml:space="preserve">oordination work group. </w:t>
      </w:r>
      <w:r w:rsidR="00E60556">
        <w:t xml:space="preserve"> She reviewed the triple bottom line membership of </w:t>
      </w:r>
      <w:r w:rsidR="005D3072">
        <w:t xml:space="preserve">the </w:t>
      </w:r>
      <w:r w:rsidR="00E60556">
        <w:t>work groups as outline</w:t>
      </w:r>
      <w:r w:rsidR="005D3072">
        <w:t>d</w:t>
      </w:r>
      <w:r w:rsidR="00E60556">
        <w:t xml:space="preserve"> i</w:t>
      </w:r>
      <w:r w:rsidR="00243856">
        <w:t xml:space="preserve">n </w:t>
      </w:r>
      <w:r w:rsidR="00E60556">
        <w:t xml:space="preserve">the MOA and the Funding Coordination work group’s charge.  </w:t>
      </w:r>
      <w:r w:rsidR="005D3072">
        <w:t xml:space="preserve">Regine Miller and Michael Pickard </w:t>
      </w:r>
      <w:r w:rsidR="00243856">
        <w:t xml:space="preserve">volunteered as members.  Regine will discuss with Richard Sykes to see if UMRWA will participate in this. </w:t>
      </w:r>
      <w:r w:rsidR="00762A22">
        <w:t xml:space="preserve">Tania suggested follow up conversations with UMRWA, and asked for anyone else interested in joining </w:t>
      </w:r>
      <w:r w:rsidR="00A30A2D">
        <w:t>to</w:t>
      </w:r>
      <w:r w:rsidR="00762A22">
        <w:t xml:space="preserve"> follow up with Tania or Regine. </w:t>
      </w:r>
    </w:p>
    <w:p w14:paraId="1825AF80" w14:textId="60BD7B5F" w:rsidR="00762A22" w:rsidRPr="00E71C75" w:rsidRDefault="00762A22" w:rsidP="00E71C75">
      <w:r>
        <w:t xml:space="preserve">Tania asked </w:t>
      </w:r>
      <w:r w:rsidR="005D3072">
        <w:t xml:space="preserve">the group if they have </w:t>
      </w:r>
      <w:r>
        <w:t xml:space="preserve">consensus approval of the MOA.  The group reached consensus. </w:t>
      </w:r>
    </w:p>
    <w:p w14:paraId="60CE17C8" w14:textId="77777777" w:rsidR="00FD22EC" w:rsidRPr="00F545F7" w:rsidRDefault="00FD22EC" w:rsidP="00FD22EC">
      <w:pPr>
        <w:pStyle w:val="Heading2"/>
      </w:pPr>
      <w:r w:rsidRPr="00F545F7">
        <w:t>UPDATES</w:t>
      </w:r>
    </w:p>
    <w:p w14:paraId="51B43602" w14:textId="77777777" w:rsidR="00497CD4" w:rsidRDefault="00497CD4" w:rsidP="00FD22EC">
      <w:pPr>
        <w:pStyle w:val="Heading2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D1BBB1A" w14:textId="0CE1E8FF" w:rsidR="00F43EFF" w:rsidRDefault="00497CD4" w:rsidP="00FD22EC">
      <w:pPr>
        <w:pStyle w:val="Heading2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97CD4">
        <w:rPr>
          <w:rFonts w:asciiTheme="minorHAnsi" w:hAnsiTheme="minorHAnsi" w:cstheme="minorHAnsi"/>
          <w:color w:val="auto"/>
          <w:sz w:val="22"/>
          <w:szCs w:val="22"/>
        </w:rPr>
        <w:t>Administrativ</w:t>
      </w:r>
      <w:r>
        <w:rPr>
          <w:rFonts w:asciiTheme="minorHAnsi" w:hAnsiTheme="minorHAnsi" w:cstheme="minorHAnsi"/>
          <w:color w:val="auto"/>
          <w:sz w:val="22"/>
          <w:szCs w:val="22"/>
        </w:rPr>
        <w:t>e Work Group Update</w:t>
      </w:r>
    </w:p>
    <w:p w14:paraId="3BF95702" w14:textId="77777777" w:rsidR="00762A22" w:rsidRDefault="00762A22" w:rsidP="004601A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288EF9AC" w14:textId="32EF4E9C" w:rsidR="004601A4" w:rsidRPr="00027FA7" w:rsidRDefault="00762A22" w:rsidP="004601A4">
      <w:pPr>
        <w:pStyle w:val="Default"/>
        <w:rPr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Regine Miller shared that the </w:t>
      </w:r>
      <w:r w:rsidR="005D3072">
        <w:rPr>
          <w:rFonts w:asciiTheme="minorHAnsi" w:hAnsiTheme="minorHAnsi" w:cstheme="minorBidi"/>
          <w:color w:val="auto"/>
          <w:sz w:val="22"/>
          <w:szCs w:val="22"/>
        </w:rPr>
        <w:t xml:space="preserve">Admin WG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discussed the </w:t>
      </w:r>
      <w:r w:rsidR="004601A4" w:rsidRPr="00027FA7">
        <w:rPr>
          <w:sz w:val="22"/>
          <w:szCs w:val="22"/>
        </w:rPr>
        <w:t xml:space="preserve">upcoming speaker schedule and </w:t>
      </w:r>
      <w:r>
        <w:rPr>
          <w:sz w:val="22"/>
          <w:szCs w:val="22"/>
        </w:rPr>
        <w:t xml:space="preserve">the </w:t>
      </w:r>
      <w:r w:rsidR="004601A4" w:rsidRPr="00027FA7">
        <w:rPr>
          <w:sz w:val="22"/>
          <w:szCs w:val="22"/>
        </w:rPr>
        <w:t>comments received on the revised MOA</w:t>
      </w:r>
      <w:r>
        <w:rPr>
          <w:sz w:val="22"/>
          <w:szCs w:val="22"/>
        </w:rPr>
        <w:t xml:space="preserve">. She stated that the group </w:t>
      </w:r>
      <w:r w:rsidR="005D3072">
        <w:rPr>
          <w:sz w:val="22"/>
          <w:szCs w:val="22"/>
        </w:rPr>
        <w:t>s</w:t>
      </w:r>
      <w:r w:rsidR="004601A4" w:rsidRPr="00027FA7">
        <w:rPr>
          <w:sz w:val="22"/>
          <w:szCs w:val="22"/>
        </w:rPr>
        <w:t xml:space="preserve">cheduled a working session </w:t>
      </w:r>
      <w:r w:rsidR="005D3072">
        <w:rPr>
          <w:sz w:val="22"/>
          <w:szCs w:val="22"/>
        </w:rPr>
        <w:t>to discuss</w:t>
      </w:r>
      <w:r w:rsidR="00A30A2D">
        <w:rPr>
          <w:sz w:val="22"/>
          <w:szCs w:val="22"/>
        </w:rPr>
        <w:t xml:space="preserve"> </w:t>
      </w:r>
      <w:r w:rsidR="005D3072">
        <w:rPr>
          <w:sz w:val="22"/>
          <w:szCs w:val="22"/>
        </w:rPr>
        <w:t xml:space="preserve">revisions to the draft </w:t>
      </w:r>
      <w:r w:rsidR="004601A4" w:rsidRPr="00027FA7">
        <w:rPr>
          <w:sz w:val="22"/>
          <w:szCs w:val="22"/>
        </w:rPr>
        <w:t>Communication and Engagement Plan</w:t>
      </w:r>
      <w:r w:rsidR="005D3072">
        <w:rPr>
          <w:sz w:val="22"/>
          <w:szCs w:val="22"/>
        </w:rPr>
        <w:t>.</w:t>
      </w:r>
    </w:p>
    <w:p w14:paraId="56A60697" w14:textId="77777777" w:rsidR="005A407A" w:rsidRDefault="005A407A" w:rsidP="00B701DF">
      <w:pPr>
        <w:rPr>
          <w:b/>
        </w:rPr>
      </w:pPr>
    </w:p>
    <w:p w14:paraId="381380E8" w14:textId="33BD18CC" w:rsidR="00B701DF" w:rsidRPr="00762A22" w:rsidRDefault="00B701DF" w:rsidP="00B701DF">
      <w:r w:rsidRPr="00EE4B92">
        <w:rPr>
          <w:b/>
        </w:rPr>
        <w:t>Planning Work Group Update</w:t>
      </w:r>
    </w:p>
    <w:p w14:paraId="5E3B6DA1" w14:textId="6C263B5E" w:rsidR="00762A22" w:rsidRDefault="00762A22" w:rsidP="00B701DF">
      <w:r w:rsidRPr="00762A22">
        <w:t xml:space="preserve">Shane </w:t>
      </w:r>
      <w:r w:rsidR="005D3072">
        <w:t xml:space="preserve">Dante stated that the Planning WG focused on how to </w:t>
      </w:r>
      <w:r w:rsidR="00A832B7">
        <w:t>integrate community and economic</w:t>
      </w:r>
      <w:r w:rsidR="005D3072">
        <w:t xml:space="preserve"> be</w:t>
      </w:r>
      <w:r w:rsidRPr="00762A22">
        <w:t>ne</w:t>
      </w:r>
      <w:r w:rsidR="005D3072">
        <w:t>f</w:t>
      </w:r>
      <w:r w:rsidRPr="00762A22">
        <w:t>it</w:t>
      </w:r>
      <w:r w:rsidR="005D3072">
        <w:t>s</w:t>
      </w:r>
      <w:r w:rsidR="00A832B7">
        <w:t xml:space="preserve"> into the project development process</w:t>
      </w:r>
      <w:r w:rsidRPr="00762A22">
        <w:t xml:space="preserve">. </w:t>
      </w:r>
      <w:r w:rsidR="005D3072">
        <w:t xml:space="preserve">The group </w:t>
      </w:r>
      <w:r w:rsidR="00780205">
        <w:t>will</w:t>
      </w:r>
      <w:r w:rsidR="005D3072">
        <w:t xml:space="preserve"> present</w:t>
      </w:r>
      <w:r w:rsidR="00780205">
        <w:t xml:space="preserve"> the revised project submission form which includes a community and economic benefits checklist</w:t>
      </w:r>
      <w:r w:rsidR="005D3072">
        <w:t xml:space="preserve"> at the August general </w:t>
      </w:r>
      <w:r w:rsidRPr="00762A22">
        <w:t xml:space="preserve">meeting. </w:t>
      </w:r>
    </w:p>
    <w:p w14:paraId="3FA7F0D6" w14:textId="6F292625" w:rsidR="00762A22" w:rsidRPr="00762A22" w:rsidRDefault="00762A22" w:rsidP="00B701DF">
      <w:r>
        <w:t xml:space="preserve">Megan Layhee </w:t>
      </w:r>
      <w:r w:rsidR="005D3072">
        <w:t xml:space="preserve">stated that the </w:t>
      </w:r>
      <w:r>
        <w:t>next SLA</w:t>
      </w:r>
      <w:r w:rsidR="005D3072">
        <w:t>WG meeting is July 16</w:t>
      </w:r>
      <w:r w:rsidR="005D3072" w:rsidRPr="005D3072">
        <w:rPr>
          <w:vertAlign w:val="superscript"/>
        </w:rPr>
        <w:t>th</w:t>
      </w:r>
      <w:r w:rsidR="005D3072">
        <w:t xml:space="preserve"> from</w:t>
      </w:r>
      <w:r>
        <w:t xml:space="preserve"> 1-2:30pm. </w:t>
      </w:r>
      <w:r w:rsidR="005D3072">
        <w:t xml:space="preserve">The group is </w:t>
      </w:r>
      <w:r w:rsidR="001E5C69">
        <w:t>refining</w:t>
      </w:r>
      <w:r>
        <w:t xml:space="preserve"> the project mapper </w:t>
      </w:r>
      <w:r w:rsidR="005D3072">
        <w:t>and de</w:t>
      </w:r>
      <w:r>
        <w:t>f</w:t>
      </w:r>
      <w:r w:rsidR="005D3072">
        <w:t>i</w:t>
      </w:r>
      <w:r>
        <w:t>ning maintenance in</w:t>
      </w:r>
      <w:r w:rsidR="005D3072">
        <w:t>tervals</w:t>
      </w:r>
      <w:r>
        <w:t>. They will then discuss the prioriti</w:t>
      </w:r>
      <w:r w:rsidR="005D3072">
        <w:t>zat</w:t>
      </w:r>
      <w:r>
        <w:t>ion tool component of the work, looking at assets and wildfire risk models. Megan</w:t>
      </w:r>
      <w:r w:rsidR="00780205">
        <w:t xml:space="preserve"> encouraged participants to email her</w:t>
      </w:r>
      <w:r>
        <w:t xml:space="preserve"> if </w:t>
      </w:r>
      <w:r w:rsidR="00780205">
        <w:t>interested in being included on the SLAWG email distribution list.</w:t>
      </w:r>
      <w:r>
        <w:t xml:space="preserve">  </w:t>
      </w:r>
    </w:p>
    <w:p w14:paraId="52541B5A" w14:textId="77777777" w:rsidR="00762A22" w:rsidRDefault="00762A22" w:rsidP="00910148">
      <w:pPr>
        <w:spacing w:after="0" w:line="240" w:lineRule="auto"/>
        <w:rPr>
          <w:rFonts w:cstheme="minorHAnsi"/>
          <w:b/>
        </w:rPr>
      </w:pPr>
    </w:p>
    <w:p w14:paraId="08199ABA" w14:textId="2634F762" w:rsidR="008014EC" w:rsidRDefault="00830C14" w:rsidP="00BF346A">
      <w:pPr>
        <w:pStyle w:val="Heading2"/>
        <w:spacing w:before="0"/>
        <w:rPr>
          <w:rFonts w:asciiTheme="minorHAnsi" w:hAnsiTheme="minorHAnsi" w:cstheme="minorHAnsi"/>
          <w:sz w:val="22"/>
          <w:szCs w:val="22"/>
        </w:rPr>
      </w:pPr>
      <w:r w:rsidRPr="00F545F7">
        <w:rPr>
          <w:rFonts w:asciiTheme="minorHAnsi" w:hAnsiTheme="minorHAnsi" w:cstheme="minorHAnsi"/>
          <w:sz w:val="22"/>
          <w:szCs w:val="22"/>
        </w:rPr>
        <w:t>R</w:t>
      </w:r>
      <w:r w:rsidR="003C10E0" w:rsidRPr="00F545F7">
        <w:rPr>
          <w:rFonts w:asciiTheme="minorHAnsi" w:hAnsiTheme="minorHAnsi" w:cstheme="minorHAnsi"/>
          <w:sz w:val="22"/>
          <w:szCs w:val="22"/>
        </w:rPr>
        <w:t>oundtable</w:t>
      </w:r>
    </w:p>
    <w:p w14:paraId="181A476C" w14:textId="665E56B6" w:rsidR="00762A22" w:rsidRDefault="005D3072" w:rsidP="00762A22">
      <w:r>
        <w:t>John Heissenbuttel: The Amador Fire Safe Council and Amador County Board of Supervisors</w:t>
      </w:r>
      <w:r w:rsidR="00762A22">
        <w:t xml:space="preserve"> adopted </w:t>
      </w:r>
      <w:r>
        <w:t xml:space="preserve">an </w:t>
      </w:r>
      <w:r w:rsidR="00762A22">
        <w:t xml:space="preserve">ordinance that requires all improved lots to establish and maintain defensible space around homes. </w:t>
      </w:r>
    </w:p>
    <w:p w14:paraId="5D54C8B2" w14:textId="2457D188" w:rsidR="00762A22" w:rsidRDefault="00762A22" w:rsidP="00762A22">
      <w:r>
        <w:t xml:space="preserve">Alissa Fogg: Point Blue has received funding to hold </w:t>
      </w:r>
      <w:r w:rsidR="00FD4B9F">
        <w:t xml:space="preserve">a </w:t>
      </w:r>
      <w:r>
        <w:t>workshop on</w:t>
      </w:r>
      <w:r w:rsidR="00FD4B9F">
        <w:t xml:space="preserve"> a</w:t>
      </w:r>
      <w:r>
        <w:t xml:space="preserve"> climate smart meadow restoration framework and tools, and demonstrate how it can be applied to projects.</w:t>
      </w:r>
      <w:r w:rsidR="00372298">
        <w:t xml:space="preserve"> </w:t>
      </w:r>
      <w:r w:rsidR="005D3072">
        <w:t>The group is plann</w:t>
      </w:r>
      <w:r>
        <w:t>ing to hold the workshop this fall</w:t>
      </w:r>
      <w:r w:rsidR="005D3072">
        <w:t xml:space="preserve"> via Zoom. She will send Regine</w:t>
      </w:r>
      <w:r>
        <w:t xml:space="preserve"> the email with a form to gauge inter</w:t>
      </w:r>
      <w:r w:rsidR="005D3072">
        <w:t>e</w:t>
      </w:r>
      <w:r>
        <w:t>st</w:t>
      </w:r>
      <w:r w:rsidR="005D3072">
        <w:t>, and will schedule the date</w:t>
      </w:r>
      <w:r>
        <w:t xml:space="preserve"> based upon the groups’ interest.</w:t>
      </w:r>
    </w:p>
    <w:p w14:paraId="4332B38E" w14:textId="5C891DD7" w:rsidR="00762A22" w:rsidRDefault="00762A22" w:rsidP="00762A22">
      <w:r>
        <w:t xml:space="preserve">Chuck Loffland: The Three Meadows </w:t>
      </w:r>
      <w:r w:rsidR="005D3072">
        <w:t xml:space="preserve">project </w:t>
      </w:r>
      <w:r>
        <w:t xml:space="preserve">bids </w:t>
      </w:r>
      <w:r w:rsidR="005D3072">
        <w:t xml:space="preserve">are expected </w:t>
      </w:r>
      <w:r>
        <w:t>back this Friday</w:t>
      </w:r>
      <w:r w:rsidR="005D3072">
        <w:t xml:space="preserve"> and those for </w:t>
      </w:r>
      <w:r>
        <w:t xml:space="preserve">Foster Meadows </w:t>
      </w:r>
      <w:r w:rsidR="005D3072">
        <w:t xml:space="preserve">are expected a week from this </w:t>
      </w:r>
      <w:r>
        <w:t>Friday.  Th</w:t>
      </w:r>
      <w:r w:rsidR="005D3072">
        <w:t>ere are th</w:t>
      </w:r>
      <w:r>
        <w:t>ree active timber sales</w:t>
      </w:r>
      <w:r w:rsidR="005D3072">
        <w:t xml:space="preserve"> on the District</w:t>
      </w:r>
      <w:r>
        <w:t xml:space="preserve">.  </w:t>
      </w:r>
      <w:r w:rsidR="005D3072">
        <w:t>The Forest Service is g</w:t>
      </w:r>
      <w:r>
        <w:t>enerally seeing a lot of recreation</w:t>
      </w:r>
      <w:r w:rsidR="00A03266">
        <w:t>al</w:t>
      </w:r>
      <w:r>
        <w:t xml:space="preserve"> use and abuse above what they normally </w:t>
      </w:r>
      <w:r w:rsidR="00A03266">
        <w:t>would.</w:t>
      </w:r>
    </w:p>
    <w:p w14:paraId="39011DF6" w14:textId="38C8CD63" w:rsidR="00762A22" w:rsidRDefault="00762A22" w:rsidP="00762A22">
      <w:r>
        <w:t xml:space="preserve">Rick Hopson: </w:t>
      </w:r>
      <w:r w:rsidR="005D3072">
        <w:t xml:space="preserve">The </w:t>
      </w:r>
      <w:r>
        <w:t>Power Fire Culvert Project</w:t>
      </w:r>
      <w:r w:rsidR="005D3072">
        <w:t xml:space="preserve"> is underway</w:t>
      </w:r>
      <w:r>
        <w:t xml:space="preserve">. </w:t>
      </w:r>
      <w:r w:rsidR="005D3072">
        <w:t>The District is also</w:t>
      </w:r>
      <w:r>
        <w:t xml:space="preserve"> interviewin</w:t>
      </w:r>
      <w:r w:rsidR="005D3072">
        <w:t>g tribal members regarding importance of plants and</w:t>
      </w:r>
      <w:r>
        <w:t xml:space="preserve"> cleaning up grow sites. </w:t>
      </w:r>
      <w:r w:rsidR="005D3072">
        <w:t xml:space="preserve">Rick shared that he is trying to </w:t>
      </w:r>
      <w:r>
        <w:t xml:space="preserve">get </w:t>
      </w:r>
      <w:r w:rsidR="005D3072">
        <w:t xml:space="preserve">the </w:t>
      </w:r>
      <w:r>
        <w:t xml:space="preserve">new </w:t>
      </w:r>
      <w:r w:rsidR="005D3072">
        <w:t>Eldorado Forest Supervisor to attend one</w:t>
      </w:r>
      <w:r>
        <w:t xml:space="preserve"> of the ACCG’s </w:t>
      </w:r>
      <w:r w:rsidR="00A03266">
        <w:t>upcoming</w:t>
      </w:r>
      <w:r>
        <w:t xml:space="preserve"> </w:t>
      </w:r>
      <w:r w:rsidR="005D3072">
        <w:t>m</w:t>
      </w:r>
      <w:r>
        <w:t xml:space="preserve">eetings. </w:t>
      </w:r>
    </w:p>
    <w:p w14:paraId="755806E8" w14:textId="3F089001" w:rsidR="00762A22" w:rsidRDefault="00762A22" w:rsidP="00762A22">
      <w:r>
        <w:t>Ray Cabl</w:t>
      </w:r>
      <w:r w:rsidR="005D3072">
        <w:t>a</w:t>
      </w:r>
      <w:r>
        <w:t xml:space="preserve">yan:  </w:t>
      </w:r>
      <w:r w:rsidR="005D3072">
        <w:t xml:space="preserve">There is a </w:t>
      </w:r>
      <w:r>
        <w:t>lot of activity in</w:t>
      </w:r>
      <w:r w:rsidR="003D5BB3">
        <w:t xml:space="preserve"> the</w:t>
      </w:r>
      <w:r>
        <w:t xml:space="preserve"> Hemlock area and </w:t>
      </w:r>
      <w:r w:rsidR="005D3072">
        <w:t xml:space="preserve">the Black Springs Campground is </w:t>
      </w:r>
      <w:r>
        <w:t xml:space="preserve">under construction. </w:t>
      </w:r>
      <w:r w:rsidR="005D3072">
        <w:t>The Calaveras District is also s</w:t>
      </w:r>
      <w:r>
        <w:t xml:space="preserve">eeing a lot of use and abuse on the district and forest wide.  </w:t>
      </w:r>
      <w:r w:rsidR="005D3072">
        <w:t>They are also s</w:t>
      </w:r>
      <w:r>
        <w:t>eeing a spike in COVID</w:t>
      </w:r>
      <w:r w:rsidR="005D3072">
        <w:t>-19,</w:t>
      </w:r>
      <w:r>
        <w:t xml:space="preserve"> even among their </w:t>
      </w:r>
      <w:r w:rsidR="005D3072">
        <w:t xml:space="preserve">own </w:t>
      </w:r>
      <w:r>
        <w:t>crews.</w:t>
      </w:r>
    </w:p>
    <w:p w14:paraId="44054415" w14:textId="7193DAC1" w:rsidR="005B6C9A" w:rsidRDefault="005D3072" w:rsidP="00762A22">
      <w:r>
        <w:t>Sara H</w:t>
      </w:r>
      <w:r w:rsidR="005B6C9A">
        <w:t xml:space="preserve">usby: </w:t>
      </w:r>
      <w:r>
        <w:t>Introduced herself as the new P</w:t>
      </w:r>
      <w:r w:rsidR="005B6C9A">
        <w:t xml:space="preserve">rogram </w:t>
      </w:r>
      <w:r>
        <w:t>D</w:t>
      </w:r>
      <w:r w:rsidR="005B6C9A">
        <w:t>irecto</w:t>
      </w:r>
      <w:r>
        <w:t>r</w:t>
      </w:r>
      <w:r w:rsidR="005B6C9A">
        <w:t xml:space="preserve"> at CSERC. </w:t>
      </w:r>
      <w:r w:rsidR="006E6BE0">
        <w:t>She expressed that she’s l</w:t>
      </w:r>
      <w:r w:rsidR="005B6C9A">
        <w:t xml:space="preserve">ooking forward to meeting people down the line once COVID gets better. </w:t>
      </w:r>
    </w:p>
    <w:p w14:paraId="1911BE9A" w14:textId="1A4E929E" w:rsidR="005B6C9A" w:rsidRDefault="005D3072" w:rsidP="00762A22">
      <w:r>
        <w:t>Gerald Schwartz: It was a good meeting today.  EBMUD is</w:t>
      </w:r>
      <w:r w:rsidR="005B6C9A">
        <w:t xml:space="preserve"> li</w:t>
      </w:r>
      <w:r>
        <w:t>miting the number of cars on</w:t>
      </w:r>
      <w:r w:rsidR="005B6C9A">
        <w:t xml:space="preserve"> the north and south shores of Camanche</w:t>
      </w:r>
      <w:r>
        <w:t xml:space="preserve"> Lake</w:t>
      </w:r>
      <w:r w:rsidR="005B6C9A">
        <w:t xml:space="preserve">. </w:t>
      </w:r>
    </w:p>
    <w:p w14:paraId="23B6B7A4" w14:textId="3AACDEAD" w:rsidR="005B6C9A" w:rsidRDefault="005B6C9A" w:rsidP="00762A22">
      <w:r>
        <w:t xml:space="preserve">Michelle Workman: </w:t>
      </w:r>
      <w:r w:rsidR="005D3072">
        <w:t>EBMUD is seeing s</w:t>
      </w:r>
      <w:r>
        <w:t>imi</w:t>
      </w:r>
      <w:r w:rsidR="005D3072">
        <w:t>lar recreational impacts as</w:t>
      </w:r>
      <w:r>
        <w:t xml:space="preserve"> on </w:t>
      </w:r>
      <w:r w:rsidR="005D3072">
        <w:t>the National Forests</w:t>
      </w:r>
      <w:r>
        <w:t xml:space="preserve">. </w:t>
      </w:r>
      <w:r w:rsidR="005D3072">
        <w:t>They are l</w:t>
      </w:r>
      <w:r>
        <w:t>imiting access to Moke</w:t>
      </w:r>
      <w:r w:rsidR="005D3072">
        <w:t>lumne</w:t>
      </w:r>
      <w:r>
        <w:t xml:space="preserve"> River day use areas to avoid misuse and dangerous parking. She</w:t>
      </w:r>
      <w:r w:rsidR="005D3072">
        <w:t xml:space="preserve"> asked if a recording of Malcolm’s presentation will be made available. </w:t>
      </w:r>
      <w:r>
        <w:t xml:space="preserve">Tania replied </w:t>
      </w:r>
      <w:r w:rsidR="006E6BE0">
        <w:t>it would be posted to the ACCG website following the meeting.</w:t>
      </w:r>
      <w:r>
        <w:t xml:space="preserve"> </w:t>
      </w:r>
    </w:p>
    <w:p w14:paraId="07C2FB29" w14:textId="3C047FEB" w:rsidR="005B6C9A" w:rsidRDefault="005B6C9A" w:rsidP="00762A22">
      <w:r>
        <w:t xml:space="preserve">Gwen Starrett: </w:t>
      </w:r>
      <w:r w:rsidR="005D3072">
        <w:t xml:space="preserve">The </w:t>
      </w:r>
      <w:r>
        <w:t>Three Meadows project</w:t>
      </w:r>
      <w:r w:rsidR="005D3072">
        <w:t xml:space="preserve"> is out for bid</w:t>
      </w:r>
      <w:r>
        <w:t xml:space="preserve">. </w:t>
      </w:r>
      <w:r w:rsidR="005D3072">
        <w:t xml:space="preserve"> </w:t>
      </w:r>
      <w:r>
        <w:t>She has begun pre-restoration photo moni</w:t>
      </w:r>
      <w:r w:rsidR="005D3072">
        <w:t>to</w:t>
      </w:r>
      <w:r>
        <w:t>r</w:t>
      </w:r>
      <w:r w:rsidR="005D3072">
        <w:t>i</w:t>
      </w:r>
      <w:r>
        <w:t xml:space="preserve">ng. </w:t>
      </w:r>
      <w:r w:rsidR="005D3072">
        <w:t>They are cutting back on volunteer aspe</w:t>
      </w:r>
      <w:r>
        <w:t>cts</w:t>
      </w:r>
      <w:r w:rsidR="005D3072">
        <w:t xml:space="preserve"> of the project because of COVID</w:t>
      </w:r>
      <w:r>
        <w:t>. If anyone is interested in con</w:t>
      </w:r>
      <w:r w:rsidR="005D3072">
        <w:t>if</w:t>
      </w:r>
      <w:r>
        <w:t>er thinning within the meadow b</w:t>
      </w:r>
      <w:r w:rsidR="005D3072">
        <w:t>oundaries, she can get them an A</w:t>
      </w:r>
      <w:r>
        <w:t xml:space="preserve">venza map and discuss safety online. </w:t>
      </w:r>
    </w:p>
    <w:p w14:paraId="2A542A59" w14:textId="624BC68F" w:rsidR="005B6C9A" w:rsidRDefault="005B6C9A" w:rsidP="00762A22">
      <w:r>
        <w:t>Rich Farri</w:t>
      </w:r>
      <w:r w:rsidR="005D3072">
        <w:t>ngton: UMRWA is a public entity and</w:t>
      </w:r>
      <w:r>
        <w:t xml:space="preserve"> </w:t>
      </w:r>
      <w:r w:rsidR="006946A8">
        <w:t>J</w:t>
      </w:r>
      <w:r>
        <w:t xml:space="preserve">oint </w:t>
      </w:r>
      <w:r w:rsidR="006946A8">
        <w:t>P</w:t>
      </w:r>
      <w:r>
        <w:t xml:space="preserve">owers </w:t>
      </w:r>
      <w:r w:rsidR="006946A8">
        <w:t>A</w:t>
      </w:r>
      <w:r>
        <w:t xml:space="preserve">uthority. </w:t>
      </w:r>
      <w:r w:rsidR="005D3072">
        <w:t>The next Board meeting is</w:t>
      </w:r>
      <w:r>
        <w:t xml:space="preserve"> July 24</w:t>
      </w:r>
      <w:r w:rsidRPr="005B6C9A">
        <w:rPr>
          <w:vertAlign w:val="superscript"/>
        </w:rPr>
        <w:t>th</w:t>
      </w:r>
      <w:r w:rsidR="005D3072">
        <w:t xml:space="preserve"> at 1:30pm. </w:t>
      </w:r>
      <w:r>
        <w:t xml:space="preserve"> </w:t>
      </w:r>
      <w:r w:rsidR="005D3072">
        <w:t>UMRWA s</w:t>
      </w:r>
      <w:r>
        <w:t xml:space="preserve">taff asked </w:t>
      </w:r>
      <w:r w:rsidR="005D3072">
        <w:t xml:space="preserve">the Forest Services </w:t>
      </w:r>
      <w:r>
        <w:t>if there is interest for UMRWA to help facilitate NEP. There was</w:t>
      </w:r>
      <w:r w:rsidR="005D3072">
        <w:t xml:space="preserve"> a positive response from the Forest Service</w:t>
      </w:r>
      <w:r>
        <w:t xml:space="preserve">. </w:t>
      </w:r>
    </w:p>
    <w:p w14:paraId="274CF6A4" w14:textId="1C35D946" w:rsidR="005B6C9A" w:rsidRDefault="005B6C9A" w:rsidP="00762A22">
      <w:r>
        <w:t xml:space="preserve">Thurman Roberts: Most of his work is </w:t>
      </w:r>
      <w:r w:rsidR="005D3072">
        <w:t xml:space="preserve">currently </w:t>
      </w:r>
      <w:r>
        <w:t xml:space="preserve">focused on CHIPS’ </w:t>
      </w:r>
      <w:r w:rsidR="005D3072">
        <w:t xml:space="preserve">Upper Mokelumne Forest </w:t>
      </w:r>
      <w:r w:rsidR="001E5C69">
        <w:t>Restoration</w:t>
      </w:r>
      <w:r w:rsidR="005D3072">
        <w:t xml:space="preserve"> Project </w:t>
      </w:r>
      <w:r>
        <w:t>monitoring and imple</w:t>
      </w:r>
      <w:r w:rsidR="005D3072">
        <w:t>me</w:t>
      </w:r>
      <w:r>
        <w:t xml:space="preserve">ntation. </w:t>
      </w:r>
    </w:p>
    <w:p w14:paraId="55124C55" w14:textId="62432E9B" w:rsidR="009E4AAB" w:rsidRDefault="005B6C9A" w:rsidP="00762A22">
      <w:r w:rsidRPr="009E4AAB">
        <w:t xml:space="preserve">Regine Miller:  </w:t>
      </w:r>
      <w:r w:rsidR="005D3072">
        <w:t xml:space="preserve">CHIPS is continuing to implement the Upper Mokelumne Forest Restoration Project </w:t>
      </w:r>
      <w:r w:rsidRPr="009E4AAB">
        <w:t xml:space="preserve">and </w:t>
      </w:r>
      <w:r w:rsidR="005D3072">
        <w:t xml:space="preserve">is </w:t>
      </w:r>
      <w:r w:rsidRPr="009E4AAB">
        <w:t>looking a</w:t>
      </w:r>
      <w:r w:rsidR="005D3072">
        <w:t>head to beginning work on National Forest and National Park</w:t>
      </w:r>
      <w:r w:rsidRPr="009E4AAB">
        <w:t xml:space="preserve"> agreements, and </w:t>
      </w:r>
      <w:r w:rsidR="005D3072">
        <w:t xml:space="preserve">to </w:t>
      </w:r>
      <w:r w:rsidRPr="009E4AAB">
        <w:t xml:space="preserve">kicking off </w:t>
      </w:r>
      <w:r w:rsidR="006946A8">
        <w:t xml:space="preserve">the </w:t>
      </w:r>
      <w:r w:rsidRPr="009E4AAB">
        <w:t>CAL FIRE</w:t>
      </w:r>
      <w:r w:rsidR="005D3072">
        <w:t xml:space="preserve"> CCI </w:t>
      </w:r>
      <w:r w:rsidRPr="009E4AAB">
        <w:t xml:space="preserve">Arnold Avery </w:t>
      </w:r>
      <w:r w:rsidR="005D3072">
        <w:t xml:space="preserve">fuel break maintenance project.  </w:t>
      </w:r>
    </w:p>
    <w:p w14:paraId="426DC04A" w14:textId="692B826A" w:rsidR="009E4AAB" w:rsidRPr="00762A22" w:rsidRDefault="009E4AAB" w:rsidP="00762A22">
      <w:r>
        <w:t>Matt Hilden: He will retire July 31 and be replaced by Kellin Brown. Tania asked the group for comments and input regarding Matt’s retirement.</w:t>
      </w:r>
      <w:r w:rsidR="005D3072">
        <w:t xml:space="preserve">  Many members congratulated Matt on his retirement</w:t>
      </w:r>
      <w:r w:rsidR="006946A8">
        <w:t>, thanked him for his contributions,</w:t>
      </w:r>
      <w:r w:rsidR="005D3072">
        <w:t xml:space="preserve"> and wished him well.</w:t>
      </w:r>
      <w:r>
        <w:t xml:space="preserve"> </w:t>
      </w:r>
    </w:p>
    <w:p w14:paraId="21424558" w14:textId="63C6223C" w:rsidR="00B368F4" w:rsidRPr="00514C80" w:rsidRDefault="00475748" w:rsidP="00514C80">
      <w:pPr>
        <w:pStyle w:val="Heading1"/>
      </w:pPr>
      <w:r w:rsidRPr="00514C80">
        <w:t>Meeting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1"/>
        <w:gridCol w:w="5284"/>
        <w:gridCol w:w="2335"/>
      </w:tblGrid>
      <w:tr w:rsidR="00E7250E" w:rsidRPr="00F545F7" w14:paraId="7B1552E9" w14:textId="5B8AB2BE" w:rsidTr="0092196E">
        <w:tc>
          <w:tcPr>
            <w:tcW w:w="1731" w:type="dxa"/>
            <w:shd w:val="clear" w:color="auto" w:fill="A8D08D" w:themeFill="accent6" w:themeFillTint="99"/>
          </w:tcPr>
          <w:p w14:paraId="066AF832" w14:textId="77777777" w:rsidR="00E7250E" w:rsidRPr="00F545F7" w:rsidRDefault="00E7250E" w:rsidP="00906A15">
            <w:pPr>
              <w:jc w:val="center"/>
              <w:rPr>
                <w:rFonts w:cstheme="minorHAnsi"/>
                <w:b/>
              </w:rPr>
            </w:pPr>
            <w:r w:rsidRPr="00F545F7">
              <w:rPr>
                <w:rFonts w:cstheme="minorHAnsi"/>
                <w:b/>
              </w:rPr>
              <w:t>Name</w:t>
            </w:r>
          </w:p>
        </w:tc>
        <w:tc>
          <w:tcPr>
            <w:tcW w:w="5284" w:type="dxa"/>
            <w:shd w:val="clear" w:color="auto" w:fill="A8D08D" w:themeFill="accent6" w:themeFillTint="99"/>
          </w:tcPr>
          <w:p w14:paraId="50C0449E" w14:textId="77777777" w:rsidR="00E7250E" w:rsidRPr="00F545F7" w:rsidRDefault="00E7250E" w:rsidP="00906A15">
            <w:pPr>
              <w:jc w:val="center"/>
              <w:rPr>
                <w:rFonts w:cstheme="minorHAnsi"/>
                <w:b/>
              </w:rPr>
            </w:pPr>
            <w:r w:rsidRPr="00F545F7">
              <w:rPr>
                <w:rFonts w:cstheme="minorHAnsi"/>
                <w:b/>
              </w:rPr>
              <w:t>Affiliation</w:t>
            </w:r>
          </w:p>
        </w:tc>
        <w:tc>
          <w:tcPr>
            <w:tcW w:w="2335" w:type="dxa"/>
            <w:shd w:val="clear" w:color="auto" w:fill="A8D08D" w:themeFill="accent6" w:themeFillTint="99"/>
          </w:tcPr>
          <w:p w14:paraId="72F81510" w14:textId="6F39AD95" w:rsidR="00E7250E" w:rsidRPr="00F545F7" w:rsidRDefault="00E7250E" w:rsidP="00906A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Time Committed to Meeting</w:t>
            </w:r>
          </w:p>
        </w:tc>
      </w:tr>
      <w:tr w:rsidR="00AB486B" w:rsidRPr="0092196E" w14:paraId="1439F081" w14:textId="324CF230" w:rsidTr="001E320A">
        <w:trPr>
          <w:trHeight w:val="575"/>
        </w:trPr>
        <w:tc>
          <w:tcPr>
            <w:tcW w:w="1731" w:type="dxa"/>
            <w:shd w:val="clear" w:color="auto" w:fill="auto"/>
          </w:tcPr>
          <w:p w14:paraId="56119C91" w14:textId="77777777" w:rsidR="00AB486B" w:rsidRPr="00504F46" w:rsidRDefault="00AB486B" w:rsidP="00AB486B">
            <w:pPr>
              <w:rPr>
                <w:rFonts w:cstheme="minorHAnsi"/>
                <w:highlight w:val="yellow"/>
              </w:rPr>
            </w:pPr>
            <w:r w:rsidRPr="001104EC">
              <w:rPr>
                <w:rFonts w:cstheme="minorHAnsi"/>
              </w:rPr>
              <w:t>John Heissenbuttel</w:t>
            </w:r>
          </w:p>
        </w:tc>
        <w:tc>
          <w:tcPr>
            <w:tcW w:w="5284" w:type="dxa"/>
            <w:shd w:val="clear" w:color="auto" w:fill="auto"/>
          </w:tcPr>
          <w:p w14:paraId="7CB05857" w14:textId="77777777" w:rsidR="00AB486B" w:rsidRPr="00D55F91" w:rsidRDefault="00AB486B" w:rsidP="00AB486B">
            <w:pPr>
              <w:rPr>
                <w:rFonts w:cstheme="minorHAnsi"/>
              </w:rPr>
            </w:pPr>
            <w:r w:rsidRPr="00D55F91">
              <w:rPr>
                <w:rFonts w:cstheme="minorHAnsi"/>
              </w:rPr>
              <w:t>Cal Am, Amador FSC</w:t>
            </w:r>
          </w:p>
        </w:tc>
        <w:tc>
          <w:tcPr>
            <w:tcW w:w="2335" w:type="dxa"/>
          </w:tcPr>
          <w:p w14:paraId="4CF3DA27" w14:textId="791F1CD1" w:rsidR="00AB486B" w:rsidRPr="00D55F91" w:rsidRDefault="006E5311" w:rsidP="00F92732">
            <w:pPr>
              <w:jc w:val="center"/>
              <w:rPr>
                <w:rFonts w:cstheme="minorHAnsi"/>
              </w:rPr>
            </w:pPr>
            <w:r w:rsidRPr="00D55F91">
              <w:rPr>
                <w:rFonts w:cstheme="minorHAnsi"/>
              </w:rPr>
              <w:t>3.0</w:t>
            </w:r>
          </w:p>
        </w:tc>
      </w:tr>
      <w:tr w:rsidR="006E5311" w:rsidRPr="0092196E" w14:paraId="126AB002" w14:textId="4204E548" w:rsidTr="0092196E">
        <w:tc>
          <w:tcPr>
            <w:tcW w:w="1731" w:type="dxa"/>
          </w:tcPr>
          <w:p w14:paraId="3E79CF67" w14:textId="21EEECD5" w:rsidR="006E5311" w:rsidRPr="00504F46" w:rsidRDefault="006E5311" w:rsidP="006E5311">
            <w:pPr>
              <w:rPr>
                <w:rFonts w:cstheme="minorHAnsi"/>
                <w:highlight w:val="yellow"/>
              </w:rPr>
            </w:pPr>
            <w:r w:rsidRPr="001104EC">
              <w:rPr>
                <w:rFonts w:cstheme="minorHAnsi"/>
              </w:rPr>
              <w:t>Katherine Evatt</w:t>
            </w:r>
          </w:p>
        </w:tc>
        <w:tc>
          <w:tcPr>
            <w:tcW w:w="5284" w:type="dxa"/>
          </w:tcPr>
          <w:p w14:paraId="621673F0" w14:textId="66007261" w:rsidR="006E5311" w:rsidRPr="001E320A" w:rsidRDefault="006E5311" w:rsidP="006E5311">
            <w:pPr>
              <w:rPr>
                <w:rFonts w:cstheme="minorHAnsi"/>
              </w:rPr>
            </w:pPr>
            <w:r w:rsidRPr="001E320A">
              <w:rPr>
                <w:rFonts w:cstheme="minorHAnsi"/>
              </w:rPr>
              <w:t>Foothill Conservancy</w:t>
            </w:r>
          </w:p>
        </w:tc>
        <w:tc>
          <w:tcPr>
            <w:tcW w:w="2335" w:type="dxa"/>
          </w:tcPr>
          <w:p w14:paraId="50DCD033" w14:textId="1F3996FA" w:rsidR="006E5311" w:rsidRPr="001E320A" w:rsidRDefault="006E5311" w:rsidP="00F92732">
            <w:pPr>
              <w:jc w:val="center"/>
              <w:rPr>
                <w:rFonts w:cstheme="minorHAnsi"/>
              </w:rPr>
            </w:pPr>
            <w:r w:rsidRPr="001E320A">
              <w:rPr>
                <w:rFonts w:cstheme="minorHAnsi"/>
              </w:rPr>
              <w:t>3.0</w:t>
            </w:r>
          </w:p>
        </w:tc>
      </w:tr>
      <w:tr w:rsidR="006E5311" w:rsidRPr="0092196E" w14:paraId="37B10D60" w14:textId="422C1496" w:rsidTr="0092196E">
        <w:tc>
          <w:tcPr>
            <w:tcW w:w="1731" w:type="dxa"/>
          </w:tcPr>
          <w:p w14:paraId="4D45798C" w14:textId="40CC24D0" w:rsidR="006E5311" w:rsidRPr="00504F46" w:rsidRDefault="006E5311" w:rsidP="006E5311">
            <w:pPr>
              <w:rPr>
                <w:rFonts w:cstheme="minorHAnsi"/>
                <w:highlight w:val="yellow"/>
              </w:rPr>
            </w:pPr>
            <w:r w:rsidRPr="001104EC">
              <w:rPr>
                <w:rFonts w:cstheme="minorHAnsi"/>
              </w:rPr>
              <w:t>Gwen Starrett</w:t>
            </w:r>
          </w:p>
        </w:tc>
        <w:tc>
          <w:tcPr>
            <w:tcW w:w="5284" w:type="dxa"/>
          </w:tcPr>
          <w:p w14:paraId="7D54C25B" w14:textId="1B01E810" w:rsidR="006E5311" w:rsidRPr="00D55F91" w:rsidRDefault="006E5311" w:rsidP="006E5311">
            <w:pPr>
              <w:rPr>
                <w:rFonts w:cstheme="minorHAnsi"/>
              </w:rPr>
            </w:pPr>
            <w:r w:rsidRPr="00D55F91">
              <w:rPr>
                <w:rFonts w:cstheme="minorHAnsi"/>
              </w:rPr>
              <w:t>ACCG Member</w:t>
            </w:r>
            <w:r w:rsidR="00D55F91">
              <w:rPr>
                <w:rFonts w:cstheme="minorHAnsi"/>
              </w:rPr>
              <w:t>, Citizens Climate Lobby</w:t>
            </w:r>
          </w:p>
        </w:tc>
        <w:tc>
          <w:tcPr>
            <w:tcW w:w="2335" w:type="dxa"/>
          </w:tcPr>
          <w:p w14:paraId="301E9316" w14:textId="7F61B6AE" w:rsidR="006E5311" w:rsidRPr="00D55F91" w:rsidRDefault="006E5311" w:rsidP="00F92732">
            <w:pPr>
              <w:jc w:val="center"/>
              <w:rPr>
                <w:rFonts w:cstheme="minorHAnsi"/>
              </w:rPr>
            </w:pPr>
            <w:r w:rsidRPr="00D55F91">
              <w:rPr>
                <w:rFonts w:cstheme="minorHAnsi"/>
              </w:rPr>
              <w:t>3.0</w:t>
            </w:r>
          </w:p>
        </w:tc>
      </w:tr>
      <w:tr w:rsidR="006E5311" w:rsidRPr="0092196E" w14:paraId="44799DCE" w14:textId="1FFD8F9B" w:rsidTr="0092196E">
        <w:tc>
          <w:tcPr>
            <w:tcW w:w="1731" w:type="dxa"/>
          </w:tcPr>
          <w:p w14:paraId="0DCC31C0" w14:textId="77777777" w:rsidR="006E5311" w:rsidRPr="001104EC" w:rsidRDefault="006E5311" w:rsidP="006E5311">
            <w:pPr>
              <w:rPr>
                <w:rFonts w:cstheme="minorHAnsi"/>
              </w:rPr>
            </w:pPr>
            <w:r w:rsidRPr="001104EC">
              <w:rPr>
                <w:rFonts w:cstheme="minorHAnsi"/>
              </w:rPr>
              <w:t>Michael Pickard</w:t>
            </w:r>
          </w:p>
        </w:tc>
        <w:tc>
          <w:tcPr>
            <w:tcW w:w="5284" w:type="dxa"/>
          </w:tcPr>
          <w:p w14:paraId="6D9D3EA8" w14:textId="77777777" w:rsidR="006E5311" w:rsidRPr="00D55F91" w:rsidRDefault="006E5311" w:rsidP="006E5311">
            <w:pPr>
              <w:rPr>
                <w:rFonts w:cstheme="minorHAnsi"/>
              </w:rPr>
            </w:pPr>
            <w:r w:rsidRPr="00D55F91">
              <w:rPr>
                <w:rFonts w:cstheme="minorHAnsi"/>
              </w:rPr>
              <w:t>Sierra Nevada Conservancy</w:t>
            </w:r>
          </w:p>
        </w:tc>
        <w:tc>
          <w:tcPr>
            <w:tcW w:w="2335" w:type="dxa"/>
          </w:tcPr>
          <w:p w14:paraId="5D7AF444" w14:textId="62AA2473" w:rsidR="006E5311" w:rsidRPr="00D55F91" w:rsidRDefault="006E5311" w:rsidP="00F92732">
            <w:pPr>
              <w:jc w:val="center"/>
              <w:rPr>
                <w:rFonts w:cstheme="minorHAnsi"/>
              </w:rPr>
            </w:pPr>
            <w:r w:rsidRPr="00D55F91">
              <w:rPr>
                <w:rFonts w:cstheme="minorHAnsi"/>
              </w:rPr>
              <w:t>3.0</w:t>
            </w:r>
          </w:p>
        </w:tc>
      </w:tr>
      <w:tr w:rsidR="006E5311" w:rsidRPr="0092196E" w14:paraId="63FA2F31" w14:textId="345D1C3F" w:rsidTr="0092196E">
        <w:tc>
          <w:tcPr>
            <w:tcW w:w="1731" w:type="dxa"/>
          </w:tcPr>
          <w:p w14:paraId="68FAF571" w14:textId="30E78A45" w:rsidR="006E5311" w:rsidRPr="001104EC" w:rsidRDefault="006E5311" w:rsidP="006E5311">
            <w:pPr>
              <w:rPr>
                <w:rFonts w:cstheme="minorHAnsi"/>
              </w:rPr>
            </w:pPr>
            <w:r w:rsidRPr="001104EC">
              <w:rPr>
                <w:rFonts w:cstheme="minorHAnsi"/>
              </w:rPr>
              <w:t>Regine Miller</w:t>
            </w:r>
          </w:p>
        </w:tc>
        <w:tc>
          <w:tcPr>
            <w:tcW w:w="5284" w:type="dxa"/>
          </w:tcPr>
          <w:p w14:paraId="7EA6E709" w14:textId="61B6E24C" w:rsidR="006E5311" w:rsidRPr="00D55F91" w:rsidRDefault="006E5311" w:rsidP="006E5311">
            <w:pPr>
              <w:rPr>
                <w:rFonts w:cstheme="minorHAnsi"/>
              </w:rPr>
            </w:pPr>
            <w:r w:rsidRPr="00D55F91">
              <w:rPr>
                <w:rFonts w:cstheme="minorHAnsi"/>
              </w:rPr>
              <w:t>Calaveras Healthy Impact Product Solutions</w:t>
            </w:r>
          </w:p>
        </w:tc>
        <w:tc>
          <w:tcPr>
            <w:tcW w:w="2335" w:type="dxa"/>
          </w:tcPr>
          <w:p w14:paraId="73116DBB" w14:textId="344537B4" w:rsidR="006E5311" w:rsidRPr="00D55F91" w:rsidRDefault="006E5311" w:rsidP="00F92732">
            <w:pPr>
              <w:jc w:val="center"/>
              <w:rPr>
                <w:rFonts w:cstheme="minorHAnsi"/>
              </w:rPr>
            </w:pPr>
            <w:r w:rsidRPr="00D55F91">
              <w:rPr>
                <w:rFonts w:cstheme="minorHAnsi"/>
              </w:rPr>
              <w:t>3.0</w:t>
            </w:r>
          </w:p>
        </w:tc>
      </w:tr>
      <w:tr w:rsidR="006E5311" w:rsidRPr="0092196E" w14:paraId="35C22AC4" w14:textId="7EAB9EC2" w:rsidTr="0092196E">
        <w:trPr>
          <w:trHeight w:val="323"/>
        </w:trPr>
        <w:tc>
          <w:tcPr>
            <w:tcW w:w="1731" w:type="dxa"/>
          </w:tcPr>
          <w:p w14:paraId="0C690C1C" w14:textId="209C00E1" w:rsidR="006E5311" w:rsidRPr="001104EC" w:rsidRDefault="006E5311" w:rsidP="006E5311">
            <w:pPr>
              <w:rPr>
                <w:rFonts w:cstheme="minorHAnsi"/>
              </w:rPr>
            </w:pPr>
            <w:r w:rsidRPr="001104EC">
              <w:rPr>
                <w:rFonts w:cstheme="minorHAnsi"/>
              </w:rPr>
              <w:t>Rich Farrington</w:t>
            </w:r>
          </w:p>
        </w:tc>
        <w:tc>
          <w:tcPr>
            <w:tcW w:w="5284" w:type="dxa"/>
            <w:shd w:val="clear" w:color="auto" w:fill="auto"/>
          </w:tcPr>
          <w:p w14:paraId="350256A1" w14:textId="64F9C50E" w:rsidR="006E5311" w:rsidRPr="00D55F91" w:rsidRDefault="006E5311" w:rsidP="006E5311">
            <w:pPr>
              <w:rPr>
                <w:rFonts w:cstheme="minorHAnsi"/>
              </w:rPr>
            </w:pPr>
            <w:r w:rsidRPr="00D55F91">
              <w:rPr>
                <w:rFonts w:cstheme="minorHAnsi"/>
              </w:rPr>
              <w:t>Upper Mokelumne River Watershed Authority</w:t>
            </w:r>
          </w:p>
        </w:tc>
        <w:tc>
          <w:tcPr>
            <w:tcW w:w="2335" w:type="dxa"/>
          </w:tcPr>
          <w:p w14:paraId="18F67430" w14:textId="5E76CBC1" w:rsidR="006E5311" w:rsidRPr="00D55F91" w:rsidRDefault="006E5311" w:rsidP="00F92732">
            <w:pPr>
              <w:jc w:val="center"/>
              <w:rPr>
                <w:rFonts w:cstheme="minorHAnsi"/>
              </w:rPr>
            </w:pPr>
            <w:r w:rsidRPr="00D55F91">
              <w:rPr>
                <w:rFonts w:cstheme="minorHAnsi"/>
              </w:rPr>
              <w:t>3.0</w:t>
            </w:r>
          </w:p>
        </w:tc>
      </w:tr>
      <w:tr w:rsidR="006E5311" w:rsidRPr="0092196E" w14:paraId="7BCA1F51" w14:textId="77777777" w:rsidTr="0092196E">
        <w:trPr>
          <w:trHeight w:val="323"/>
        </w:trPr>
        <w:tc>
          <w:tcPr>
            <w:tcW w:w="1731" w:type="dxa"/>
          </w:tcPr>
          <w:p w14:paraId="1164FD8F" w14:textId="13622C36" w:rsidR="006E5311" w:rsidRPr="001104EC" w:rsidRDefault="001104EC" w:rsidP="006E5311">
            <w:pPr>
              <w:rPr>
                <w:rFonts w:cstheme="minorHAnsi"/>
              </w:rPr>
            </w:pPr>
            <w:r w:rsidRPr="001104EC">
              <w:rPr>
                <w:rFonts w:cstheme="minorHAnsi"/>
              </w:rPr>
              <w:t>Rick Hopson</w:t>
            </w:r>
          </w:p>
        </w:tc>
        <w:tc>
          <w:tcPr>
            <w:tcW w:w="5284" w:type="dxa"/>
            <w:shd w:val="clear" w:color="auto" w:fill="auto"/>
          </w:tcPr>
          <w:p w14:paraId="6A6012BD" w14:textId="5D4872B1" w:rsidR="006E5311" w:rsidRPr="00D55F91" w:rsidRDefault="005B6C9A" w:rsidP="006E5311">
            <w:pPr>
              <w:rPr>
                <w:rFonts w:cstheme="minorHAnsi"/>
              </w:rPr>
            </w:pPr>
            <w:r w:rsidRPr="00D55F91">
              <w:rPr>
                <w:rFonts w:cstheme="minorHAnsi"/>
              </w:rPr>
              <w:t>Amador Ranger District</w:t>
            </w:r>
          </w:p>
        </w:tc>
        <w:tc>
          <w:tcPr>
            <w:tcW w:w="2335" w:type="dxa"/>
          </w:tcPr>
          <w:p w14:paraId="02BBDAEB" w14:textId="0E73A360" w:rsidR="006E5311" w:rsidRPr="00D55F91" w:rsidRDefault="006E5311" w:rsidP="00F92732">
            <w:pPr>
              <w:jc w:val="center"/>
              <w:rPr>
                <w:rFonts w:cstheme="minorHAnsi"/>
              </w:rPr>
            </w:pPr>
            <w:r w:rsidRPr="00D55F91">
              <w:rPr>
                <w:rFonts w:cstheme="minorHAnsi"/>
              </w:rPr>
              <w:t>3.0</w:t>
            </w:r>
          </w:p>
        </w:tc>
      </w:tr>
      <w:tr w:rsidR="006E5311" w:rsidRPr="0092196E" w14:paraId="0361AB7F" w14:textId="291324BA" w:rsidTr="0092196E">
        <w:trPr>
          <w:trHeight w:val="323"/>
        </w:trPr>
        <w:tc>
          <w:tcPr>
            <w:tcW w:w="1731" w:type="dxa"/>
          </w:tcPr>
          <w:p w14:paraId="56CE93AA" w14:textId="503BAEDF" w:rsidR="006E5311" w:rsidRPr="00504F46" w:rsidRDefault="006E5311" w:rsidP="006E5311">
            <w:pPr>
              <w:rPr>
                <w:rFonts w:cstheme="minorHAnsi"/>
                <w:highlight w:val="yellow"/>
              </w:rPr>
            </w:pPr>
            <w:r w:rsidRPr="001104EC">
              <w:rPr>
                <w:rFonts w:cstheme="minorHAnsi"/>
              </w:rPr>
              <w:t>Greg Suba</w:t>
            </w:r>
          </w:p>
        </w:tc>
        <w:tc>
          <w:tcPr>
            <w:tcW w:w="5284" w:type="dxa"/>
            <w:shd w:val="clear" w:color="auto" w:fill="auto"/>
          </w:tcPr>
          <w:p w14:paraId="4E03D07A" w14:textId="3FC73F7E" w:rsidR="006E5311" w:rsidRPr="00D55F91" w:rsidRDefault="006E5311" w:rsidP="006E5311">
            <w:pPr>
              <w:rPr>
                <w:rFonts w:cstheme="minorHAnsi"/>
              </w:rPr>
            </w:pPr>
            <w:r w:rsidRPr="00D55F91">
              <w:rPr>
                <w:rFonts w:cstheme="minorHAnsi"/>
              </w:rPr>
              <w:t>Sierra Forest Legacy</w:t>
            </w:r>
          </w:p>
        </w:tc>
        <w:tc>
          <w:tcPr>
            <w:tcW w:w="2335" w:type="dxa"/>
          </w:tcPr>
          <w:p w14:paraId="5E74ACE4" w14:textId="054F61CF" w:rsidR="006E5311" w:rsidRPr="00D55F91" w:rsidRDefault="006E5311" w:rsidP="00F92732">
            <w:pPr>
              <w:jc w:val="center"/>
              <w:rPr>
                <w:rFonts w:cstheme="minorHAnsi"/>
              </w:rPr>
            </w:pPr>
            <w:r w:rsidRPr="00D55F91">
              <w:rPr>
                <w:rFonts w:cstheme="minorHAnsi"/>
              </w:rPr>
              <w:t>3.0</w:t>
            </w:r>
          </w:p>
        </w:tc>
      </w:tr>
      <w:tr w:rsidR="006E5311" w:rsidRPr="0092196E" w14:paraId="7E42DDBA" w14:textId="3D197EF2" w:rsidTr="0092196E">
        <w:trPr>
          <w:trHeight w:val="323"/>
        </w:trPr>
        <w:tc>
          <w:tcPr>
            <w:tcW w:w="1731" w:type="dxa"/>
            <w:shd w:val="clear" w:color="auto" w:fill="auto"/>
          </w:tcPr>
          <w:p w14:paraId="23CF86C2" w14:textId="7DB7EB84" w:rsidR="006E5311" w:rsidRPr="00A965DA" w:rsidRDefault="00523B5B" w:rsidP="00523B5B">
            <w:pPr>
              <w:tabs>
                <w:tab w:val="center" w:pos="4680"/>
              </w:tabs>
              <w:rPr>
                <w:rFonts w:cstheme="minorHAnsi"/>
              </w:rPr>
            </w:pPr>
            <w:r w:rsidRPr="00A965DA">
              <w:rPr>
                <w:rFonts w:cstheme="minorHAnsi"/>
              </w:rPr>
              <w:t>Kellin Brown</w:t>
            </w:r>
          </w:p>
        </w:tc>
        <w:tc>
          <w:tcPr>
            <w:tcW w:w="5284" w:type="dxa"/>
            <w:shd w:val="clear" w:color="auto" w:fill="auto"/>
          </w:tcPr>
          <w:p w14:paraId="6B718D33" w14:textId="17A1164E" w:rsidR="006E5311" w:rsidRPr="00D55F91" w:rsidRDefault="00092D4D" w:rsidP="006E5311">
            <w:pPr>
              <w:rPr>
                <w:rFonts w:cstheme="minorHAnsi"/>
                <w:highlight w:val="yellow"/>
              </w:rPr>
            </w:pPr>
            <w:r w:rsidRPr="00BB1161">
              <w:rPr>
                <w:rFonts w:cstheme="minorHAnsi"/>
              </w:rPr>
              <w:t>Calaveras Ranger District</w:t>
            </w:r>
          </w:p>
        </w:tc>
        <w:tc>
          <w:tcPr>
            <w:tcW w:w="2335" w:type="dxa"/>
          </w:tcPr>
          <w:p w14:paraId="1627D4C5" w14:textId="14BE78BB" w:rsidR="006E5311" w:rsidRPr="00D55F91" w:rsidRDefault="00C4259A" w:rsidP="00F92732">
            <w:pPr>
              <w:jc w:val="center"/>
              <w:rPr>
                <w:rFonts w:cstheme="minorHAnsi"/>
                <w:highlight w:val="yellow"/>
              </w:rPr>
            </w:pPr>
            <w:r w:rsidRPr="00D55F91">
              <w:rPr>
                <w:rFonts w:cstheme="minorHAnsi"/>
              </w:rPr>
              <w:t>3.0</w:t>
            </w:r>
          </w:p>
        </w:tc>
      </w:tr>
      <w:tr w:rsidR="006E5311" w:rsidRPr="0092196E" w14:paraId="35205AAD" w14:textId="3E2662D5" w:rsidTr="0092196E">
        <w:trPr>
          <w:trHeight w:val="323"/>
        </w:trPr>
        <w:tc>
          <w:tcPr>
            <w:tcW w:w="1731" w:type="dxa"/>
            <w:shd w:val="clear" w:color="auto" w:fill="auto"/>
          </w:tcPr>
          <w:p w14:paraId="22C2989D" w14:textId="623545F8" w:rsidR="006E5311" w:rsidRPr="00A965DA" w:rsidRDefault="006E5311" w:rsidP="006E5311">
            <w:pPr>
              <w:tabs>
                <w:tab w:val="center" w:pos="4680"/>
              </w:tabs>
              <w:rPr>
                <w:rFonts w:cstheme="minorHAnsi"/>
              </w:rPr>
            </w:pPr>
            <w:r w:rsidRPr="00A965DA">
              <w:rPr>
                <w:rFonts w:cstheme="minorHAnsi"/>
              </w:rPr>
              <w:t>John Buckley</w:t>
            </w:r>
          </w:p>
        </w:tc>
        <w:tc>
          <w:tcPr>
            <w:tcW w:w="5284" w:type="dxa"/>
            <w:shd w:val="clear" w:color="auto" w:fill="auto"/>
          </w:tcPr>
          <w:p w14:paraId="1E657403" w14:textId="03D21724" w:rsidR="006E5311" w:rsidRPr="00523B5B" w:rsidRDefault="006E5311" w:rsidP="006E5311">
            <w:pPr>
              <w:rPr>
                <w:rFonts w:cstheme="minorHAnsi"/>
              </w:rPr>
            </w:pPr>
            <w:r w:rsidRPr="00523B5B">
              <w:rPr>
                <w:rFonts w:cstheme="minorHAnsi"/>
              </w:rPr>
              <w:t>Central Sierra Environmental Resource Center</w:t>
            </w:r>
          </w:p>
        </w:tc>
        <w:tc>
          <w:tcPr>
            <w:tcW w:w="2335" w:type="dxa"/>
          </w:tcPr>
          <w:p w14:paraId="61AA5EC4" w14:textId="26CE02C9" w:rsidR="006E5311" w:rsidRPr="00523B5B" w:rsidRDefault="006E5311" w:rsidP="00F92732">
            <w:pPr>
              <w:jc w:val="center"/>
              <w:rPr>
                <w:rFonts w:cstheme="minorHAnsi"/>
              </w:rPr>
            </w:pPr>
            <w:r w:rsidRPr="00523B5B">
              <w:rPr>
                <w:rFonts w:cstheme="minorHAnsi"/>
              </w:rPr>
              <w:t>3.0</w:t>
            </w:r>
          </w:p>
        </w:tc>
      </w:tr>
      <w:tr w:rsidR="006E5311" w:rsidRPr="0092196E" w14:paraId="2AB0AADF" w14:textId="23ADAA69" w:rsidTr="0092196E">
        <w:trPr>
          <w:trHeight w:val="323"/>
        </w:trPr>
        <w:tc>
          <w:tcPr>
            <w:tcW w:w="1731" w:type="dxa"/>
            <w:shd w:val="clear" w:color="auto" w:fill="auto"/>
          </w:tcPr>
          <w:p w14:paraId="0E09A23C" w14:textId="25DA8F90" w:rsidR="006E5311" w:rsidRPr="00504F46" w:rsidRDefault="006E5311" w:rsidP="006E5311">
            <w:pPr>
              <w:tabs>
                <w:tab w:val="center" w:pos="4680"/>
              </w:tabs>
              <w:rPr>
                <w:rFonts w:cstheme="minorHAnsi"/>
                <w:highlight w:val="yellow"/>
              </w:rPr>
            </w:pPr>
            <w:r w:rsidRPr="001104EC">
              <w:rPr>
                <w:rFonts w:cstheme="minorHAnsi"/>
              </w:rPr>
              <w:t>Gerald Schwartz</w:t>
            </w:r>
          </w:p>
        </w:tc>
        <w:tc>
          <w:tcPr>
            <w:tcW w:w="5284" w:type="dxa"/>
            <w:shd w:val="clear" w:color="auto" w:fill="auto"/>
          </w:tcPr>
          <w:p w14:paraId="22A18D26" w14:textId="600C507A" w:rsidR="006E5311" w:rsidRPr="00523B5B" w:rsidRDefault="006E5311" w:rsidP="006E5311">
            <w:pPr>
              <w:rPr>
                <w:rFonts w:cstheme="minorHAnsi"/>
              </w:rPr>
            </w:pPr>
            <w:r w:rsidRPr="00523B5B">
              <w:rPr>
                <w:rFonts w:cstheme="minorHAnsi"/>
              </w:rPr>
              <w:t>East Bay Municipal Utility District</w:t>
            </w:r>
          </w:p>
        </w:tc>
        <w:tc>
          <w:tcPr>
            <w:tcW w:w="2335" w:type="dxa"/>
          </w:tcPr>
          <w:p w14:paraId="586F53C9" w14:textId="484DA034" w:rsidR="006E5311" w:rsidRPr="00523B5B" w:rsidRDefault="006E5311" w:rsidP="00F92732">
            <w:pPr>
              <w:jc w:val="center"/>
              <w:rPr>
                <w:rFonts w:cstheme="minorHAnsi"/>
              </w:rPr>
            </w:pPr>
            <w:r w:rsidRPr="00523B5B">
              <w:rPr>
                <w:rFonts w:cstheme="minorHAnsi"/>
              </w:rPr>
              <w:t>3.0</w:t>
            </w:r>
          </w:p>
        </w:tc>
      </w:tr>
      <w:tr w:rsidR="006E5311" w:rsidRPr="0092196E" w14:paraId="18EE910F" w14:textId="2919482B" w:rsidTr="0092196E">
        <w:trPr>
          <w:trHeight w:val="296"/>
        </w:trPr>
        <w:tc>
          <w:tcPr>
            <w:tcW w:w="1731" w:type="dxa"/>
            <w:shd w:val="clear" w:color="auto" w:fill="auto"/>
          </w:tcPr>
          <w:p w14:paraId="69357406" w14:textId="6FAE089E" w:rsidR="006E5311" w:rsidRPr="001104EC" w:rsidRDefault="00D55F91" w:rsidP="00F92732">
            <w:pPr>
              <w:tabs>
                <w:tab w:val="center" w:pos="4680"/>
              </w:tabs>
              <w:rPr>
                <w:rFonts w:cstheme="minorHAnsi"/>
              </w:rPr>
            </w:pPr>
            <w:r w:rsidRPr="001104EC">
              <w:rPr>
                <w:rFonts w:cstheme="minorHAnsi"/>
              </w:rPr>
              <w:t>Ray Cablayan</w:t>
            </w:r>
          </w:p>
        </w:tc>
        <w:tc>
          <w:tcPr>
            <w:tcW w:w="5284" w:type="dxa"/>
            <w:shd w:val="clear" w:color="auto" w:fill="auto"/>
          </w:tcPr>
          <w:p w14:paraId="42B0EFDC" w14:textId="1DB7CBD1" w:rsidR="006E5311" w:rsidRPr="001104EC" w:rsidRDefault="00D55F91" w:rsidP="006E5311">
            <w:pPr>
              <w:rPr>
                <w:rFonts w:cstheme="minorHAnsi"/>
              </w:rPr>
            </w:pPr>
            <w:r w:rsidRPr="001104EC">
              <w:rPr>
                <w:rFonts w:cstheme="minorHAnsi"/>
              </w:rPr>
              <w:t>Calaveras Ranger District</w:t>
            </w:r>
          </w:p>
        </w:tc>
        <w:tc>
          <w:tcPr>
            <w:tcW w:w="2335" w:type="dxa"/>
          </w:tcPr>
          <w:p w14:paraId="49F26AC5" w14:textId="5B809A58" w:rsidR="006E5311" w:rsidRPr="00523B5B" w:rsidRDefault="00F92732" w:rsidP="00F927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3.0</w:t>
            </w:r>
          </w:p>
        </w:tc>
      </w:tr>
      <w:tr w:rsidR="006E5311" w:rsidRPr="0092196E" w14:paraId="253CA9C1" w14:textId="77777777" w:rsidTr="0092196E">
        <w:trPr>
          <w:trHeight w:val="296"/>
        </w:trPr>
        <w:tc>
          <w:tcPr>
            <w:tcW w:w="1731" w:type="dxa"/>
            <w:shd w:val="clear" w:color="auto" w:fill="auto"/>
          </w:tcPr>
          <w:p w14:paraId="0411C085" w14:textId="39CF3AE1" w:rsidR="006E5311" w:rsidRPr="00504F46" w:rsidRDefault="006E5311" w:rsidP="006E5311">
            <w:pPr>
              <w:tabs>
                <w:tab w:val="center" w:pos="4680"/>
              </w:tabs>
              <w:rPr>
                <w:rFonts w:cstheme="minorHAnsi"/>
                <w:highlight w:val="yellow"/>
              </w:rPr>
            </w:pPr>
            <w:r w:rsidRPr="001104EC">
              <w:rPr>
                <w:rFonts w:cstheme="minorHAnsi"/>
              </w:rPr>
              <w:t>Megan Layhee</w:t>
            </w:r>
          </w:p>
        </w:tc>
        <w:tc>
          <w:tcPr>
            <w:tcW w:w="5284" w:type="dxa"/>
            <w:shd w:val="clear" w:color="auto" w:fill="auto"/>
          </w:tcPr>
          <w:p w14:paraId="38136D1B" w14:textId="0A9EB7CB" w:rsidR="006E5311" w:rsidRPr="00D55F91" w:rsidRDefault="006E5311" w:rsidP="006E5311">
            <w:pPr>
              <w:rPr>
                <w:rFonts w:cstheme="minorHAnsi"/>
              </w:rPr>
            </w:pPr>
            <w:r w:rsidRPr="00D55F91">
              <w:rPr>
                <w:rFonts w:cstheme="minorHAnsi"/>
              </w:rPr>
              <w:t>Consultant to Landmark Environmental and UMRWA</w:t>
            </w:r>
          </w:p>
        </w:tc>
        <w:tc>
          <w:tcPr>
            <w:tcW w:w="2335" w:type="dxa"/>
          </w:tcPr>
          <w:p w14:paraId="5C4D86E3" w14:textId="5BD545B1" w:rsidR="006E5311" w:rsidRPr="00C4259A" w:rsidRDefault="006E5311" w:rsidP="00F92732">
            <w:pPr>
              <w:jc w:val="center"/>
              <w:rPr>
                <w:rFonts w:cstheme="minorHAnsi"/>
              </w:rPr>
            </w:pPr>
            <w:r w:rsidRPr="00C4259A">
              <w:rPr>
                <w:rFonts w:cstheme="minorHAnsi"/>
              </w:rPr>
              <w:t>3.0</w:t>
            </w:r>
          </w:p>
        </w:tc>
      </w:tr>
      <w:tr w:rsidR="005B6C9A" w:rsidRPr="0092196E" w14:paraId="78BC935A" w14:textId="77777777" w:rsidTr="0092196E">
        <w:trPr>
          <w:trHeight w:val="296"/>
        </w:trPr>
        <w:tc>
          <w:tcPr>
            <w:tcW w:w="1731" w:type="dxa"/>
            <w:shd w:val="clear" w:color="auto" w:fill="auto"/>
          </w:tcPr>
          <w:p w14:paraId="6CA0CE3C" w14:textId="31B51BEA" w:rsidR="005B6C9A" w:rsidRPr="00504F46" w:rsidRDefault="005B6C9A" w:rsidP="00C4259A">
            <w:pPr>
              <w:tabs>
                <w:tab w:val="center" w:pos="4680"/>
              </w:tabs>
              <w:rPr>
                <w:rFonts w:cstheme="minorHAnsi"/>
                <w:highlight w:val="yellow"/>
              </w:rPr>
            </w:pPr>
            <w:r w:rsidRPr="00A965DA">
              <w:rPr>
                <w:rFonts w:cstheme="minorHAnsi"/>
              </w:rPr>
              <w:t>Chuck Loffland</w:t>
            </w:r>
          </w:p>
        </w:tc>
        <w:tc>
          <w:tcPr>
            <w:tcW w:w="5284" w:type="dxa"/>
            <w:shd w:val="clear" w:color="auto" w:fill="auto"/>
          </w:tcPr>
          <w:p w14:paraId="7014C5D6" w14:textId="7A839F37" w:rsidR="005B6C9A" w:rsidRPr="00BB1161" w:rsidRDefault="005B6C9A" w:rsidP="00C4259A">
            <w:pPr>
              <w:rPr>
                <w:rFonts w:cstheme="minorHAnsi"/>
              </w:rPr>
            </w:pPr>
            <w:r w:rsidRPr="00BB1161">
              <w:rPr>
                <w:rFonts w:cstheme="minorHAnsi"/>
              </w:rPr>
              <w:t>Amador Ranger District</w:t>
            </w:r>
          </w:p>
        </w:tc>
        <w:tc>
          <w:tcPr>
            <w:tcW w:w="2335" w:type="dxa"/>
          </w:tcPr>
          <w:p w14:paraId="67F68E43" w14:textId="167B281B" w:rsidR="005B6C9A" w:rsidRPr="00C4259A" w:rsidRDefault="005B6C9A" w:rsidP="00C4259A">
            <w:pPr>
              <w:jc w:val="center"/>
              <w:rPr>
                <w:rFonts w:cstheme="minorHAnsi"/>
              </w:rPr>
            </w:pPr>
            <w:r w:rsidRPr="00C4259A">
              <w:rPr>
                <w:rFonts w:cstheme="minorHAnsi"/>
              </w:rPr>
              <w:t>3.0</w:t>
            </w:r>
          </w:p>
        </w:tc>
      </w:tr>
      <w:tr w:rsidR="005B6C9A" w:rsidRPr="0092196E" w14:paraId="77443895" w14:textId="77777777" w:rsidTr="0092196E">
        <w:trPr>
          <w:trHeight w:val="296"/>
        </w:trPr>
        <w:tc>
          <w:tcPr>
            <w:tcW w:w="1731" w:type="dxa"/>
            <w:shd w:val="clear" w:color="auto" w:fill="auto"/>
          </w:tcPr>
          <w:p w14:paraId="10E0DC65" w14:textId="57403303" w:rsidR="005B6C9A" w:rsidRPr="00504F46" w:rsidRDefault="005B6C9A" w:rsidP="00C4259A">
            <w:pPr>
              <w:tabs>
                <w:tab w:val="center" w:pos="4680"/>
              </w:tabs>
              <w:rPr>
                <w:rFonts w:cstheme="minorHAnsi"/>
                <w:highlight w:val="yellow"/>
              </w:rPr>
            </w:pPr>
            <w:r w:rsidRPr="001104EC">
              <w:rPr>
                <w:rFonts w:cstheme="minorHAnsi"/>
              </w:rPr>
              <w:t>Shane Dante</w:t>
            </w:r>
          </w:p>
        </w:tc>
        <w:tc>
          <w:tcPr>
            <w:tcW w:w="5284" w:type="dxa"/>
            <w:shd w:val="clear" w:color="auto" w:fill="auto"/>
          </w:tcPr>
          <w:p w14:paraId="1D73D773" w14:textId="5B568EE6" w:rsidR="005B6C9A" w:rsidRPr="00BB1161" w:rsidRDefault="005B6C9A" w:rsidP="00C4259A">
            <w:pPr>
              <w:rPr>
                <w:rFonts w:cstheme="minorHAnsi"/>
              </w:rPr>
            </w:pPr>
            <w:r w:rsidRPr="001104EC">
              <w:rPr>
                <w:rFonts w:cstheme="minorHAnsi"/>
              </w:rPr>
              <w:t>Foothill Conservancy</w:t>
            </w:r>
          </w:p>
        </w:tc>
        <w:tc>
          <w:tcPr>
            <w:tcW w:w="2335" w:type="dxa"/>
          </w:tcPr>
          <w:p w14:paraId="001D1892" w14:textId="1581CCCD" w:rsidR="005B6C9A" w:rsidRPr="00C4259A" w:rsidRDefault="005B6C9A" w:rsidP="00C4259A">
            <w:pPr>
              <w:jc w:val="center"/>
              <w:rPr>
                <w:rFonts w:cstheme="minorHAnsi"/>
              </w:rPr>
            </w:pPr>
            <w:r w:rsidRPr="00D55F91">
              <w:rPr>
                <w:rFonts w:cstheme="minorHAnsi"/>
              </w:rPr>
              <w:t>3.0</w:t>
            </w:r>
          </w:p>
        </w:tc>
      </w:tr>
      <w:tr w:rsidR="005B6C9A" w:rsidRPr="0092196E" w14:paraId="712E10DF" w14:textId="77777777" w:rsidTr="0092196E">
        <w:trPr>
          <w:trHeight w:val="296"/>
        </w:trPr>
        <w:tc>
          <w:tcPr>
            <w:tcW w:w="1731" w:type="dxa"/>
            <w:shd w:val="clear" w:color="auto" w:fill="auto"/>
          </w:tcPr>
          <w:p w14:paraId="7E0F8577" w14:textId="564A27DA" w:rsidR="005B6C9A" w:rsidRPr="001104EC" w:rsidRDefault="005B6C9A" w:rsidP="00C4259A">
            <w:pPr>
              <w:tabs>
                <w:tab w:val="center" w:pos="4680"/>
              </w:tabs>
              <w:rPr>
                <w:rFonts w:cstheme="minorHAnsi"/>
              </w:rPr>
            </w:pPr>
            <w:r w:rsidRPr="001104EC">
              <w:rPr>
                <w:rFonts w:cstheme="minorHAnsi"/>
              </w:rPr>
              <w:t>Helen Loffland</w:t>
            </w:r>
          </w:p>
        </w:tc>
        <w:tc>
          <w:tcPr>
            <w:tcW w:w="5284" w:type="dxa"/>
            <w:shd w:val="clear" w:color="auto" w:fill="auto"/>
          </w:tcPr>
          <w:p w14:paraId="34801CC5" w14:textId="589A89ED" w:rsidR="005B6C9A" w:rsidRPr="001104EC" w:rsidRDefault="005B6C9A" w:rsidP="00C4259A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Institute for Bird Populations</w:t>
            </w:r>
          </w:p>
        </w:tc>
        <w:tc>
          <w:tcPr>
            <w:tcW w:w="2335" w:type="dxa"/>
          </w:tcPr>
          <w:p w14:paraId="31DC72D5" w14:textId="0AA35080" w:rsidR="005B6C9A" w:rsidRPr="00D55F91" w:rsidRDefault="005B6C9A" w:rsidP="00C4259A">
            <w:pPr>
              <w:jc w:val="center"/>
              <w:rPr>
                <w:rFonts w:cstheme="minorHAnsi"/>
              </w:rPr>
            </w:pPr>
            <w:r w:rsidRPr="00D55F91">
              <w:rPr>
                <w:rFonts w:cstheme="minorHAnsi"/>
              </w:rPr>
              <w:t>3.0</w:t>
            </w:r>
          </w:p>
        </w:tc>
      </w:tr>
      <w:tr w:rsidR="005B6C9A" w:rsidRPr="0092196E" w14:paraId="7D5AF06C" w14:textId="77777777" w:rsidTr="0092196E">
        <w:trPr>
          <w:trHeight w:val="296"/>
        </w:trPr>
        <w:tc>
          <w:tcPr>
            <w:tcW w:w="1731" w:type="dxa"/>
            <w:shd w:val="clear" w:color="auto" w:fill="auto"/>
          </w:tcPr>
          <w:p w14:paraId="5EF00046" w14:textId="4BEFE714" w:rsidR="005B6C9A" w:rsidRPr="00504F46" w:rsidRDefault="005B6C9A" w:rsidP="00C4259A">
            <w:pPr>
              <w:tabs>
                <w:tab w:val="center" w:pos="4680"/>
              </w:tabs>
              <w:rPr>
                <w:rFonts w:cstheme="minorHAnsi"/>
                <w:highlight w:val="yellow"/>
              </w:rPr>
            </w:pPr>
            <w:r w:rsidRPr="00A965DA">
              <w:rPr>
                <w:rFonts w:cstheme="minorHAnsi"/>
              </w:rPr>
              <w:t>Matt Hilden</w:t>
            </w:r>
          </w:p>
        </w:tc>
        <w:tc>
          <w:tcPr>
            <w:tcW w:w="5284" w:type="dxa"/>
            <w:shd w:val="clear" w:color="auto" w:fill="auto"/>
          </w:tcPr>
          <w:p w14:paraId="38475911" w14:textId="635FA9E8" w:rsidR="005B6C9A" w:rsidRPr="00BB1161" w:rsidRDefault="005B6C9A" w:rsidP="00C4259A">
            <w:pPr>
              <w:rPr>
                <w:rFonts w:cstheme="minorHAnsi"/>
              </w:rPr>
            </w:pPr>
            <w:r w:rsidRPr="00BB1161">
              <w:rPr>
                <w:rFonts w:cstheme="minorHAnsi"/>
              </w:rPr>
              <w:t>Calaveras Ranger District</w:t>
            </w:r>
          </w:p>
        </w:tc>
        <w:tc>
          <w:tcPr>
            <w:tcW w:w="2335" w:type="dxa"/>
          </w:tcPr>
          <w:p w14:paraId="2430C0A3" w14:textId="4A5F062C" w:rsidR="005B6C9A" w:rsidRPr="00D55F91" w:rsidRDefault="005B6C9A" w:rsidP="00C4259A">
            <w:pPr>
              <w:jc w:val="center"/>
              <w:rPr>
                <w:rFonts w:cstheme="minorHAnsi"/>
              </w:rPr>
            </w:pPr>
            <w:r w:rsidRPr="00D55F91">
              <w:rPr>
                <w:rFonts w:cstheme="minorHAnsi"/>
              </w:rPr>
              <w:t>3.0</w:t>
            </w:r>
          </w:p>
        </w:tc>
      </w:tr>
      <w:tr w:rsidR="005B6C9A" w:rsidRPr="0092196E" w14:paraId="365277D2" w14:textId="77777777" w:rsidTr="00361B79">
        <w:trPr>
          <w:trHeight w:val="70"/>
        </w:trPr>
        <w:tc>
          <w:tcPr>
            <w:tcW w:w="1731" w:type="dxa"/>
            <w:shd w:val="clear" w:color="auto" w:fill="auto"/>
          </w:tcPr>
          <w:p w14:paraId="20B67C4B" w14:textId="5D2B4F5F" w:rsidR="005B6C9A" w:rsidRPr="00504F46" w:rsidRDefault="005B6C9A" w:rsidP="00C4259A">
            <w:pPr>
              <w:tabs>
                <w:tab w:val="center" w:pos="4680"/>
              </w:tabs>
              <w:rPr>
                <w:rFonts w:cstheme="minorHAnsi"/>
                <w:highlight w:val="yellow"/>
              </w:rPr>
            </w:pPr>
            <w:r w:rsidRPr="005B6C9A">
              <w:rPr>
                <w:rFonts w:cstheme="minorHAnsi"/>
              </w:rPr>
              <w:t>Sue Holper</w:t>
            </w:r>
          </w:p>
        </w:tc>
        <w:tc>
          <w:tcPr>
            <w:tcW w:w="5284" w:type="dxa"/>
            <w:shd w:val="clear" w:color="auto" w:fill="auto"/>
          </w:tcPr>
          <w:p w14:paraId="13CB0737" w14:textId="0B414B18" w:rsidR="005B6C9A" w:rsidRPr="00BB1161" w:rsidRDefault="005B6C9A" w:rsidP="00C4259A">
            <w:pPr>
              <w:tabs>
                <w:tab w:val="left" w:pos="1185"/>
              </w:tabs>
              <w:rPr>
                <w:rFonts w:cstheme="minorHAnsi"/>
              </w:rPr>
            </w:pPr>
            <w:r w:rsidRPr="00BB1161">
              <w:rPr>
                <w:rFonts w:cstheme="minorHAnsi"/>
              </w:rPr>
              <w:t>ACCG Member</w:t>
            </w:r>
          </w:p>
        </w:tc>
        <w:tc>
          <w:tcPr>
            <w:tcW w:w="2335" w:type="dxa"/>
          </w:tcPr>
          <w:p w14:paraId="6EE084C5" w14:textId="5B918755" w:rsidR="005B6C9A" w:rsidRPr="00D55F91" w:rsidRDefault="005B6C9A" w:rsidP="00C4259A">
            <w:pPr>
              <w:jc w:val="center"/>
              <w:rPr>
                <w:rFonts w:cstheme="minorHAnsi"/>
                <w:highlight w:val="yellow"/>
              </w:rPr>
            </w:pPr>
            <w:r w:rsidRPr="00D55F91">
              <w:rPr>
                <w:rFonts w:cstheme="minorHAnsi"/>
              </w:rPr>
              <w:t>3.0</w:t>
            </w:r>
          </w:p>
        </w:tc>
      </w:tr>
      <w:tr w:rsidR="005B6C9A" w:rsidRPr="0092196E" w14:paraId="620A386E" w14:textId="77777777" w:rsidTr="007041CB">
        <w:trPr>
          <w:trHeight w:val="323"/>
        </w:trPr>
        <w:tc>
          <w:tcPr>
            <w:tcW w:w="1731" w:type="dxa"/>
            <w:shd w:val="clear" w:color="auto" w:fill="auto"/>
          </w:tcPr>
          <w:p w14:paraId="2A3B0424" w14:textId="53012F56" w:rsidR="005B6C9A" w:rsidRPr="00504F46" w:rsidRDefault="005B6C9A" w:rsidP="00C4259A">
            <w:pPr>
              <w:tabs>
                <w:tab w:val="center" w:pos="4680"/>
              </w:tabs>
              <w:rPr>
                <w:rFonts w:cstheme="minorHAnsi"/>
                <w:highlight w:val="yellow"/>
              </w:rPr>
            </w:pPr>
            <w:r w:rsidRPr="001104EC">
              <w:rPr>
                <w:rFonts w:cstheme="minorHAnsi"/>
              </w:rPr>
              <w:t>Carinna Robertson</w:t>
            </w:r>
          </w:p>
        </w:tc>
        <w:tc>
          <w:tcPr>
            <w:tcW w:w="5284" w:type="dxa"/>
            <w:shd w:val="clear" w:color="auto" w:fill="auto"/>
          </w:tcPr>
          <w:p w14:paraId="351AB025" w14:textId="63E4729B" w:rsidR="005B6C9A" w:rsidRPr="00BB1161" w:rsidRDefault="005B6C9A" w:rsidP="00C4259A">
            <w:pPr>
              <w:rPr>
                <w:rFonts w:cstheme="minorHAnsi"/>
              </w:rPr>
            </w:pPr>
            <w:r w:rsidRPr="00D55F91">
              <w:rPr>
                <w:rFonts w:cstheme="minorHAnsi"/>
              </w:rPr>
              <w:t>Calaveras Ranger District</w:t>
            </w:r>
          </w:p>
        </w:tc>
        <w:tc>
          <w:tcPr>
            <w:tcW w:w="2335" w:type="dxa"/>
          </w:tcPr>
          <w:p w14:paraId="5BE457D4" w14:textId="7B4D9431" w:rsidR="005B6C9A" w:rsidRPr="00D55F91" w:rsidRDefault="005B6C9A" w:rsidP="00C4259A">
            <w:pPr>
              <w:jc w:val="center"/>
              <w:rPr>
                <w:rFonts w:cstheme="minorHAnsi"/>
              </w:rPr>
            </w:pPr>
            <w:r w:rsidRPr="00D55F91">
              <w:rPr>
                <w:rFonts w:cstheme="minorHAnsi"/>
              </w:rPr>
              <w:t>3.0</w:t>
            </w:r>
          </w:p>
        </w:tc>
      </w:tr>
      <w:tr w:rsidR="005B6C9A" w:rsidRPr="0092196E" w14:paraId="57ADDEC3" w14:textId="77777777" w:rsidTr="007041CB">
        <w:trPr>
          <w:trHeight w:val="323"/>
        </w:trPr>
        <w:tc>
          <w:tcPr>
            <w:tcW w:w="1731" w:type="dxa"/>
            <w:shd w:val="clear" w:color="auto" w:fill="auto"/>
          </w:tcPr>
          <w:p w14:paraId="4B50BE71" w14:textId="0AFEEA5C" w:rsidR="005B6C9A" w:rsidRPr="00504F46" w:rsidRDefault="005B6C9A" w:rsidP="00C4259A">
            <w:pPr>
              <w:tabs>
                <w:tab w:val="center" w:pos="4680"/>
              </w:tabs>
              <w:rPr>
                <w:rFonts w:cstheme="minorHAnsi"/>
                <w:highlight w:val="yellow"/>
              </w:rPr>
            </w:pPr>
            <w:r w:rsidRPr="00A965DA">
              <w:rPr>
                <w:rFonts w:cstheme="minorHAnsi"/>
              </w:rPr>
              <w:t>Thurman Roberts</w:t>
            </w:r>
          </w:p>
        </w:tc>
        <w:tc>
          <w:tcPr>
            <w:tcW w:w="5284" w:type="dxa"/>
            <w:shd w:val="clear" w:color="auto" w:fill="auto"/>
          </w:tcPr>
          <w:p w14:paraId="73A6CFB6" w14:textId="4D578CA4" w:rsidR="005B6C9A" w:rsidRPr="00092D4D" w:rsidRDefault="005B6C9A" w:rsidP="00C4259A">
            <w:pPr>
              <w:rPr>
                <w:rFonts w:cstheme="minorHAnsi"/>
              </w:rPr>
            </w:pPr>
            <w:r w:rsidRPr="00092D4D">
              <w:rPr>
                <w:rFonts w:cstheme="minorHAnsi"/>
              </w:rPr>
              <w:t>Sierra Nevada Alliance, Calaveras Healthy Impact Product Solutions</w:t>
            </w:r>
          </w:p>
        </w:tc>
        <w:tc>
          <w:tcPr>
            <w:tcW w:w="2335" w:type="dxa"/>
          </w:tcPr>
          <w:p w14:paraId="617B7113" w14:textId="551669E3" w:rsidR="005B6C9A" w:rsidRPr="00092D4D" w:rsidRDefault="005B6C9A" w:rsidP="00C4259A">
            <w:pPr>
              <w:jc w:val="center"/>
              <w:rPr>
                <w:rFonts w:cstheme="minorHAnsi"/>
              </w:rPr>
            </w:pPr>
            <w:r w:rsidRPr="00BB1161">
              <w:rPr>
                <w:rFonts w:cstheme="minorHAnsi"/>
              </w:rPr>
              <w:t>2.0</w:t>
            </w:r>
          </w:p>
        </w:tc>
      </w:tr>
      <w:tr w:rsidR="005B6C9A" w:rsidRPr="0092196E" w14:paraId="1B70A1AB" w14:textId="77777777" w:rsidTr="007041CB">
        <w:trPr>
          <w:trHeight w:val="323"/>
        </w:trPr>
        <w:tc>
          <w:tcPr>
            <w:tcW w:w="1731" w:type="dxa"/>
            <w:shd w:val="clear" w:color="auto" w:fill="auto"/>
          </w:tcPr>
          <w:p w14:paraId="1CE2A285" w14:textId="7D51CFE3" w:rsidR="005B6C9A" w:rsidRPr="00504F46" w:rsidRDefault="005B6C9A" w:rsidP="00C4259A">
            <w:pPr>
              <w:tabs>
                <w:tab w:val="center" w:pos="4680"/>
              </w:tabs>
              <w:rPr>
                <w:rFonts w:cstheme="minorHAnsi"/>
                <w:highlight w:val="yellow"/>
              </w:rPr>
            </w:pPr>
            <w:r w:rsidRPr="001104EC">
              <w:rPr>
                <w:rFonts w:cstheme="minorHAnsi"/>
              </w:rPr>
              <w:t>Alissa Fogg</w:t>
            </w:r>
          </w:p>
        </w:tc>
        <w:tc>
          <w:tcPr>
            <w:tcW w:w="5284" w:type="dxa"/>
            <w:shd w:val="clear" w:color="auto" w:fill="auto"/>
          </w:tcPr>
          <w:p w14:paraId="3D81963E" w14:textId="2F914783" w:rsidR="005B6C9A" w:rsidRPr="00D55F91" w:rsidRDefault="005B6C9A" w:rsidP="00C4259A">
            <w:pPr>
              <w:tabs>
                <w:tab w:val="center" w:pos="468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Point Blue </w:t>
            </w:r>
          </w:p>
        </w:tc>
        <w:tc>
          <w:tcPr>
            <w:tcW w:w="2335" w:type="dxa"/>
          </w:tcPr>
          <w:p w14:paraId="2F6D9EC4" w14:textId="4E299B17" w:rsidR="005B6C9A" w:rsidRPr="00BB1161" w:rsidRDefault="005D3072" w:rsidP="00C4259A">
            <w:pPr>
              <w:jc w:val="center"/>
              <w:rPr>
                <w:rFonts w:cstheme="minorHAnsi"/>
              </w:rPr>
            </w:pPr>
            <w:r w:rsidRPr="00D55F91">
              <w:rPr>
                <w:rFonts w:cstheme="minorHAnsi"/>
              </w:rPr>
              <w:t>3.0</w:t>
            </w:r>
          </w:p>
        </w:tc>
      </w:tr>
      <w:tr w:rsidR="005B6C9A" w:rsidRPr="0092196E" w14:paraId="5D5C52F6" w14:textId="77777777" w:rsidTr="007041CB">
        <w:trPr>
          <w:trHeight w:val="323"/>
        </w:trPr>
        <w:tc>
          <w:tcPr>
            <w:tcW w:w="1731" w:type="dxa"/>
            <w:shd w:val="clear" w:color="auto" w:fill="auto"/>
          </w:tcPr>
          <w:p w14:paraId="2F6B86D2" w14:textId="28179092" w:rsidR="005B6C9A" w:rsidRPr="001104EC" w:rsidRDefault="005B6C9A" w:rsidP="00C4259A">
            <w:pPr>
              <w:tabs>
                <w:tab w:val="center" w:pos="4680"/>
              </w:tabs>
              <w:rPr>
                <w:rFonts w:cstheme="minorHAnsi"/>
              </w:rPr>
            </w:pPr>
            <w:r w:rsidRPr="001104EC">
              <w:rPr>
                <w:rFonts w:cstheme="minorHAnsi"/>
              </w:rPr>
              <w:t>Malcolm North</w:t>
            </w:r>
          </w:p>
        </w:tc>
        <w:tc>
          <w:tcPr>
            <w:tcW w:w="5284" w:type="dxa"/>
            <w:shd w:val="clear" w:color="auto" w:fill="auto"/>
          </w:tcPr>
          <w:p w14:paraId="4B1FF03E" w14:textId="5A1C3C97" w:rsidR="005B6C9A" w:rsidRDefault="00B96459" w:rsidP="00C4259A">
            <w:pPr>
              <w:tabs>
                <w:tab w:val="center" w:pos="4680"/>
              </w:tabs>
              <w:rPr>
                <w:rFonts w:cstheme="minorHAnsi"/>
              </w:rPr>
            </w:pPr>
            <w:r>
              <w:t>Forest Service Pacific Southwest Research Station</w:t>
            </w:r>
          </w:p>
        </w:tc>
        <w:tc>
          <w:tcPr>
            <w:tcW w:w="2335" w:type="dxa"/>
          </w:tcPr>
          <w:p w14:paraId="23505F14" w14:textId="0F63F7AA" w:rsidR="005B6C9A" w:rsidRPr="00BB1161" w:rsidRDefault="005D3072" w:rsidP="00C425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</w:t>
            </w:r>
          </w:p>
        </w:tc>
      </w:tr>
      <w:tr w:rsidR="005D3072" w:rsidRPr="0092196E" w14:paraId="0C40F1C4" w14:textId="77777777" w:rsidTr="007041CB">
        <w:trPr>
          <w:trHeight w:val="323"/>
        </w:trPr>
        <w:tc>
          <w:tcPr>
            <w:tcW w:w="1731" w:type="dxa"/>
            <w:shd w:val="clear" w:color="auto" w:fill="auto"/>
          </w:tcPr>
          <w:p w14:paraId="7203BAB8" w14:textId="58DD1F3B" w:rsidR="005D3072" w:rsidRPr="001104EC" w:rsidRDefault="005D3072" w:rsidP="005D3072">
            <w:pPr>
              <w:tabs>
                <w:tab w:val="center" w:pos="4680"/>
              </w:tabs>
              <w:rPr>
                <w:rFonts w:cstheme="minorHAnsi"/>
              </w:rPr>
            </w:pPr>
            <w:r w:rsidRPr="001104EC">
              <w:rPr>
                <w:rFonts w:cstheme="minorHAnsi"/>
              </w:rPr>
              <w:t>David Griff</w:t>
            </w:r>
            <w:r w:rsidR="001E5C69">
              <w:rPr>
                <w:rFonts w:cstheme="minorHAnsi"/>
              </w:rPr>
              <w:t>i</w:t>
            </w:r>
            <w:r w:rsidRPr="001104EC">
              <w:rPr>
                <w:rFonts w:cstheme="minorHAnsi"/>
              </w:rPr>
              <w:t>th</w:t>
            </w:r>
          </w:p>
        </w:tc>
        <w:tc>
          <w:tcPr>
            <w:tcW w:w="5284" w:type="dxa"/>
            <w:shd w:val="clear" w:color="auto" w:fill="auto"/>
          </w:tcPr>
          <w:p w14:paraId="141F2B7E" w14:textId="7CDE2F22" w:rsidR="005D3072" w:rsidRDefault="005D3072" w:rsidP="005D3072">
            <w:pPr>
              <w:tabs>
                <w:tab w:val="center" w:pos="46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Alpine Biomass Collaborative</w:t>
            </w:r>
          </w:p>
        </w:tc>
        <w:tc>
          <w:tcPr>
            <w:tcW w:w="2335" w:type="dxa"/>
          </w:tcPr>
          <w:p w14:paraId="0AD443FD" w14:textId="3C1252B9" w:rsidR="005D3072" w:rsidRPr="00BB1161" w:rsidRDefault="005D3072" w:rsidP="005D3072">
            <w:pPr>
              <w:jc w:val="center"/>
              <w:rPr>
                <w:rFonts w:cstheme="minorHAnsi"/>
              </w:rPr>
            </w:pPr>
            <w:r w:rsidRPr="008924F7">
              <w:rPr>
                <w:rFonts w:cstheme="minorHAnsi"/>
              </w:rPr>
              <w:t>3.0</w:t>
            </w:r>
          </w:p>
        </w:tc>
      </w:tr>
      <w:tr w:rsidR="005D3072" w:rsidRPr="0092196E" w14:paraId="0961CBBA" w14:textId="77777777" w:rsidTr="007041CB">
        <w:trPr>
          <w:trHeight w:val="323"/>
        </w:trPr>
        <w:tc>
          <w:tcPr>
            <w:tcW w:w="1731" w:type="dxa"/>
            <w:shd w:val="clear" w:color="auto" w:fill="auto"/>
          </w:tcPr>
          <w:p w14:paraId="3446708E" w14:textId="12DD62F6" w:rsidR="005D3072" w:rsidRPr="001104EC" w:rsidRDefault="005D3072" w:rsidP="005D3072">
            <w:pPr>
              <w:tabs>
                <w:tab w:val="center" w:pos="46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Sara Husby</w:t>
            </w:r>
          </w:p>
        </w:tc>
        <w:tc>
          <w:tcPr>
            <w:tcW w:w="5284" w:type="dxa"/>
            <w:shd w:val="clear" w:color="auto" w:fill="auto"/>
          </w:tcPr>
          <w:p w14:paraId="0D58D34D" w14:textId="3718097F" w:rsidR="005D3072" w:rsidRDefault="005D3072" w:rsidP="005D3072">
            <w:pPr>
              <w:tabs>
                <w:tab w:val="center" w:pos="4680"/>
              </w:tabs>
              <w:rPr>
                <w:rFonts w:cstheme="minorHAnsi"/>
              </w:rPr>
            </w:pPr>
            <w:r w:rsidRPr="00523B5B">
              <w:rPr>
                <w:rFonts w:cstheme="minorHAnsi"/>
              </w:rPr>
              <w:t>Central Sierra Environmental Resource Center</w:t>
            </w:r>
          </w:p>
        </w:tc>
        <w:tc>
          <w:tcPr>
            <w:tcW w:w="2335" w:type="dxa"/>
          </w:tcPr>
          <w:p w14:paraId="23AEF10A" w14:textId="5CEF2E03" w:rsidR="005D3072" w:rsidRPr="00BB1161" w:rsidRDefault="005D3072" w:rsidP="005D3072">
            <w:pPr>
              <w:jc w:val="center"/>
              <w:rPr>
                <w:rFonts w:cstheme="minorHAnsi"/>
              </w:rPr>
            </w:pPr>
            <w:r w:rsidRPr="008924F7">
              <w:rPr>
                <w:rFonts w:cstheme="minorHAnsi"/>
              </w:rPr>
              <w:t>3.0</w:t>
            </w:r>
          </w:p>
        </w:tc>
      </w:tr>
      <w:tr w:rsidR="00B96459" w:rsidRPr="0092196E" w14:paraId="016F1FE5" w14:textId="77777777" w:rsidTr="007041CB">
        <w:trPr>
          <w:trHeight w:val="323"/>
        </w:trPr>
        <w:tc>
          <w:tcPr>
            <w:tcW w:w="1731" w:type="dxa"/>
            <w:shd w:val="clear" w:color="auto" w:fill="auto"/>
          </w:tcPr>
          <w:p w14:paraId="158938C7" w14:textId="60E92C1E" w:rsidR="00B96459" w:rsidRDefault="00B96459" w:rsidP="00B96459">
            <w:pPr>
              <w:tabs>
                <w:tab w:val="center" w:pos="46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Randy Hanvelt</w:t>
            </w:r>
          </w:p>
        </w:tc>
        <w:tc>
          <w:tcPr>
            <w:tcW w:w="5284" w:type="dxa"/>
            <w:shd w:val="clear" w:color="auto" w:fill="auto"/>
          </w:tcPr>
          <w:p w14:paraId="4C53D96C" w14:textId="1E303E52" w:rsidR="00B96459" w:rsidRDefault="00B96459" w:rsidP="00B96459">
            <w:pPr>
              <w:tabs>
                <w:tab w:val="center" w:pos="4680"/>
              </w:tabs>
              <w:rPr>
                <w:rFonts w:cstheme="minorHAnsi"/>
              </w:rPr>
            </w:pPr>
            <w:r w:rsidRPr="005F3969">
              <w:rPr>
                <w:rFonts w:cstheme="minorHAnsi"/>
              </w:rPr>
              <w:t>Association of California Loggers</w:t>
            </w:r>
          </w:p>
        </w:tc>
        <w:tc>
          <w:tcPr>
            <w:tcW w:w="2335" w:type="dxa"/>
          </w:tcPr>
          <w:p w14:paraId="47C8E7BD" w14:textId="5EC52133" w:rsidR="00B96459" w:rsidRPr="00BB1161" w:rsidRDefault="00B96459" w:rsidP="00B96459">
            <w:pPr>
              <w:jc w:val="center"/>
              <w:rPr>
                <w:rFonts w:cstheme="minorHAnsi"/>
              </w:rPr>
            </w:pPr>
            <w:r w:rsidRPr="008924F7">
              <w:rPr>
                <w:rFonts w:cstheme="minorHAnsi"/>
              </w:rPr>
              <w:t>3.0</w:t>
            </w:r>
          </w:p>
        </w:tc>
      </w:tr>
      <w:tr w:rsidR="00B96459" w:rsidRPr="0092196E" w14:paraId="6B81111D" w14:textId="77777777" w:rsidTr="007041CB">
        <w:trPr>
          <w:trHeight w:val="323"/>
        </w:trPr>
        <w:tc>
          <w:tcPr>
            <w:tcW w:w="1731" w:type="dxa"/>
            <w:shd w:val="clear" w:color="auto" w:fill="auto"/>
          </w:tcPr>
          <w:p w14:paraId="169273A4" w14:textId="1FAF5AA2" w:rsidR="00B96459" w:rsidRDefault="00B96459" w:rsidP="00B96459">
            <w:pPr>
              <w:tabs>
                <w:tab w:val="center" w:pos="46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Scott Cones</w:t>
            </w:r>
          </w:p>
        </w:tc>
        <w:tc>
          <w:tcPr>
            <w:tcW w:w="5284" w:type="dxa"/>
            <w:shd w:val="clear" w:color="auto" w:fill="auto"/>
          </w:tcPr>
          <w:p w14:paraId="0B6B0A76" w14:textId="303117B1" w:rsidR="00B96459" w:rsidRDefault="00B96459" w:rsidP="00B96459">
            <w:pPr>
              <w:tabs>
                <w:tab w:val="center" w:pos="46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Calaveras Ranger District</w:t>
            </w:r>
          </w:p>
        </w:tc>
        <w:tc>
          <w:tcPr>
            <w:tcW w:w="2335" w:type="dxa"/>
          </w:tcPr>
          <w:p w14:paraId="247D06F8" w14:textId="4B9781E2" w:rsidR="00B96459" w:rsidRPr="00BB1161" w:rsidRDefault="00B96459" w:rsidP="00B96459">
            <w:pPr>
              <w:jc w:val="center"/>
              <w:rPr>
                <w:rFonts w:cstheme="minorHAnsi"/>
              </w:rPr>
            </w:pPr>
            <w:r w:rsidRPr="008924F7">
              <w:rPr>
                <w:rFonts w:cstheme="minorHAnsi"/>
              </w:rPr>
              <w:t>3.0</w:t>
            </w:r>
          </w:p>
        </w:tc>
      </w:tr>
      <w:tr w:rsidR="00B96459" w:rsidRPr="0092196E" w14:paraId="5BA02AB1" w14:textId="77777777" w:rsidTr="007041CB">
        <w:trPr>
          <w:trHeight w:val="323"/>
        </w:trPr>
        <w:tc>
          <w:tcPr>
            <w:tcW w:w="1731" w:type="dxa"/>
            <w:shd w:val="clear" w:color="auto" w:fill="auto"/>
          </w:tcPr>
          <w:p w14:paraId="2614C033" w14:textId="52EC6242" w:rsidR="00B96459" w:rsidRDefault="00B96459" w:rsidP="00B96459">
            <w:pPr>
              <w:tabs>
                <w:tab w:val="center" w:pos="46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Steve Brink</w:t>
            </w:r>
          </w:p>
        </w:tc>
        <w:tc>
          <w:tcPr>
            <w:tcW w:w="5284" w:type="dxa"/>
            <w:shd w:val="clear" w:color="auto" w:fill="auto"/>
          </w:tcPr>
          <w:p w14:paraId="051E3A40" w14:textId="40B80753" w:rsidR="00B96459" w:rsidRDefault="00B96459" w:rsidP="00B96459">
            <w:pPr>
              <w:tabs>
                <w:tab w:val="center" w:pos="46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California Forestry Association</w:t>
            </w:r>
          </w:p>
        </w:tc>
        <w:tc>
          <w:tcPr>
            <w:tcW w:w="2335" w:type="dxa"/>
          </w:tcPr>
          <w:p w14:paraId="73AD54EE" w14:textId="0E5EAB93" w:rsidR="00B96459" w:rsidRPr="00BB1161" w:rsidRDefault="00B96459" w:rsidP="00B96459">
            <w:pPr>
              <w:jc w:val="center"/>
              <w:rPr>
                <w:rFonts w:cstheme="minorHAnsi"/>
              </w:rPr>
            </w:pPr>
            <w:r w:rsidRPr="008924F7">
              <w:rPr>
                <w:rFonts w:cstheme="minorHAnsi"/>
              </w:rPr>
              <w:t>3.0</w:t>
            </w:r>
          </w:p>
        </w:tc>
      </w:tr>
      <w:tr w:rsidR="00B96459" w:rsidRPr="0092196E" w14:paraId="47652ABC" w14:textId="77777777" w:rsidTr="007041CB">
        <w:trPr>
          <w:trHeight w:val="323"/>
        </w:trPr>
        <w:tc>
          <w:tcPr>
            <w:tcW w:w="1731" w:type="dxa"/>
            <w:shd w:val="clear" w:color="auto" w:fill="auto"/>
          </w:tcPr>
          <w:p w14:paraId="226CD756" w14:textId="43ED2CD8" w:rsidR="00B96459" w:rsidRDefault="00B96459" w:rsidP="00B96459">
            <w:pPr>
              <w:tabs>
                <w:tab w:val="center" w:pos="46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Michelle Workman</w:t>
            </w:r>
          </w:p>
        </w:tc>
        <w:tc>
          <w:tcPr>
            <w:tcW w:w="5284" w:type="dxa"/>
            <w:shd w:val="clear" w:color="auto" w:fill="auto"/>
          </w:tcPr>
          <w:p w14:paraId="448DD516" w14:textId="33A3D727" w:rsidR="00B96459" w:rsidRDefault="00B96459" w:rsidP="00B96459">
            <w:pPr>
              <w:tabs>
                <w:tab w:val="center" w:pos="46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East Bay Municipal Utility District</w:t>
            </w:r>
          </w:p>
        </w:tc>
        <w:tc>
          <w:tcPr>
            <w:tcW w:w="2335" w:type="dxa"/>
          </w:tcPr>
          <w:p w14:paraId="1034747A" w14:textId="60E8CC2A" w:rsidR="00B96459" w:rsidRPr="00BB1161" w:rsidRDefault="00B96459" w:rsidP="00B96459">
            <w:pPr>
              <w:jc w:val="center"/>
              <w:rPr>
                <w:rFonts w:cstheme="minorHAnsi"/>
              </w:rPr>
            </w:pPr>
            <w:r w:rsidRPr="008924F7">
              <w:rPr>
                <w:rFonts w:cstheme="minorHAnsi"/>
              </w:rPr>
              <w:t>3.0</w:t>
            </w:r>
          </w:p>
        </w:tc>
      </w:tr>
      <w:tr w:rsidR="00B96459" w:rsidRPr="0092196E" w14:paraId="16118710" w14:textId="77777777" w:rsidTr="007041CB">
        <w:trPr>
          <w:trHeight w:val="323"/>
        </w:trPr>
        <w:tc>
          <w:tcPr>
            <w:tcW w:w="1731" w:type="dxa"/>
            <w:shd w:val="clear" w:color="auto" w:fill="auto"/>
          </w:tcPr>
          <w:p w14:paraId="326F31DC" w14:textId="4AFED65C" w:rsidR="00B96459" w:rsidRDefault="00B96459" w:rsidP="00B96459">
            <w:pPr>
              <w:tabs>
                <w:tab w:val="center" w:pos="46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Robin Wall</w:t>
            </w:r>
          </w:p>
        </w:tc>
        <w:tc>
          <w:tcPr>
            <w:tcW w:w="5284" w:type="dxa"/>
            <w:shd w:val="clear" w:color="auto" w:fill="auto"/>
          </w:tcPr>
          <w:p w14:paraId="6ED88775" w14:textId="2F81B99A" w:rsidR="00B96459" w:rsidRPr="00B96459" w:rsidRDefault="00B96459" w:rsidP="00B96459">
            <w:pPr>
              <w:tabs>
                <w:tab w:val="center" w:pos="4680"/>
              </w:tabs>
              <w:rPr>
                <w:rFonts w:cstheme="minorHAnsi"/>
              </w:rPr>
            </w:pPr>
            <w:r w:rsidRPr="00B96459">
              <w:rPr>
                <w:rFonts w:cstheme="minorHAnsi"/>
              </w:rPr>
              <w:t>Amador Ranger District</w:t>
            </w:r>
          </w:p>
        </w:tc>
        <w:tc>
          <w:tcPr>
            <w:tcW w:w="2335" w:type="dxa"/>
          </w:tcPr>
          <w:p w14:paraId="03D178BC" w14:textId="5DED5613" w:rsidR="00B96459" w:rsidRPr="00BB1161" w:rsidRDefault="00B96459" w:rsidP="00B96459">
            <w:pPr>
              <w:jc w:val="center"/>
              <w:rPr>
                <w:rFonts w:cstheme="minorHAnsi"/>
              </w:rPr>
            </w:pPr>
            <w:r w:rsidRPr="008924F7">
              <w:rPr>
                <w:rFonts w:cstheme="minorHAnsi"/>
              </w:rPr>
              <w:t>3.0</w:t>
            </w:r>
          </w:p>
        </w:tc>
      </w:tr>
      <w:tr w:rsidR="00B96459" w:rsidRPr="0092196E" w14:paraId="76D2E708" w14:textId="77777777" w:rsidTr="007041CB">
        <w:trPr>
          <w:trHeight w:val="323"/>
        </w:trPr>
        <w:tc>
          <w:tcPr>
            <w:tcW w:w="1731" w:type="dxa"/>
            <w:shd w:val="clear" w:color="auto" w:fill="auto"/>
          </w:tcPr>
          <w:p w14:paraId="5FB3609F" w14:textId="3A86CAC6" w:rsidR="00B96459" w:rsidRDefault="00B96459" w:rsidP="00B96459">
            <w:pPr>
              <w:tabs>
                <w:tab w:val="center" w:pos="46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Becky Estes</w:t>
            </w:r>
          </w:p>
        </w:tc>
        <w:tc>
          <w:tcPr>
            <w:tcW w:w="5284" w:type="dxa"/>
            <w:shd w:val="clear" w:color="auto" w:fill="auto"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8"/>
            </w:tblGrid>
            <w:tr w:rsidR="00B96459" w:rsidRPr="00B96459" w14:paraId="38AC14EA" w14:textId="77777777" w:rsidTr="00B9645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45B2BCD" w14:textId="4257A126" w:rsidR="00B96459" w:rsidRPr="00B96459" w:rsidRDefault="00B96459" w:rsidP="00B9645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t>Forest Service Pacific Southwest Region</w:t>
                  </w:r>
                </w:p>
              </w:tc>
            </w:tr>
            <w:tr w:rsidR="00B96459" w:rsidRPr="00B96459" w14:paraId="7B05F550" w14:textId="77777777" w:rsidTr="00B9645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DE09021" w14:textId="438C5E85" w:rsidR="00B96459" w:rsidRPr="00B96459" w:rsidRDefault="00B96459" w:rsidP="00B964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7F8E9038" w14:textId="77777777" w:rsidR="00B96459" w:rsidRPr="00B96459" w:rsidRDefault="00B96459" w:rsidP="00B96459">
            <w:pPr>
              <w:tabs>
                <w:tab w:val="center" w:pos="4680"/>
              </w:tabs>
              <w:rPr>
                <w:rFonts w:cstheme="minorHAnsi"/>
              </w:rPr>
            </w:pPr>
          </w:p>
        </w:tc>
        <w:tc>
          <w:tcPr>
            <w:tcW w:w="2335" w:type="dxa"/>
          </w:tcPr>
          <w:p w14:paraId="1B3FBA18" w14:textId="750C098A" w:rsidR="00B96459" w:rsidRPr="00BB1161" w:rsidRDefault="00B96459" w:rsidP="00B96459">
            <w:pPr>
              <w:jc w:val="center"/>
              <w:rPr>
                <w:rFonts w:cstheme="minorHAnsi"/>
              </w:rPr>
            </w:pPr>
            <w:r w:rsidRPr="008924F7">
              <w:rPr>
                <w:rFonts w:cstheme="minorHAnsi"/>
              </w:rPr>
              <w:t>3.0</w:t>
            </w:r>
          </w:p>
        </w:tc>
      </w:tr>
      <w:tr w:rsidR="00B96459" w:rsidRPr="0092196E" w14:paraId="60078A6F" w14:textId="77777777" w:rsidTr="007041CB">
        <w:trPr>
          <w:trHeight w:val="323"/>
        </w:trPr>
        <w:tc>
          <w:tcPr>
            <w:tcW w:w="1731" w:type="dxa"/>
            <w:shd w:val="clear" w:color="auto" w:fill="auto"/>
          </w:tcPr>
          <w:p w14:paraId="17451910" w14:textId="5E97BB6C" w:rsidR="00B96459" w:rsidRDefault="00B96459" w:rsidP="00B96459">
            <w:pPr>
              <w:tabs>
                <w:tab w:val="center" w:pos="46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Sandy Anderson</w:t>
            </w:r>
          </w:p>
        </w:tc>
        <w:tc>
          <w:tcPr>
            <w:tcW w:w="5284" w:type="dxa"/>
            <w:shd w:val="clear" w:color="auto" w:fill="auto"/>
          </w:tcPr>
          <w:p w14:paraId="50DF3841" w14:textId="77777777" w:rsidR="00B96459" w:rsidRDefault="00B96459" w:rsidP="00B96459">
            <w:pPr>
              <w:tabs>
                <w:tab w:val="center" w:pos="4680"/>
              </w:tabs>
              <w:rPr>
                <w:rFonts w:cstheme="minorHAnsi"/>
              </w:rPr>
            </w:pPr>
          </w:p>
        </w:tc>
        <w:tc>
          <w:tcPr>
            <w:tcW w:w="2335" w:type="dxa"/>
          </w:tcPr>
          <w:p w14:paraId="1E7DED5B" w14:textId="69D6EFE3" w:rsidR="00B96459" w:rsidRPr="00BB1161" w:rsidRDefault="00B96459" w:rsidP="00B96459">
            <w:pPr>
              <w:jc w:val="center"/>
              <w:rPr>
                <w:rFonts w:cstheme="minorHAnsi"/>
              </w:rPr>
            </w:pPr>
            <w:r w:rsidRPr="008924F7">
              <w:rPr>
                <w:rFonts w:cstheme="minorHAnsi"/>
              </w:rPr>
              <w:t>3.0</w:t>
            </w:r>
          </w:p>
        </w:tc>
      </w:tr>
      <w:tr w:rsidR="00B96459" w:rsidRPr="0092196E" w14:paraId="5AFFEDD1" w14:textId="77777777" w:rsidTr="007041CB">
        <w:trPr>
          <w:trHeight w:val="323"/>
        </w:trPr>
        <w:tc>
          <w:tcPr>
            <w:tcW w:w="1731" w:type="dxa"/>
            <w:shd w:val="clear" w:color="auto" w:fill="auto"/>
          </w:tcPr>
          <w:p w14:paraId="5D748203" w14:textId="0A0E8235" w:rsidR="00B96459" w:rsidRDefault="00B96459" w:rsidP="00B96459">
            <w:pPr>
              <w:tabs>
                <w:tab w:val="center" w:pos="46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Anne H</w:t>
            </w:r>
          </w:p>
        </w:tc>
        <w:tc>
          <w:tcPr>
            <w:tcW w:w="5284" w:type="dxa"/>
            <w:shd w:val="clear" w:color="auto" w:fill="auto"/>
          </w:tcPr>
          <w:p w14:paraId="59ACA666" w14:textId="77777777" w:rsidR="00B96459" w:rsidRDefault="00B96459" w:rsidP="00B96459">
            <w:pPr>
              <w:tabs>
                <w:tab w:val="center" w:pos="4680"/>
              </w:tabs>
              <w:rPr>
                <w:rFonts w:cstheme="minorHAnsi"/>
              </w:rPr>
            </w:pPr>
          </w:p>
        </w:tc>
        <w:tc>
          <w:tcPr>
            <w:tcW w:w="2335" w:type="dxa"/>
          </w:tcPr>
          <w:p w14:paraId="4F7873D1" w14:textId="75BDC1EF" w:rsidR="00B96459" w:rsidRPr="00BB1161" w:rsidRDefault="00B96459" w:rsidP="00B96459">
            <w:pPr>
              <w:jc w:val="center"/>
              <w:rPr>
                <w:rFonts w:cstheme="minorHAnsi"/>
              </w:rPr>
            </w:pPr>
            <w:r w:rsidRPr="008924F7">
              <w:rPr>
                <w:rFonts w:cstheme="minorHAnsi"/>
              </w:rPr>
              <w:t>3.0</w:t>
            </w:r>
          </w:p>
        </w:tc>
      </w:tr>
      <w:tr w:rsidR="008846C5" w:rsidRPr="0092196E" w14:paraId="6880A349" w14:textId="77777777" w:rsidTr="007041CB">
        <w:trPr>
          <w:trHeight w:val="323"/>
        </w:trPr>
        <w:tc>
          <w:tcPr>
            <w:tcW w:w="1731" w:type="dxa"/>
            <w:shd w:val="clear" w:color="auto" w:fill="auto"/>
          </w:tcPr>
          <w:p w14:paraId="0CB79BCB" w14:textId="29C88E62" w:rsidR="008846C5" w:rsidRDefault="008846C5" w:rsidP="00B96459">
            <w:pPr>
              <w:tabs>
                <w:tab w:val="center" w:pos="46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Tania Carlone</w:t>
            </w:r>
          </w:p>
        </w:tc>
        <w:tc>
          <w:tcPr>
            <w:tcW w:w="5284" w:type="dxa"/>
            <w:shd w:val="clear" w:color="auto" w:fill="auto"/>
          </w:tcPr>
          <w:p w14:paraId="7AE0775C" w14:textId="38D81F86" w:rsidR="008846C5" w:rsidRDefault="008846C5" w:rsidP="00B96459">
            <w:pPr>
              <w:tabs>
                <w:tab w:val="center" w:pos="46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Consensus Building Institute</w:t>
            </w:r>
          </w:p>
        </w:tc>
        <w:tc>
          <w:tcPr>
            <w:tcW w:w="2335" w:type="dxa"/>
          </w:tcPr>
          <w:p w14:paraId="1050029B" w14:textId="74E528A3" w:rsidR="008846C5" w:rsidRPr="008924F7" w:rsidRDefault="008846C5" w:rsidP="00B964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3.0</w:t>
            </w:r>
          </w:p>
        </w:tc>
      </w:tr>
    </w:tbl>
    <w:p w14:paraId="1360E4A0" w14:textId="2BD6B109" w:rsidR="00D55F91" w:rsidRDefault="00D55F91">
      <w:pPr>
        <w:tabs>
          <w:tab w:val="center" w:pos="4680"/>
        </w:tabs>
        <w:rPr>
          <w:rFonts w:cstheme="minorHAnsi"/>
        </w:rPr>
      </w:pPr>
    </w:p>
    <w:p w14:paraId="7FB3E3FD" w14:textId="188B7EA9" w:rsidR="001104EC" w:rsidRDefault="001104EC">
      <w:pPr>
        <w:tabs>
          <w:tab w:val="center" w:pos="4680"/>
        </w:tabs>
        <w:rPr>
          <w:rFonts w:cstheme="minorHAnsi"/>
        </w:rPr>
      </w:pPr>
    </w:p>
    <w:p w14:paraId="42C3B7D1" w14:textId="3E51AE47" w:rsidR="009B3FF1" w:rsidRDefault="009B3FF1">
      <w:pPr>
        <w:tabs>
          <w:tab w:val="center" w:pos="4680"/>
        </w:tabs>
        <w:rPr>
          <w:rFonts w:cstheme="minorHAnsi"/>
        </w:rPr>
      </w:pPr>
    </w:p>
    <w:p w14:paraId="7B240175" w14:textId="3100E2EE" w:rsidR="009B3FF1" w:rsidRDefault="009B3FF1">
      <w:pPr>
        <w:tabs>
          <w:tab w:val="center" w:pos="4680"/>
        </w:tabs>
        <w:rPr>
          <w:rFonts w:cstheme="minorHAnsi"/>
        </w:rPr>
      </w:pPr>
    </w:p>
    <w:p w14:paraId="324FAACE" w14:textId="737E64C2" w:rsidR="00A965DA" w:rsidRDefault="00A965DA">
      <w:pPr>
        <w:tabs>
          <w:tab w:val="center" w:pos="4680"/>
        </w:tabs>
        <w:rPr>
          <w:rFonts w:cstheme="minorHAnsi"/>
        </w:rPr>
      </w:pPr>
    </w:p>
    <w:sectPr w:rsidR="00A965DA">
      <w:headerReference w:type="default" r:id="rId15"/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F51A9" w14:textId="77777777" w:rsidR="00B119AF" w:rsidRDefault="00B119AF" w:rsidP="0006632C">
      <w:pPr>
        <w:spacing w:after="0" w:line="240" w:lineRule="auto"/>
      </w:pPr>
      <w:r>
        <w:separator/>
      </w:r>
    </w:p>
  </w:endnote>
  <w:endnote w:type="continuationSeparator" w:id="0">
    <w:p w14:paraId="5387EF0C" w14:textId="77777777" w:rsidR="00B119AF" w:rsidRDefault="00B119AF" w:rsidP="000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516794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98DFCD" w14:textId="77777777" w:rsidR="005D3072" w:rsidRDefault="005D3072" w:rsidP="003A1F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CE959C" w14:textId="77777777" w:rsidR="005D3072" w:rsidRDefault="005D3072" w:rsidP="007D76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166796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0D8041" w14:textId="77777777" w:rsidR="005D3072" w:rsidRDefault="005D3072" w:rsidP="003A1F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87B4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FFDE70D" w14:textId="24D690DE" w:rsidR="005D3072" w:rsidRDefault="005D3072" w:rsidP="00331F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BFAD6" w14:textId="77777777" w:rsidR="00B119AF" w:rsidRDefault="00B119AF" w:rsidP="0006632C">
      <w:pPr>
        <w:spacing w:after="0" w:line="240" w:lineRule="auto"/>
      </w:pPr>
      <w:r>
        <w:separator/>
      </w:r>
    </w:p>
  </w:footnote>
  <w:footnote w:type="continuationSeparator" w:id="0">
    <w:p w14:paraId="564BF018" w14:textId="77777777" w:rsidR="00B119AF" w:rsidRDefault="00B119AF" w:rsidP="000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38B55" w14:textId="396CC50B" w:rsidR="005D3072" w:rsidRDefault="005D3072">
    <w:pPr>
      <w:pStyle w:val="Header"/>
      <w:rPr>
        <w:rFonts w:ascii="Arial Rounded MT Bold" w:hAnsi="Arial Rounded MT Bold"/>
        <w:color w:val="385623" w:themeColor="accent6" w:themeShade="80"/>
        <w:sz w:val="32"/>
        <w:szCs w:val="32"/>
      </w:rPr>
    </w:pPr>
    <w:r w:rsidRPr="0006632C">
      <w:rPr>
        <w:rFonts w:ascii="Arial Rounded MT Bold" w:hAnsi="Arial Rounded MT Bold"/>
        <w:color w:val="385623" w:themeColor="accent6" w:themeShade="80"/>
        <w:sz w:val="32"/>
        <w:szCs w:val="32"/>
      </w:rPr>
      <w:t>Amador Calaveras Consensus Group</w:t>
    </w:r>
    <w:r>
      <w:rPr>
        <w:rFonts w:ascii="Arial Rounded MT Bold" w:hAnsi="Arial Rounded MT Bold"/>
        <w:color w:val="385623" w:themeColor="accent6" w:themeShade="80"/>
        <w:sz w:val="32"/>
        <w:szCs w:val="32"/>
      </w:rPr>
      <w:t xml:space="preserve"> (ACCG)</w:t>
    </w:r>
  </w:p>
  <w:p w14:paraId="00A4FECB" w14:textId="38D896A0" w:rsidR="005D3072" w:rsidRPr="00692E40" w:rsidRDefault="005D3072">
    <w:pPr>
      <w:pStyle w:val="Header"/>
      <w:rPr>
        <w:i/>
      </w:rPr>
    </w:pPr>
    <w:r>
      <w:rPr>
        <w:i/>
      </w:rPr>
      <w:t>General Meeting Notes, July 15, 2020</w:t>
    </w:r>
    <w:r>
      <w:rPr>
        <w:i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7FEDE0" wp14:editId="48D5A80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160934"/>
              <wp:effectExtent l="0" t="0" r="12700" b="1714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6093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10F39B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0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" strokecolor="#5b9bd5 [3204]" strokeweight=".5pt">
              <v:stroke joinstyle="miter"/>
            </v:line>
          </w:pict>
        </mc:Fallback>
      </mc:AlternateContent>
    </w:r>
    <w:r>
      <w:rPr>
        <w:i/>
      </w:rPr>
      <w:t>, by 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317"/>
    <w:multiLevelType w:val="hybridMultilevel"/>
    <w:tmpl w:val="19A2A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30F12"/>
    <w:multiLevelType w:val="hybridMultilevel"/>
    <w:tmpl w:val="A7FCD9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B2C1E"/>
    <w:multiLevelType w:val="hybridMultilevel"/>
    <w:tmpl w:val="7DE2C1EC"/>
    <w:lvl w:ilvl="0" w:tplc="0409000B">
      <w:start w:val="1"/>
      <w:numFmt w:val="bullet"/>
      <w:lvlText w:val=""/>
      <w:lvlJc w:val="left"/>
      <w:pPr>
        <w:ind w:left="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3" w15:restartNumberingAfterBreak="0">
    <w:nsid w:val="13C77B41"/>
    <w:multiLevelType w:val="hybridMultilevel"/>
    <w:tmpl w:val="71ECD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53BD5"/>
    <w:multiLevelType w:val="hybridMultilevel"/>
    <w:tmpl w:val="DCF650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3025C"/>
    <w:multiLevelType w:val="hybridMultilevel"/>
    <w:tmpl w:val="653290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84885"/>
    <w:multiLevelType w:val="hybridMultilevel"/>
    <w:tmpl w:val="59A440F0"/>
    <w:lvl w:ilvl="0" w:tplc="AB4E400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27DA0"/>
    <w:multiLevelType w:val="hybridMultilevel"/>
    <w:tmpl w:val="578267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C60EF"/>
    <w:multiLevelType w:val="hybridMultilevel"/>
    <w:tmpl w:val="AB3C89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E7C52"/>
    <w:multiLevelType w:val="hybridMultilevel"/>
    <w:tmpl w:val="53DA6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52FEE"/>
    <w:multiLevelType w:val="hybridMultilevel"/>
    <w:tmpl w:val="DD44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A5E2D"/>
    <w:multiLevelType w:val="hybridMultilevel"/>
    <w:tmpl w:val="4A8EA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D7D53"/>
    <w:multiLevelType w:val="hybridMultilevel"/>
    <w:tmpl w:val="70C0E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40899"/>
    <w:multiLevelType w:val="hybridMultilevel"/>
    <w:tmpl w:val="20C8E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E112B"/>
    <w:multiLevelType w:val="hybridMultilevel"/>
    <w:tmpl w:val="A5DED4C0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86581"/>
    <w:multiLevelType w:val="hybridMultilevel"/>
    <w:tmpl w:val="F3CA2750"/>
    <w:lvl w:ilvl="0" w:tplc="3050F0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847DE">
      <w:start w:val="1"/>
      <w:numFmt w:val="lowerLetter"/>
      <w:lvlText w:val="(%2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E671C"/>
    <w:multiLevelType w:val="hybridMultilevel"/>
    <w:tmpl w:val="EA8447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14"/>
  </w:num>
  <w:num w:numId="6">
    <w:abstractNumId w:val="5"/>
  </w:num>
  <w:num w:numId="7">
    <w:abstractNumId w:val="13"/>
  </w:num>
  <w:num w:numId="8">
    <w:abstractNumId w:val="7"/>
  </w:num>
  <w:num w:numId="9">
    <w:abstractNumId w:val="16"/>
  </w:num>
  <w:num w:numId="10">
    <w:abstractNumId w:val="0"/>
  </w:num>
  <w:num w:numId="11">
    <w:abstractNumId w:val="2"/>
  </w:num>
  <w:num w:numId="12">
    <w:abstractNumId w:val="8"/>
  </w:num>
  <w:num w:numId="13">
    <w:abstractNumId w:val="4"/>
  </w:num>
  <w:num w:numId="14">
    <w:abstractNumId w:val="12"/>
  </w:num>
  <w:num w:numId="15">
    <w:abstractNumId w:val="11"/>
  </w:num>
  <w:num w:numId="16">
    <w:abstractNumId w:val="15"/>
  </w:num>
  <w:num w:numId="1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2CA"/>
    <w:rsid w:val="00001B8F"/>
    <w:rsid w:val="00003478"/>
    <w:rsid w:val="0000450F"/>
    <w:rsid w:val="0000488A"/>
    <w:rsid w:val="0001228B"/>
    <w:rsid w:val="000158A4"/>
    <w:rsid w:val="0001626A"/>
    <w:rsid w:val="00017FD2"/>
    <w:rsid w:val="000214A0"/>
    <w:rsid w:val="00023C6C"/>
    <w:rsid w:val="00024569"/>
    <w:rsid w:val="00024749"/>
    <w:rsid w:val="00027345"/>
    <w:rsid w:val="00027F1C"/>
    <w:rsid w:val="00027FA7"/>
    <w:rsid w:val="00031476"/>
    <w:rsid w:val="00031970"/>
    <w:rsid w:val="000328CB"/>
    <w:rsid w:val="0003331A"/>
    <w:rsid w:val="00033D0F"/>
    <w:rsid w:val="000342E1"/>
    <w:rsid w:val="00036435"/>
    <w:rsid w:val="00036B4A"/>
    <w:rsid w:val="00041563"/>
    <w:rsid w:val="000417F0"/>
    <w:rsid w:val="000458EB"/>
    <w:rsid w:val="00046122"/>
    <w:rsid w:val="00047012"/>
    <w:rsid w:val="000511D7"/>
    <w:rsid w:val="00051761"/>
    <w:rsid w:val="00052C54"/>
    <w:rsid w:val="00054F32"/>
    <w:rsid w:val="00055493"/>
    <w:rsid w:val="000559D9"/>
    <w:rsid w:val="000560DE"/>
    <w:rsid w:val="00056947"/>
    <w:rsid w:val="00056C49"/>
    <w:rsid w:val="00056E36"/>
    <w:rsid w:val="000573EB"/>
    <w:rsid w:val="00057F58"/>
    <w:rsid w:val="00061C41"/>
    <w:rsid w:val="00062385"/>
    <w:rsid w:val="00062B1E"/>
    <w:rsid w:val="000653BE"/>
    <w:rsid w:val="000658DA"/>
    <w:rsid w:val="0006603E"/>
    <w:rsid w:val="0006632C"/>
    <w:rsid w:val="0007052F"/>
    <w:rsid w:val="00073A73"/>
    <w:rsid w:val="00073DDA"/>
    <w:rsid w:val="00074080"/>
    <w:rsid w:val="000757A7"/>
    <w:rsid w:val="0007695F"/>
    <w:rsid w:val="00076CB1"/>
    <w:rsid w:val="00077421"/>
    <w:rsid w:val="00077682"/>
    <w:rsid w:val="000778D7"/>
    <w:rsid w:val="00077B35"/>
    <w:rsid w:val="00084436"/>
    <w:rsid w:val="00085206"/>
    <w:rsid w:val="00087763"/>
    <w:rsid w:val="000879D1"/>
    <w:rsid w:val="00087B69"/>
    <w:rsid w:val="00091DA8"/>
    <w:rsid w:val="000921C5"/>
    <w:rsid w:val="00092D4D"/>
    <w:rsid w:val="00096178"/>
    <w:rsid w:val="00096DF6"/>
    <w:rsid w:val="000972D1"/>
    <w:rsid w:val="000A1FC6"/>
    <w:rsid w:val="000A2404"/>
    <w:rsid w:val="000A2D8F"/>
    <w:rsid w:val="000A5D86"/>
    <w:rsid w:val="000A61B3"/>
    <w:rsid w:val="000A622A"/>
    <w:rsid w:val="000A64C3"/>
    <w:rsid w:val="000A71E1"/>
    <w:rsid w:val="000A73C0"/>
    <w:rsid w:val="000B087C"/>
    <w:rsid w:val="000B093A"/>
    <w:rsid w:val="000B1EA6"/>
    <w:rsid w:val="000B22D2"/>
    <w:rsid w:val="000B28CF"/>
    <w:rsid w:val="000B52BB"/>
    <w:rsid w:val="000B60C6"/>
    <w:rsid w:val="000B6700"/>
    <w:rsid w:val="000B6E05"/>
    <w:rsid w:val="000B7E39"/>
    <w:rsid w:val="000C2144"/>
    <w:rsid w:val="000C5FE4"/>
    <w:rsid w:val="000C6586"/>
    <w:rsid w:val="000C6A42"/>
    <w:rsid w:val="000D2CAF"/>
    <w:rsid w:val="000D40A6"/>
    <w:rsid w:val="000D5D43"/>
    <w:rsid w:val="000D5EDA"/>
    <w:rsid w:val="000D72E6"/>
    <w:rsid w:val="000D7C01"/>
    <w:rsid w:val="000E2052"/>
    <w:rsid w:val="000E206C"/>
    <w:rsid w:val="000E24DF"/>
    <w:rsid w:val="000E2C62"/>
    <w:rsid w:val="000E2EEB"/>
    <w:rsid w:val="000E3382"/>
    <w:rsid w:val="000E40D5"/>
    <w:rsid w:val="000E70DF"/>
    <w:rsid w:val="000E7B95"/>
    <w:rsid w:val="000F095E"/>
    <w:rsid w:val="000F2010"/>
    <w:rsid w:val="000F220A"/>
    <w:rsid w:val="000F54BE"/>
    <w:rsid w:val="000F55FC"/>
    <w:rsid w:val="000F5B03"/>
    <w:rsid w:val="000F671D"/>
    <w:rsid w:val="000F6DD3"/>
    <w:rsid w:val="00100B60"/>
    <w:rsid w:val="00104954"/>
    <w:rsid w:val="00104BF7"/>
    <w:rsid w:val="00104C14"/>
    <w:rsid w:val="001068E1"/>
    <w:rsid w:val="001104EC"/>
    <w:rsid w:val="00111618"/>
    <w:rsid w:val="001129CB"/>
    <w:rsid w:val="00113ACD"/>
    <w:rsid w:val="0011509E"/>
    <w:rsid w:val="0011514D"/>
    <w:rsid w:val="00115772"/>
    <w:rsid w:val="00116623"/>
    <w:rsid w:val="0011718F"/>
    <w:rsid w:val="00117A07"/>
    <w:rsid w:val="00122CFB"/>
    <w:rsid w:val="00124B94"/>
    <w:rsid w:val="00127816"/>
    <w:rsid w:val="001325F1"/>
    <w:rsid w:val="0013350D"/>
    <w:rsid w:val="00137DA6"/>
    <w:rsid w:val="00140483"/>
    <w:rsid w:val="00140537"/>
    <w:rsid w:val="00140D36"/>
    <w:rsid w:val="001437FF"/>
    <w:rsid w:val="0015072C"/>
    <w:rsid w:val="001535ED"/>
    <w:rsid w:val="00156D4C"/>
    <w:rsid w:val="00164A07"/>
    <w:rsid w:val="00165280"/>
    <w:rsid w:val="00165A98"/>
    <w:rsid w:val="00171AD5"/>
    <w:rsid w:val="00172723"/>
    <w:rsid w:val="00172AA1"/>
    <w:rsid w:val="0017505E"/>
    <w:rsid w:val="00176F70"/>
    <w:rsid w:val="001810E5"/>
    <w:rsid w:val="00181F42"/>
    <w:rsid w:val="0018695E"/>
    <w:rsid w:val="001902A0"/>
    <w:rsid w:val="001907BF"/>
    <w:rsid w:val="00191295"/>
    <w:rsid w:val="0019311D"/>
    <w:rsid w:val="0019478F"/>
    <w:rsid w:val="0019598A"/>
    <w:rsid w:val="00195E2F"/>
    <w:rsid w:val="001A0012"/>
    <w:rsid w:val="001A011F"/>
    <w:rsid w:val="001A1851"/>
    <w:rsid w:val="001A2387"/>
    <w:rsid w:val="001A3AF5"/>
    <w:rsid w:val="001A3B92"/>
    <w:rsid w:val="001A4AAE"/>
    <w:rsid w:val="001A550E"/>
    <w:rsid w:val="001A627D"/>
    <w:rsid w:val="001A71FF"/>
    <w:rsid w:val="001A77C1"/>
    <w:rsid w:val="001B0C8E"/>
    <w:rsid w:val="001B173D"/>
    <w:rsid w:val="001B3A2C"/>
    <w:rsid w:val="001B5A79"/>
    <w:rsid w:val="001B6685"/>
    <w:rsid w:val="001B6697"/>
    <w:rsid w:val="001B714C"/>
    <w:rsid w:val="001B7337"/>
    <w:rsid w:val="001C37CA"/>
    <w:rsid w:val="001C4079"/>
    <w:rsid w:val="001C6120"/>
    <w:rsid w:val="001C710A"/>
    <w:rsid w:val="001C738F"/>
    <w:rsid w:val="001D04E1"/>
    <w:rsid w:val="001D106C"/>
    <w:rsid w:val="001D2614"/>
    <w:rsid w:val="001D3728"/>
    <w:rsid w:val="001D4D14"/>
    <w:rsid w:val="001D5D64"/>
    <w:rsid w:val="001D6D61"/>
    <w:rsid w:val="001D76D3"/>
    <w:rsid w:val="001E063C"/>
    <w:rsid w:val="001E0CFE"/>
    <w:rsid w:val="001E0F75"/>
    <w:rsid w:val="001E18BC"/>
    <w:rsid w:val="001E320A"/>
    <w:rsid w:val="001E45AF"/>
    <w:rsid w:val="001E4E1A"/>
    <w:rsid w:val="001E5535"/>
    <w:rsid w:val="001E5C64"/>
    <w:rsid w:val="001E5C69"/>
    <w:rsid w:val="001F07ED"/>
    <w:rsid w:val="001F1084"/>
    <w:rsid w:val="001F1A08"/>
    <w:rsid w:val="001F231F"/>
    <w:rsid w:val="001F637A"/>
    <w:rsid w:val="001F7168"/>
    <w:rsid w:val="001F7849"/>
    <w:rsid w:val="0020011A"/>
    <w:rsid w:val="0020197C"/>
    <w:rsid w:val="00203F9E"/>
    <w:rsid w:val="00205941"/>
    <w:rsid w:val="00206784"/>
    <w:rsid w:val="00206B6B"/>
    <w:rsid w:val="00211A1C"/>
    <w:rsid w:val="00215141"/>
    <w:rsid w:val="00224350"/>
    <w:rsid w:val="00224BA6"/>
    <w:rsid w:val="00226565"/>
    <w:rsid w:val="00226D97"/>
    <w:rsid w:val="002304C0"/>
    <w:rsid w:val="002311BF"/>
    <w:rsid w:val="0023350A"/>
    <w:rsid w:val="00233CFA"/>
    <w:rsid w:val="002341AE"/>
    <w:rsid w:val="00235BF0"/>
    <w:rsid w:val="00241128"/>
    <w:rsid w:val="00242CFA"/>
    <w:rsid w:val="00243856"/>
    <w:rsid w:val="00243E6C"/>
    <w:rsid w:val="00244261"/>
    <w:rsid w:val="00244BE8"/>
    <w:rsid w:val="002460A0"/>
    <w:rsid w:val="0024748B"/>
    <w:rsid w:val="0024787A"/>
    <w:rsid w:val="002506D9"/>
    <w:rsid w:val="002522A1"/>
    <w:rsid w:val="0025312C"/>
    <w:rsid w:val="002541EB"/>
    <w:rsid w:val="00254851"/>
    <w:rsid w:val="0025618C"/>
    <w:rsid w:val="00256AAC"/>
    <w:rsid w:val="00261847"/>
    <w:rsid w:val="00261896"/>
    <w:rsid w:val="002619FF"/>
    <w:rsid w:val="00261D2B"/>
    <w:rsid w:val="00262D60"/>
    <w:rsid w:val="0026362A"/>
    <w:rsid w:val="0026448D"/>
    <w:rsid w:val="00265DE2"/>
    <w:rsid w:val="002666AD"/>
    <w:rsid w:val="00267E69"/>
    <w:rsid w:val="00270D60"/>
    <w:rsid w:val="00274197"/>
    <w:rsid w:val="002741BB"/>
    <w:rsid w:val="00275124"/>
    <w:rsid w:val="002752DA"/>
    <w:rsid w:val="00277FED"/>
    <w:rsid w:val="00280750"/>
    <w:rsid w:val="00280B0A"/>
    <w:rsid w:val="00282153"/>
    <w:rsid w:val="00287F38"/>
    <w:rsid w:val="0029022A"/>
    <w:rsid w:val="00290936"/>
    <w:rsid w:val="00294551"/>
    <w:rsid w:val="002946B2"/>
    <w:rsid w:val="00294704"/>
    <w:rsid w:val="002967F1"/>
    <w:rsid w:val="00296ED1"/>
    <w:rsid w:val="00297D66"/>
    <w:rsid w:val="002A1419"/>
    <w:rsid w:val="002A2B8D"/>
    <w:rsid w:val="002A34CE"/>
    <w:rsid w:val="002A5144"/>
    <w:rsid w:val="002A6CD8"/>
    <w:rsid w:val="002A6DB5"/>
    <w:rsid w:val="002B02DE"/>
    <w:rsid w:val="002B1830"/>
    <w:rsid w:val="002B4D92"/>
    <w:rsid w:val="002B54E8"/>
    <w:rsid w:val="002B5CF7"/>
    <w:rsid w:val="002B606F"/>
    <w:rsid w:val="002C0AD0"/>
    <w:rsid w:val="002C3351"/>
    <w:rsid w:val="002C3378"/>
    <w:rsid w:val="002C5BFF"/>
    <w:rsid w:val="002C67EC"/>
    <w:rsid w:val="002C716D"/>
    <w:rsid w:val="002C717E"/>
    <w:rsid w:val="002C73AA"/>
    <w:rsid w:val="002C751B"/>
    <w:rsid w:val="002D55EE"/>
    <w:rsid w:val="002D6A3E"/>
    <w:rsid w:val="002E0683"/>
    <w:rsid w:val="002E15CD"/>
    <w:rsid w:val="002E45CA"/>
    <w:rsid w:val="002E4AFD"/>
    <w:rsid w:val="002F0D64"/>
    <w:rsid w:val="002F0DE7"/>
    <w:rsid w:val="002F2631"/>
    <w:rsid w:val="002F3F6F"/>
    <w:rsid w:val="002F64F2"/>
    <w:rsid w:val="002F6BFE"/>
    <w:rsid w:val="002F7D61"/>
    <w:rsid w:val="00300A18"/>
    <w:rsid w:val="00302CFE"/>
    <w:rsid w:val="00302F6A"/>
    <w:rsid w:val="00303770"/>
    <w:rsid w:val="003042D1"/>
    <w:rsid w:val="0030501F"/>
    <w:rsid w:val="003057DA"/>
    <w:rsid w:val="00305A12"/>
    <w:rsid w:val="00305CE0"/>
    <w:rsid w:val="00306DBE"/>
    <w:rsid w:val="003072F1"/>
    <w:rsid w:val="00307AE9"/>
    <w:rsid w:val="003104A7"/>
    <w:rsid w:val="003109AC"/>
    <w:rsid w:val="00310B2F"/>
    <w:rsid w:val="00310F63"/>
    <w:rsid w:val="00314CF2"/>
    <w:rsid w:val="00315100"/>
    <w:rsid w:val="00315A9D"/>
    <w:rsid w:val="00316FDF"/>
    <w:rsid w:val="003176C2"/>
    <w:rsid w:val="00321740"/>
    <w:rsid w:val="003218F5"/>
    <w:rsid w:val="003254E1"/>
    <w:rsid w:val="00325C5A"/>
    <w:rsid w:val="00325DFA"/>
    <w:rsid w:val="0033158F"/>
    <w:rsid w:val="00331E79"/>
    <w:rsid w:val="00331FD3"/>
    <w:rsid w:val="00332B0E"/>
    <w:rsid w:val="003331FB"/>
    <w:rsid w:val="00334495"/>
    <w:rsid w:val="003345E5"/>
    <w:rsid w:val="00334832"/>
    <w:rsid w:val="00334ED0"/>
    <w:rsid w:val="00335011"/>
    <w:rsid w:val="0033623B"/>
    <w:rsid w:val="00341742"/>
    <w:rsid w:val="003434CD"/>
    <w:rsid w:val="003449D7"/>
    <w:rsid w:val="00344A85"/>
    <w:rsid w:val="00345D22"/>
    <w:rsid w:val="00346EF8"/>
    <w:rsid w:val="00347D60"/>
    <w:rsid w:val="00350F08"/>
    <w:rsid w:val="00350F61"/>
    <w:rsid w:val="003521EC"/>
    <w:rsid w:val="0035299B"/>
    <w:rsid w:val="0035404C"/>
    <w:rsid w:val="003545DF"/>
    <w:rsid w:val="00354DEA"/>
    <w:rsid w:val="00361B79"/>
    <w:rsid w:val="00363D92"/>
    <w:rsid w:val="00364CA8"/>
    <w:rsid w:val="00364FA9"/>
    <w:rsid w:val="003709A1"/>
    <w:rsid w:val="00372298"/>
    <w:rsid w:val="0037292A"/>
    <w:rsid w:val="00372C0C"/>
    <w:rsid w:val="00372E43"/>
    <w:rsid w:val="00373885"/>
    <w:rsid w:val="00374500"/>
    <w:rsid w:val="00374986"/>
    <w:rsid w:val="00375293"/>
    <w:rsid w:val="00377F95"/>
    <w:rsid w:val="00380BE8"/>
    <w:rsid w:val="0038135C"/>
    <w:rsid w:val="00382396"/>
    <w:rsid w:val="00382B5F"/>
    <w:rsid w:val="0038362A"/>
    <w:rsid w:val="00383C59"/>
    <w:rsid w:val="003841EC"/>
    <w:rsid w:val="003868C4"/>
    <w:rsid w:val="0038697F"/>
    <w:rsid w:val="00390042"/>
    <w:rsid w:val="0039017E"/>
    <w:rsid w:val="00393B2D"/>
    <w:rsid w:val="003945FE"/>
    <w:rsid w:val="00396D7C"/>
    <w:rsid w:val="003A045E"/>
    <w:rsid w:val="003A0CC1"/>
    <w:rsid w:val="003A1D45"/>
    <w:rsid w:val="003A1FF3"/>
    <w:rsid w:val="003A2442"/>
    <w:rsid w:val="003A2E3C"/>
    <w:rsid w:val="003A4B60"/>
    <w:rsid w:val="003A751B"/>
    <w:rsid w:val="003A75F7"/>
    <w:rsid w:val="003A782A"/>
    <w:rsid w:val="003B32F3"/>
    <w:rsid w:val="003B6709"/>
    <w:rsid w:val="003B6A2E"/>
    <w:rsid w:val="003B7EC7"/>
    <w:rsid w:val="003C10E0"/>
    <w:rsid w:val="003C1703"/>
    <w:rsid w:val="003C1D36"/>
    <w:rsid w:val="003C24F3"/>
    <w:rsid w:val="003C37B2"/>
    <w:rsid w:val="003C5EE0"/>
    <w:rsid w:val="003C6365"/>
    <w:rsid w:val="003C7EA8"/>
    <w:rsid w:val="003D2195"/>
    <w:rsid w:val="003D23FB"/>
    <w:rsid w:val="003D2704"/>
    <w:rsid w:val="003D29D0"/>
    <w:rsid w:val="003D5BB3"/>
    <w:rsid w:val="003D7928"/>
    <w:rsid w:val="003E3C5D"/>
    <w:rsid w:val="003E57DE"/>
    <w:rsid w:val="003E7F3C"/>
    <w:rsid w:val="003F12F4"/>
    <w:rsid w:val="003F13A3"/>
    <w:rsid w:val="003F3031"/>
    <w:rsid w:val="003F367C"/>
    <w:rsid w:val="003F3A39"/>
    <w:rsid w:val="003F4119"/>
    <w:rsid w:val="003F48CD"/>
    <w:rsid w:val="003F6592"/>
    <w:rsid w:val="00401667"/>
    <w:rsid w:val="00402B5D"/>
    <w:rsid w:val="00403E35"/>
    <w:rsid w:val="004041C8"/>
    <w:rsid w:val="004044EC"/>
    <w:rsid w:val="004053F2"/>
    <w:rsid w:val="004054FD"/>
    <w:rsid w:val="00406C1B"/>
    <w:rsid w:val="00406D86"/>
    <w:rsid w:val="00406FE6"/>
    <w:rsid w:val="0040705A"/>
    <w:rsid w:val="0041245B"/>
    <w:rsid w:val="00413421"/>
    <w:rsid w:val="00414D2D"/>
    <w:rsid w:val="004178FE"/>
    <w:rsid w:val="00417E6F"/>
    <w:rsid w:val="00421594"/>
    <w:rsid w:val="00423F01"/>
    <w:rsid w:val="00424438"/>
    <w:rsid w:val="00424C39"/>
    <w:rsid w:val="0042621E"/>
    <w:rsid w:val="004262FE"/>
    <w:rsid w:val="00427CFA"/>
    <w:rsid w:val="004335B3"/>
    <w:rsid w:val="00436590"/>
    <w:rsid w:val="0043742F"/>
    <w:rsid w:val="00442C33"/>
    <w:rsid w:val="0044573A"/>
    <w:rsid w:val="00445E9B"/>
    <w:rsid w:val="0045005E"/>
    <w:rsid w:val="00454165"/>
    <w:rsid w:val="00454264"/>
    <w:rsid w:val="00455FC1"/>
    <w:rsid w:val="0045635A"/>
    <w:rsid w:val="0045682F"/>
    <w:rsid w:val="004601A4"/>
    <w:rsid w:val="004614D5"/>
    <w:rsid w:val="00462678"/>
    <w:rsid w:val="004634D5"/>
    <w:rsid w:val="004640C1"/>
    <w:rsid w:val="0046445F"/>
    <w:rsid w:val="00464514"/>
    <w:rsid w:val="004645C7"/>
    <w:rsid w:val="00464C78"/>
    <w:rsid w:val="004678E8"/>
    <w:rsid w:val="00467EC7"/>
    <w:rsid w:val="00470240"/>
    <w:rsid w:val="00471587"/>
    <w:rsid w:val="0047214B"/>
    <w:rsid w:val="004726D2"/>
    <w:rsid w:val="00474D7F"/>
    <w:rsid w:val="00475748"/>
    <w:rsid w:val="0047772B"/>
    <w:rsid w:val="00483A08"/>
    <w:rsid w:val="00483FD0"/>
    <w:rsid w:val="00484970"/>
    <w:rsid w:val="00484AEF"/>
    <w:rsid w:val="00486194"/>
    <w:rsid w:val="00486D41"/>
    <w:rsid w:val="00490486"/>
    <w:rsid w:val="00490950"/>
    <w:rsid w:val="0049233B"/>
    <w:rsid w:val="00493E41"/>
    <w:rsid w:val="004944F4"/>
    <w:rsid w:val="00495033"/>
    <w:rsid w:val="004957FC"/>
    <w:rsid w:val="00497CD4"/>
    <w:rsid w:val="004A12A5"/>
    <w:rsid w:val="004A1F8E"/>
    <w:rsid w:val="004A7681"/>
    <w:rsid w:val="004A7BB2"/>
    <w:rsid w:val="004B01E4"/>
    <w:rsid w:val="004B0D2A"/>
    <w:rsid w:val="004B1614"/>
    <w:rsid w:val="004B3BF5"/>
    <w:rsid w:val="004B442F"/>
    <w:rsid w:val="004B56F5"/>
    <w:rsid w:val="004B665C"/>
    <w:rsid w:val="004C2388"/>
    <w:rsid w:val="004C2436"/>
    <w:rsid w:val="004C4C6F"/>
    <w:rsid w:val="004C5EDE"/>
    <w:rsid w:val="004C7F04"/>
    <w:rsid w:val="004D1725"/>
    <w:rsid w:val="004D1F4A"/>
    <w:rsid w:val="004D20AC"/>
    <w:rsid w:val="004D4F08"/>
    <w:rsid w:val="004D559A"/>
    <w:rsid w:val="004D5674"/>
    <w:rsid w:val="004D7375"/>
    <w:rsid w:val="004E0135"/>
    <w:rsid w:val="004E0D65"/>
    <w:rsid w:val="004E137C"/>
    <w:rsid w:val="004E20BC"/>
    <w:rsid w:val="004E216B"/>
    <w:rsid w:val="004E21AC"/>
    <w:rsid w:val="004E30FD"/>
    <w:rsid w:val="004E3307"/>
    <w:rsid w:val="004E5E8B"/>
    <w:rsid w:val="004E763C"/>
    <w:rsid w:val="004F00B7"/>
    <w:rsid w:val="004F06B8"/>
    <w:rsid w:val="004F0C54"/>
    <w:rsid w:val="004F0D5A"/>
    <w:rsid w:val="004F4CA0"/>
    <w:rsid w:val="004F67CA"/>
    <w:rsid w:val="0050252C"/>
    <w:rsid w:val="00503500"/>
    <w:rsid w:val="00504F46"/>
    <w:rsid w:val="00510866"/>
    <w:rsid w:val="005143B8"/>
    <w:rsid w:val="00514C80"/>
    <w:rsid w:val="005167A3"/>
    <w:rsid w:val="00520761"/>
    <w:rsid w:val="0052217F"/>
    <w:rsid w:val="00523760"/>
    <w:rsid w:val="00523B5B"/>
    <w:rsid w:val="005250FF"/>
    <w:rsid w:val="0052784A"/>
    <w:rsid w:val="0053001B"/>
    <w:rsid w:val="00530D1E"/>
    <w:rsid w:val="00531891"/>
    <w:rsid w:val="005320D3"/>
    <w:rsid w:val="00532D17"/>
    <w:rsid w:val="00533AD3"/>
    <w:rsid w:val="00533D5B"/>
    <w:rsid w:val="00533D7C"/>
    <w:rsid w:val="005361DB"/>
    <w:rsid w:val="005372EF"/>
    <w:rsid w:val="0054149D"/>
    <w:rsid w:val="0054225E"/>
    <w:rsid w:val="005429C7"/>
    <w:rsid w:val="005458AB"/>
    <w:rsid w:val="00546223"/>
    <w:rsid w:val="0055019C"/>
    <w:rsid w:val="00550EE8"/>
    <w:rsid w:val="00554F6C"/>
    <w:rsid w:val="00556744"/>
    <w:rsid w:val="00556AE2"/>
    <w:rsid w:val="005570F1"/>
    <w:rsid w:val="00560FBE"/>
    <w:rsid w:val="00562983"/>
    <w:rsid w:val="00563886"/>
    <w:rsid w:val="00563D91"/>
    <w:rsid w:val="00570D35"/>
    <w:rsid w:val="00571986"/>
    <w:rsid w:val="00572492"/>
    <w:rsid w:val="00574184"/>
    <w:rsid w:val="00575B31"/>
    <w:rsid w:val="0057638A"/>
    <w:rsid w:val="0057669D"/>
    <w:rsid w:val="005771AC"/>
    <w:rsid w:val="00577224"/>
    <w:rsid w:val="005819FD"/>
    <w:rsid w:val="00583DD9"/>
    <w:rsid w:val="00584D89"/>
    <w:rsid w:val="005851F6"/>
    <w:rsid w:val="00585A17"/>
    <w:rsid w:val="005868E9"/>
    <w:rsid w:val="00586EAA"/>
    <w:rsid w:val="005874F9"/>
    <w:rsid w:val="005877B8"/>
    <w:rsid w:val="00590C57"/>
    <w:rsid w:val="00590D3A"/>
    <w:rsid w:val="00592979"/>
    <w:rsid w:val="00593AF0"/>
    <w:rsid w:val="00594717"/>
    <w:rsid w:val="00597F56"/>
    <w:rsid w:val="005A1822"/>
    <w:rsid w:val="005A407A"/>
    <w:rsid w:val="005A5512"/>
    <w:rsid w:val="005A6222"/>
    <w:rsid w:val="005A74CF"/>
    <w:rsid w:val="005B03BA"/>
    <w:rsid w:val="005B3617"/>
    <w:rsid w:val="005B5282"/>
    <w:rsid w:val="005B6919"/>
    <w:rsid w:val="005B6C9A"/>
    <w:rsid w:val="005B70EE"/>
    <w:rsid w:val="005C33FD"/>
    <w:rsid w:val="005C6577"/>
    <w:rsid w:val="005C716B"/>
    <w:rsid w:val="005C72FA"/>
    <w:rsid w:val="005D0963"/>
    <w:rsid w:val="005D09AA"/>
    <w:rsid w:val="005D21AB"/>
    <w:rsid w:val="005D3072"/>
    <w:rsid w:val="005E2079"/>
    <w:rsid w:val="005E3B68"/>
    <w:rsid w:val="005E5794"/>
    <w:rsid w:val="005E6A5D"/>
    <w:rsid w:val="005E7882"/>
    <w:rsid w:val="005E7E9B"/>
    <w:rsid w:val="005F221E"/>
    <w:rsid w:val="005F261B"/>
    <w:rsid w:val="005F3969"/>
    <w:rsid w:val="005F3C2E"/>
    <w:rsid w:val="005F3CB0"/>
    <w:rsid w:val="005F6AB5"/>
    <w:rsid w:val="006017C6"/>
    <w:rsid w:val="006019F2"/>
    <w:rsid w:val="00601D69"/>
    <w:rsid w:val="00603F83"/>
    <w:rsid w:val="00605CF0"/>
    <w:rsid w:val="00606B6F"/>
    <w:rsid w:val="00612FB6"/>
    <w:rsid w:val="00617489"/>
    <w:rsid w:val="006218B4"/>
    <w:rsid w:val="00621C6C"/>
    <w:rsid w:val="00621F86"/>
    <w:rsid w:val="006221B8"/>
    <w:rsid w:val="00623386"/>
    <w:rsid w:val="006233B8"/>
    <w:rsid w:val="006237AB"/>
    <w:rsid w:val="00625A03"/>
    <w:rsid w:val="00625BD2"/>
    <w:rsid w:val="00625DEE"/>
    <w:rsid w:val="00626171"/>
    <w:rsid w:val="00627085"/>
    <w:rsid w:val="006271BA"/>
    <w:rsid w:val="0062754B"/>
    <w:rsid w:val="00627D5A"/>
    <w:rsid w:val="00630425"/>
    <w:rsid w:val="00633098"/>
    <w:rsid w:val="00633C05"/>
    <w:rsid w:val="00637CDD"/>
    <w:rsid w:val="00640E25"/>
    <w:rsid w:val="00641A8E"/>
    <w:rsid w:val="00643634"/>
    <w:rsid w:val="00643D03"/>
    <w:rsid w:val="00644588"/>
    <w:rsid w:val="00645E69"/>
    <w:rsid w:val="00647CA0"/>
    <w:rsid w:val="00647F71"/>
    <w:rsid w:val="006505BF"/>
    <w:rsid w:val="0065259E"/>
    <w:rsid w:val="006532C7"/>
    <w:rsid w:val="006550F5"/>
    <w:rsid w:val="006553BC"/>
    <w:rsid w:val="0066231F"/>
    <w:rsid w:val="00663517"/>
    <w:rsid w:val="00664AEF"/>
    <w:rsid w:val="00664D94"/>
    <w:rsid w:val="00666D79"/>
    <w:rsid w:val="00667439"/>
    <w:rsid w:val="006710CA"/>
    <w:rsid w:val="006760E2"/>
    <w:rsid w:val="0067664F"/>
    <w:rsid w:val="006776C3"/>
    <w:rsid w:val="00680155"/>
    <w:rsid w:val="00680E8B"/>
    <w:rsid w:val="006854E7"/>
    <w:rsid w:val="00687E6C"/>
    <w:rsid w:val="00690D98"/>
    <w:rsid w:val="00692279"/>
    <w:rsid w:val="00692BC9"/>
    <w:rsid w:val="00692E40"/>
    <w:rsid w:val="00693C35"/>
    <w:rsid w:val="006946A8"/>
    <w:rsid w:val="00695885"/>
    <w:rsid w:val="00696257"/>
    <w:rsid w:val="006968F3"/>
    <w:rsid w:val="006A0FBA"/>
    <w:rsid w:val="006A1B23"/>
    <w:rsid w:val="006A2046"/>
    <w:rsid w:val="006A2902"/>
    <w:rsid w:val="006A4048"/>
    <w:rsid w:val="006B00C7"/>
    <w:rsid w:val="006B07D9"/>
    <w:rsid w:val="006B1BDE"/>
    <w:rsid w:val="006B1C31"/>
    <w:rsid w:val="006B2491"/>
    <w:rsid w:val="006B2775"/>
    <w:rsid w:val="006B429E"/>
    <w:rsid w:val="006B7669"/>
    <w:rsid w:val="006C1571"/>
    <w:rsid w:val="006C1818"/>
    <w:rsid w:val="006C245C"/>
    <w:rsid w:val="006C3269"/>
    <w:rsid w:val="006C3559"/>
    <w:rsid w:val="006C4AE2"/>
    <w:rsid w:val="006C4B64"/>
    <w:rsid w:val="006D276A"/>
    <w:rsid w:val="006D2DFF"/>
    <w:rsid w:val="006D4E6B"/>
    <w:rsid w:val="006E166F"/>
    <w:rsid w:val="006E2544"/>
    <w:rsid w:val="006E284A"/>
    <w:rsid w:val="006E2C0E"/>
    <w:rsid w:val="006E3572"/>
    <w:rsid w:val="006E5311"/>
    <w:rsid w:val="006E5404"/>
    <w:rsid w:val="006E623E"/>
    <w:rsid w:val="006E6BE0"/>
    <w:rsid w:val="006E6FB4"/>
    <w:rsid w:val="006E7504"/>
    <w:rsid w:val="006F053A"/>
    <w:rsid w:val="006F0B2D"/>
    <w:rsid w:val="006F0D48"/>
    <w:rsid w:val="006F290E"/>
    <w:rsid w:val="006F30A0"/>
    <w:rsid w:val="006F3622"/>
    <w:rsid w:val="006F3EB4"/>
    <w:rsid w:val="006F4FE3"/>
    <w:rsid w:val="006F5640"/>
    <w:rsid w:val="00700765"/>
    <w:rsid w:val="0070153E"/>
    <w:rsid w:val="007022D5"/>
    <w:rsid w:val="007041CB"/>
    <w:rsid w:val="007042FF"/>
    <w:rsid w:val="00704884"/>
    <w:rsid w:val="00705B49"/>
    <w:rsid w:val="00705C22"/>
    <w:rsid w:val="00705F7D"/>
    <w:rsid w:val="0070746C"/>
    <w:rsid w:val="0070795A"/>
    <w:rsid w:val="00710DBA"/>
    <w:rsid w:val="00711573"/>
    <w:rsid w:val="00712B98"/>
    <w:rsid w:val="007148F7"/>
    <w:rsid w:val="00715DD8"/>
    <w:rsid w:val="00716995"/>
    <w:rsid w:val="00717EEB"/>
    <w:rsid w:val="00720DF0"/>
    <w:rsid w:val="00721AF8"/>
    <w:rsid w:val="0072200C"/>
    <w:rsid w:val="0072401B"/>
    <w:rsid w:val="00724434"/>
    <w:rsid w:val="00724D20"/>
    <w:rsid w:val="00730912"/>
    <w:rsid w:val="00732ECD"/>
    <w:rsid w:val="00733AD3"/>
    <w:rsid w:val="0073600E"/>
    <w:rsid w:val="00737D1B"/>
    <w:rsid w:val="00740801"/>
    <w:rsid w:val="00741096"/>
    <w:rsid w:val="00742B6E"/>
    <w:rsid w:val="00743FA2"/>
    <w:rsid w:val="0074426C"/>
    <w:rsid w:val="007447BB"/>
    <w:rsid w:val="00744E54"/>
    <w:rsid w:val="00746835"/>
    <w:rsid w:val="00751A63"/>
    <w:rsid w:val="0075317D"/>
    <w:rsid w:val="00753420"/>
    <w:rsid w:val="00754A5F"/>
    <w:rsid w:val="00760303"/>
    <w:rsid w:val="00760490"/>
    <w:rsid w:val="00761A91"/>
    <w:rsid w:val="00762A22"/>
    <w:rsid w:val="00762A50"/>
    <w:rsid w:val="00764AF0"/>
    <w:rsid w:val="00765674"/>
    <w:rsid w:val="00765893"/>
    <w:rsid w:val="00766037"/>
    <w:rsid w:val="00766294"/>
    <w:rsid w:val="0076772F"/>
    <w:rsid w:val="007706A2"/>
    <w:rsid w:val="007712C6"/>
    <w:rsid w:val="00780205"/>
    <w:rsid w:val="007814C3"/>
    <w:rsid w:val="00783A49"/>
    <w:rsid w:val="00784B43"/>
    <w:rsid w:val="00784EC2"/>
    <w:rsid w:val="00785471"/>
    <w:rsid w:val="007862DD"/>
    <w:rsid w:val="00787B48"/>
    <w:rsid w:val="007906D3"/>
    <w:rsid w:val="0079154B"/>
    <w:rsid w:val="0079174E"/>
    <w:rsid w:val="007932BA"/>
    <w:rsid w:val="00794CF6"/>
    <w:rsid w:val="00794D65"/>
    <w:rsid w:val="007A0016"/>
    <w:rsid w:val="007A0CB2"/>
    <w:rsid w:val="007A25C8"/>
    <w:rsid w:val="007A6885"/>
    <w:rsid w:val="007B0AD6"/>
    <w:rsid w:val="007B32C2"/>
    <w:rsid w:val="007B38A8"/>
    <w:rsid w:val="007B4A2F"/>
    <w:rsid w:val="007B55FD"/>
    <w:rsid w:val="007B79A9"/>
    <w:rsid w:val="007B7FEC"/>
    <w:rsid w:val="007C0E5F"/>
    <w:rsid w:val="007C180D"/>
    <w:rsid w:val="007C434E"/>
    <w:rsid w:val="007C4832"/>
    <w:rsid w:val="007C5C87"/>
    <w:rsid w:val="007D5B0F"/>
    <w:rsid w:val="007D65A1"/>
    <w:rsid w:val="007D7682"/>
    <w:rsid w:val="007D7C20"/>
    <w:rsid w:val="007E1F8C"/>
    <w:rsid w:val="007E3E9A"/>
    <w:rsid w:val="007E489F"/>
    <w:rsid w:val="007E5422"/>
    <w:rsid w:val="007E5FAA"/>
    <w:rsid w:val="007E7C97"/>
    <w:rsid w:val="007F13AD"/>
    <w:rsid w:val="007F477D"/>
    <w:rsid w:val="007F4C95"/>
    <w:rsid w:val="007F7AD0"/>
    <w:rsid w:val="008014EC"/>
    <w:rsid w:val="00804557"/>
    <w:rsid w:val="00805D63"/>
    <w:rsid w:val="008069B7"/>
    <w:rsid w:val="00806E78"/>
    <w:rsid w:val="00813BAC"/>
    <w:rsid w:val="00814B89"/>
    <w:rsid w:val="00815B0A"/>
    <w:rsid w:val="00815CC3"/>
    <w:rsid w:val="008205F1"/>
    <w:rsid w:val="00821822"/>
    <w:rsid w:val="00821D76"/>
    <w:rsid w:val="008235DC"/>
    <w:rsid w:val="008249EB"/>
    <w:rsid w:val="00824A9E"/>
    <w:rsid w:val="0083099F"/>
    <w:rsid w:val="00830C14"/>
    <w:rsid w:val="00830D0B"/>
    <w:rsid w:val="00831A91"/>
    <w:rsid w:val="008324AA"/>
    <w:rsid w:val="00832FFC"/>
    <w:rsid w:val="008344BF"/>
    <w:rsid w:val="008348D5"/>
    <w:rsid w:val="00834B89"/>
    <w:rsid w:val="0083511A"/>
    <w:rsid w:val="008376F9"/>
    <w:rsid w:val="00842D44"/>
    <w:rsid w:val="008436AA"/>
    <w:rsid w:val="0084390B"/>
    <w:rsid w:val="00843B4C"/>
    <w:rsid w:val="00844676"/>
    <w:rsid w:val="00844AB7"/>
    <w:rsid w:val="00844F7E"/>
    <w:rsid w:val="00845912"/>
    <w:rsid w:val="00845A78"/>
    <w:rsid w:val="00847669"/>
    <w:rsid w:val="008505AD"/>
    <w:rsid w:val="008512CB"/>
    <w:rsid w:val="0085158F"/>
    <w:rsid w:val="00852863"/>
    <w:rsid w:val="00854165"/>
    <w:rsid w:val="008552C6"/>
    <w:rsid w:val="00855E56"/>
    <w:rsid w:val="00856008"/>
    <w:rsid w:val="00856C1B"/>
    <w:rsid w:val="0086004A"/>
    <w:rsid w:val="008629CE"/>
    <w:rsid w:val="00863EF0"/>
    <w:rsid w:val="00865B51"/>
    <w:rsid w:val="00866BD2"/>
    <w:rsid w:val="00870165"/>
    <w:rsid w:val="00870320"/>
    <w:rsid w:val="00870654"/>
    <w:rsid w:val="008707D5"/>
    <w:rsid w:val="0087116B"/>
    <w:rsid w:val="008712A2"/>
    <w:rsid w:val="008731FD"/>
    <w:rsid w:val="00873B5F"/>
    <w:rsid w:val="00874FDB"/>
    <w:rsid w:val="00875DBA"/>
    <w:rsid w:val="00880A08"/>
    <w:rsid w:val="00880AA1"/>
    <w:rsid w:val="008815B9"/>
    <w:rsid w:val="008846C5"/>
    <w:rsid w:val="00885BAB"/>
    <w:rsid w:val="008865A2"/>
    <w:rsid w:val="0088668D"/>
    <w:rsid w:val="0089092F"/>
    <w:rsid w:val="008926DB"/>
    <w:rsid w:val="00893787"/>
    <w:rsid w:val="00895EBB"/>
    <w:rsid w:val="00896093"/>
    <w:rsid w:val="00897829"/>
    <w:rsid w:val="008A2158"/>
    <w:rsid w:val="008A7596"/>
    <w:rsid w:val="008B0989"/>
    <w:rsid w:val="008B15D5"/>
    <w:rsid w:val="008B2CE5"/>
    <w:rsid w:val="008B315B"/>
    <w:rsid w:val="008B39AA"/>
    <w:rsid w:val="008B4F43"/>
    <w:rsid w:val="008B65D9"/>
    <w:rsid w:val="008C1119"/>
    <w:rsid w:val="008C168F"/>
    <w:rsid w:val="008C1A06"/>
    <w:rsid w:val="008C1E24"/>
    <w:rsid w:val="008C1FCE"/>
    <w:rsid w:val="008C5E1E"/>
    <w:rsid w:val="008C7D62"/>
    <w:rsid w:val="008D119F"/>
    <w:rsid w:val="008D1C6C"/>
    <w:rsid w:val="008D67C8"/>
    <w:rsid w:val="008D70DC"/>
    <w:rsid w:val="008D7F5E"/>
    <w:rsid w:val="008E0778"/>
    <w:rsid w:val="008E0E11"/>
    <w:rsid w:val="008E399F"/>
    <w:rsid w:val="008E3B49"/>
    <w:rsid w:val="008E4B8A"/>
    <w:rsid w:val="008F19DA"/>
    <w:rsid w:val="008F1A80"/>
    <w:rsid w:val="008F1D9A"/>
    <w:rsid w:val="008F2594"/>
    <w:rsid w:val="008F37FA"/>
    <w:rsid w:val="008F3C63"/>
    <w:rsid w:val="008F66F1"/>
    <w:rsid w:val="008F7635"/>
    <w:rsid w:val="009008DE"/>
    <w:rsid w:val="00901A7E"/>
    <w:rsid w:val="0090519A"/>
    <w:rsid w:val="009053C4"/>
    <w:rsid w:val="009054DD"/>
    <w:rsid w:val="00906A15"/>
    <w:rsid w:val="009100B7"/>
    <w:rsid w:val="00910148"/>
    <w:rsid w:val="00914C01"/>
    <w:rsid w:val="009150BB"/>
    <w:rsid w:val="00916DA1"/>
    <w:rsid w:val="0091787F"/>
    <w:rsid w:val="00917AD8"/>
    <w:rsid w:val="00917CF5"/>
    <w:rsid w:val="009200E4"/>
    <w:rsid w:val="0092099B"/>
    <w:rsid w:val="009209AC"/>
    <w:rsid w:val="00920F5D"/>
    <w:rsid w:val="0092196E"/>
    <w:rsid w:val="009224E3"/>
    <w:rsid w:val="00925754"/>
    <w:rsid w:val="00927B57"/>
    <w:rsid w:val="00930941"/>
    <w:rsid w:val="009313FF"/>
    <w:rsid w:val="009318E1"/>
    <w:rsid w:val="00935ADF"/>
    <w:rsid w:val="00936026"/>
    <w:rsid w:val="00937D70"/>
    <w:rsid w:val="009408D1"/>
    <w:rsid w:val="009435F0"/>
    <w:rsid w:val="00943C46"/>
    <w:rsid w:val="00945A97"/>
    <w:rsid w:val="00946A9C"/>
    <w:rsid w:val="00946D50"/>
    <w:rsid w:val="009531BE"/>
    <w:rsid w:val="009548E7"/>
    <w:rsid w:val="00954DF2"/>
    <w:rsid w:val="00956018"/>
    <w:rsid w:val="00957DAA"/>
    <w:rsid w:val="009606BD"/>
    <w:rsid w:val="00960C5A"/>
    <w:rsid w:val="009616F7"/>
    <w:rsid w:val="009634C9"/>
    <w:rsid w:val="00963AC9"/>
    <w:rsid w:val="00963ECC"/>
    <w:rsid w:val="009641E0"/>
    <w:rsid w:val="00965829"/>
    <w:rsid w:val="00971E24"/>
    <w:rsid w:val="00972A3B"/>
    <w:rsid w:val="00972BBC"/>
    <w:rsid w:val="009730CA"/>
    <w:rsid w:val="00973C92"/>
    <w:rsid w:val="00974A73"/>
    <w:rsid w:val="0097631C"/>
    <w:rsid w:val="00976E44"/>
    <w:rsid w:val="00981645"/>
    <w:rsid w:val="00981821"/>
    <w:rsid w:val="0098220F"/>
    <w:rsid w:val="0098282F"/>
    <w:rsid w:val="00982DEE"/>
    <w:rsid w:val="00985AE2"/>
    <w:rsid w:val="00987E44"/>
    <w:rsid w:val="009905CE"/>
    <w:rsid w:val="0099110E"/>
    <w:rsid w:val="009935EC"/>
    <w:rsid w:val="00993B09"/>
    <w:rsid w:val="00994A7D"/>
    <w:rsid w:val="00994EAB"/>
    <w:rsid w:val="00995428"/>
    <w:rsid w:val="009A0C98"/>
    <w:rsid w:val="009A326B"/>
    <w:rsid w:val="009A39A6"/>
    <w:rsid w:val="009A50E4"/>
    <w:rsid w:val="009A6553"/>
    <w:rsid w:val="009B04D7"/>
    <w:rsid w:val="009B32B8"/>
    <w:rsid w:val="009B33F1"/>
    <w:rsid w:val="009B3C37"/>
    <w:rsid w:val="009B3FF1"/>
    <w:rsid w:val="009B43A1"/>
    <w:rsid w:val="009B4543"/>
    <w:rsid w:val="009B4730"/>
    <w:rsid w:val="009B4AC4"/>
    <w:rsid w:val="009B4FE3"/>
    <w:rsid w:val="009B64A9"/>
    <w:rsid w:val="009B70E9"/>
    <w:rsid w:val="009B7585"/>
    <w:rsid w:val="009B7FF6"/>
    <w:rsid w:val="009C37C0"/>
    <w:rsid w:val="009C41B5"/>
    <w:rsid w:val="009C4CB1"/>
    <w:rsid w:val="009C6109"/>
    <w:rsid w:val="009D1146"/>
    <w:rsid w:val="009D16F5"/>
    <w:rsid w:val="009D34C6"/>
    <w:rsid w:val="009D6C71"/>
    <w:rsid w:val="009D77C6"/>
    <w:rsid w:val="009D7AB1"/>
    <w:rsid w:val="009E0036"/>
    <w:rsid w:val="009E1EF1"/>
    <w:rsid w:val="009E282D"/>
    <w:rsid w:val="009E2EE9"/>
    <w:rsid w:val="009E2FF7"/>
    <w:rsid w:val="009E403E"/>
    <w:rsid w:val="009E4AAB"/>
    <w:rsid w:val="009E6A52"/>
    <w:rsid w:val="009F088A"/>
    <w:rsid w:val="009F269E"/>
    <w:rsid w:val="009F373F"/>
    <w:rsid w:val="009F3F2B"/>
    <w:rsid w:val="009F4899"/>
    <w:rsid w:val="009F796E"/>
    <w:rsid w:val="00A00C52"/>
    <w:rsid w:val="00A02BA9"/>
    <w:rsid w:val="00A0315D"/>
    <w:rsid w:val="00A03266"/>
    <w:rsid w:val="00A038AC"/>
    <w:rsid w:val="00A03ED6"/>
    <w:rsid w:val="00A04547"/>
    <w:rsid w:val="00A05508"/>
    <w:rsid w:val="00A1090B"/>
    <w:rsid w:val="00A10A68"/>
    <w:rsid w:val="00A10FA2"/>
    <w:rsid w:val="00A12737"/>
    <w:rsid w:val="00A146A4"/>
    <w:rsid w:val="00A14AB9"/>
    <w:rsid w:val="00A14C43"/>
    <w:rsid w:val="00A1624B"/>
    <w:rsid w:val="00A23452"/>
    <w:rsid w:val="00A2526D"/>
    <w:rsid w:val="00A261E8"/>
    <w:rsid w:val="00A269D1"/>
    <w:rsid w:val="00A30A2D"/>
    <w:rsid w:val="00A30C9E"/>
    <w:rsid w:val="00A32654"/>
    <w:rsid w:val="00A34BC5"/>
    <w:rsid w:val="00A35B10"/>
    <w:rsid w:val="00A37008"/>
    <w:rsid w:val="00A41AAD"/>
    <w:rsid w:val="00A43EB3"/>
    <w:rsid w:val="00A44532"/>
    <w:rsid w:val="00A44769"/>
    <w:rsid w:val="00A46F48"/>
    <w:rsid w:val="00A50FE2"/>
    <w:rsid w:val="00A511C0"/>
    <w:rsid w:val="00A5138C"/>
    <w:rsid w:val="00A52AFE"/>
    <w:rsid w:val="00A57483"/>
    <w:rsid w:val="00A603AC"/>
    <w:rsid w:val="00A63042"/>
    <w:rsid w:val="00A63CB6"/>
    <w:rsid w:val="00A67A1D"/>
    <w:rsid w:val="00A71429"/>
    <w:rsid w:val="00A717C2"/>
    <w:rsid w:val="00A732D7"/>
    <w:rsid w:val="00A74A55"/>
    <w:rsid w:val="00A74B57"/>
    <w:rsid w:val="00A76742"/>
    <w:rsid w:val="00A770CE"/>
    <w:rsid w:val="00A818B3"/>
    <w:rsid w:val="00A832B7"/>
    <w:rsid w:val="00A8580F"/>
    <w:rsid w:val="00A87474"/>
    <w:rsid w:val="00A90B38"/>
    <w:rsid w:val="00A9173B"/>
    <w:rsid w:val="00A92710"/>
    <w:rsid w:val="00A92C2B"/>
    <w:rsid w:val="00A949C0"/>
    <w:rsid w:val="00A965BA"/>
    <w:rsid w:val="00A965DA"/>
    <w:rsid w:val="00A96735"/>
    <w:rsid w:val="00AA1B83"/>
    <w:rsid w:val="00AA5167"/>
    <w:rsid w:val="00AA5538"/>
    <w:rsid w:val="00AA6091"/>
    <w:rsid w:val="00AA70CC"/>
    <w:rsid w:val="00AA77A7"/>
    <w:rsid w:val="00AB3740"/>
    <w:rsid w:val="00AB4795"/>
    <w:rsid w:val="00AB486B"/>
    <w:rsid w:val="00AB5142"/>
    <w:rsid w:val="00AC1E47"/>
    <w:rsid w:val="00AC2A18"/>
    <w:rsid w:val="00AC4EC4"/>
    <w:rsid w:val="00AC50F1"/>
    <w:rsid w:val="00AC5373"/>
    <w:rsid w:val="00AC7F67"/>
    <w:rsid w:val="00AD06A6"/>
    <w:rsid w:val="00AD25C1"/>
    <w:rsid w:val="00AD3C20"/>
    <w:rsid w:val="00AD4DE5"/>
    <w:rsid w:val="00AD5298"/>
    <w:rsid w:val="00AD6E0D"/>
    <w:rsid w:val="00AD7C5D"/>
    <w:rsid w:val="00AE0622"/>
    <w:rsid w:val="00AE0826"/>
    <w:rsid w:val="00AE0AE1"/>
    <w:rsid w:val="00AE192F"/>
    <w:rsid w:val="00AE1C57"/>
    <w:rsid w:val="00AE3640"/>
    <w:rsid w:val="00AE7261"/>
    <w:rsid w:val="00AE75C4"/>
    <w:rsid w:val="00AF6067"/>
    <w:rsid w:val="00B00741"/>
    <w:rsid w:val="00B00896"/>
    <w:rsid w:val="00B03DB1"/>
    <w:rsid w:val="00B05996"/>
    <w:rsid w:val="00B10695"/>
    <w:rsid w:val="00B10CDF"/>
    <w:rsid w:val="00B11246"/>
    <w:rsid w:val="00B119AF"/>
    <w:rsid w:val="00B11C40"/>
    <w:rsid w:val="00B13AC5"/>
    <w:rsid w:val="00B159C6"/>
    <w:rsid w:val="00B166E2"/>
    <w:rsid w:val="00B16BEB"/>
    <w:rsid w:val="00B206BC"/>
    <w:rsid w:val="00B217D8"/>
    <w:rsid w:val="00B25086"/>
    <w:rsid w:val="00B26580"/>
    <w:rsid w:val="00B265CB"/>
    <w:rsid w:val="00B276E5"/>
    <w:rsid w:val="00B27ADD"/>
    <w:rsid w:val="00B27EA1"/>
    <w:rsid w:val="00B309A5"/>
    <w:rsid w:val="00B30C4B"/>
    <w:rsid w:val="00B31049"/>
    <w:rsid w:val="00B31CC1"/>
    <w:rsid w:val="00B347B8"/>
    <w:rsid w:val="00B36206"/>
    <w:rsid w:val="00B3675A"/>
    <w:rsid w:val="00B368F4"/>
    <w:rsid w:val="00B3759E"/>
    <w:rsid w:val="00B40747"/>
    <w:rsid w:val="00B41641"/>
    <w:rsid w:val="00B44681"/>
    <w:rsid w:val="00B45C11"/>
    <w:rsid w:val="00B4690C"/>
    <w:rsid w:val="00B46EF7"/>
    <w:rsid w:val="00B504D2"/>
    <w:rsid w:val="00B510C0"/>
    <w:rsid w:val="00B51B41"/>
    <w:rsid w:val="00B549BA"/>
    <w:rsid w:val="00B55270"/>
    <w:rsid w:val="00B56280"/>
    <w:rsid w:val="00B61124"/>
    <w:rsid w:val="00B628E0"/>
    <w:rsid w:val="00B62CA8"/>
    <w:rsid w:val="00B632B8"/>
    <w:rsid w:val="00B6364D"/>
    <w:rsid w:val="00B637B7"/>
    <w:rsid w:val="00B64245"/>
    <w:rsid w:val="00B655C8"/>
    <w:rsid w:val="00B67E32"/>
    <w:rsid w:val="00B701DF"/>
    <w:rsid w:val="00B713B9"/>
    <w:rsid w:val="00B7344D"/>
    <w:rsid w:val="00B74820"/>
    <w:rsid w:val="00B7652C"/>
    <w:rsid w:val="00B76CF5"/>
    <w:rsid w:val="00B853A7"/>
    <w:rsid w:val="00B86DF7"/>
    <w:rsid w:val="00B8711E"/>
    <w:rsid w:val="00B913FF"/>
    <w:rsid w:val="00B921E6"/>
    <w:rsid w:val="00B929E8"/>
    <w:rsid w:val="00B96459"/>
    <w:rsid w:val="00B9736A"/>
    <w:rsid w:val="00BA0103"/>
    <w:rsid w:val="00BA03BA"/>
    <w:rsid w:val="00BA0D6D"/>
    <w:rsid w:val="00BA1629"/>
    <w:rsid w:val="00BA2298"/>
    <w:rsid w:val="00BA2B6F"/>
    <w:rsid w:val="00BA50C6"/>
    <w:rsid w:val="00BA52F4"/>
    <w:rsid w:val="00BA6210"/>
    <w:rsid w:val="00BA65FD"/>
    <w:rsid w:val="00BA7128"/>
    <w:rsid w:val="00BA7A67"/>
    <w:rsid w:val="00BB1161"/>
    <w:rsid w:val="00BB1A6D"/>
    <w:rsid w:val="00BB225A"/>
    <w:rsid w:val="00BB40AA"/>
    <w:rsid w:val="00BB5184"/>
    <w:rsid w:val="00BC0707"/>
    <w:rsid w:val="00BC1060"/>
    <w:rsid w:val="00BC3601"/>
    <w:rsid w:val="00BC3AC3"/>
    <w:rsid w:val="00BC5D47"/>
    <w:rsid w:val="00BC6028"/>
    <w:rsid w:val="00BC7A07"/>
    <w:rsid w:val="00BD1414"/>
    <w:rsid w:val="00BD21C2"/>
    <w:rsid w:val="00BD4133"/>
    <w:rsid w:val="00BD4DC6"/>
    <w:rsid w:val="00BD55D0"/>
    <w:rsid w:val="00BE13D5"/>
    <w:rsid w:val="00BE2514"/>
    <w:rsid w:val="00BE3328"/>
    <w:rsid w:val="00BE397C"/>
    <w:rsid w:val="00BE3C52"/>
    <w:rsid w:val="00BF04BB"/>
    <w:rsid w:val="00BF1870"/>
    <w:rsid w:val="00BF20B1"/>
    <w:rsid w:val="00BF2AA4"/>
    <w:rsid w:val="00BF346A"/>
    <w:rsid w:val="00BF496F"/>
    <w:rsid w:val="00BF5A62"/>
    <w:rsid w:val="00BF72F0"/>
    <w:rsid w:val="00C00271"/>
    <w:rsid w:val="00C01432"/>
    <w:rsid w:val="00C01B23"/>
    <w:rsid w:val="00C03DF7"/>
    <w:rsid w:val="00C04411"/>
    <w:rsid w:val="00C05D13"/>
    <w:rsid w:val="00C07B1B"/>
    <w:rsid w:val="00C07BD7"/>
    <w:rsid w:val="00C11E64"/>
    <w:rsid w:val="00C16A11"/>
    <w:rsid w:val="00C1700B"/>
    <w:rsid w:val="00C224DC"/>
    <w:rsid w:val="00C248E4"/>
    <w:rsid w:val="00C25A1D"/>
    <w:rsid w:val="00C308A6"/>
    <w:rsid w:val="00C32120"/>
    <w:rsid w:val="00C33944"/>
    <w:rsid w:val="00C352E0"/>
    <w:rsid w:val="00C36AC7"/>
    <w:rsid w:val="00C36C4D"/>
    <w:rsid w:val="00C3710A"/>
    <w:rsid w:val="00C402CA"/>
    <w:rsid w:val="00C40778"/>
    <w:rsid w:val="00C40E19"/>
    <w:rsid w:val="00C42357"/>
    <w:rsid w:val="00C4259A"/>
    <w:rsid w:val="00C43D25"/>
    <w:rsid w:val="00C465C6"/>
    <w:rsid w:val="00C46E66"/>
    <w:rsid w:val="00C51FA4"/>
    <w:rsid w:val="00C527A6"/>
    <w:rsid w:val="00C52D99"/>
    <w:rsid w:val="00C54164"/>
    <w:rsid w:val="00C54227"/>
    <w:rsid w:val="00C54B14"/>
    <w:rsid w:val="00C61347"/>
    <w:rsid w:val="00C61D0D"/>
    <w:rsid w:val="00C635BF"/>
    <w:rsid w:val="00C66B4E"/>
    <w:rsid w:val="00C67932"/>
    <w:rsid w:val="00C72331"/>
    <w:rsid w:val="00C74163"/>
    <w:rsid w:val="00C76885"/>
    <w:rsid w:val="00C77D9F"/>
    <w:rsid w:val="00C8013E"/>
    <w:rsid w:val="00C80939"/>
    <w:rsid w:val="00C826C9"/>
    <w:rsid w:val="00C83617"/>
    <w:rsid w:val="00C83EC7"/>
    <w:rsid w:val="00C91144"/>
    <w:rsid w:val="00C9378E"/>
    <w:rsid w:val="00C957EE"/>
    <w:rsid w:val="00C95B10"/>
    <w:rsid w:val="00C96076"/>
    <w:rsid w:val="00C96496"/>
    <w:rsid w:val="00C96956"/>
    <w:rsid w:val="00CA11F8"/>
    <w:rsid w:val="00CA19E4"/>
    <w:rsid w:val="00CA1A5C"/>
    <w:rsid w:val="00CA22B8"/>
    <w:rsid w:val="00CA2319"/>
    <w:rsid w:val="00CA3AD9"/>
    <w:rsid w:val="00CA6739"/>
    <w:rsid w:val="00CA683C"/>
    <w:rsid w:val="00CA6F7C"/>
    <w:rsid w:val="00CB02DA"/>
    <w:rsid w:val="00CB20FE"/>
    <w:rsid w:val="00CB3F21"/>
    <w:rsid w:val="00CB6FBC"/>
    <w:rsid w:val="00CC1074"/>
    <w:rsid w:val="00CC198F"/>
    <w:rsid w:val="00CC3489"/>
    <w:rsid w:val="00CC4480"/>
    <w:rsid w:val="00CC573C"/>
    <w:rsid w:val="00CC6CD4"/>
    <w:rsid w:val="00CC7637"/>
    <w:rsid w:val="00CD0C65"/>
    <w:rsid w:val="00CD120A"/>
    <w:rsid w:val="00CD152F"/>
    <w:rsid w:val="00CD252A"/>
    <w:rsid w:val="00CD368C"/>
    <w:rsid w:val="00CD3A94"/>
    <w:rsid w:val="00CD4928"/>
    <w:rsid w:val="00CD4FAB"/>
    <w:rsid w:val="00CD5344"/>
    <w:rsid w:val="00CD569D"/>
    <w:rsid w:val="00CD5E16"/>
    <w:rsid w:val="00CD7014"/>
    <w:rsid w:val="00CD7BAF"/>
    <w:rsid w:val="00CE154F"/>
    <w:rsid w:val="00CE21B5"/>
    <w:rsid w:val="00CE5631"/>
    <w:rsid w:val="00CE707F"/>
    <w:rsid w:val="00CF00FF"/>
    <w:rsid w:val="00CF1180"/>
    <w:rsid w:val="00CF126A"/>
    <w:rsid w:val="00CF3053"/>
    <w:rsid w:val="00CF353F"/>
    <w:rsid w:val="00CF370B"/>
    <w:rsid w:val="00CF57BA"/>
    <w:rsid w:val="00CF728C"/>
    <w:rsid w:val="00D01468"/>
    <w:rsid w:val="00D01B7A"/>
    <w:rsid w:val="00D07856"/>
    <w:rsid w:val="00D1015B"/>
    <w:rsid w:val="00D10FA5"/>
    <w:rsid w:val="00D11ADA"/>
    <w:rsid w:val="00D11F72"/>
    <w:rsid w:val="00D141EB"/>
    <w:rsid w:val="00D14CA8"/>
    <w:rsid w:val="00D15892"/>
    <w:rsid w:val="00D15CED"/>
    <w:rsid w:val="00D15F92"/>
    <w:rsid w:val="00D17A8C"/>
    <w:rsid w:val="00D203AB"/>
    <w:rsid w:val="00D20DFD"/>
    <w:rsid w:val="00D20FA9"/>
    <w:rsid w:val="00D22292"/>
    <w:rsid w:val="00D2493E"/>
    <w:rsid w:val="00D24E98"/>
    <w:rsid w:val="00D30E37"/>
    <w:rsid w:val="00D31A1C"/>
    <w:rsid w:val="00D337C2"/>
    <w:rsid w:val="00D34252"/>
    <w:rsid w:val="00D34CAB"/>
    <w:rsid w:val="00D358C3"/>
    <w:rsid w:val="00D36B4B"/>
    <w:rsid w:val="00D3731F"/>
    <w:rsid w:val="00D3767C"/>
    <w:rsid w:val="00D378A7"/>
    <w:rsid w:val="00D378AB"/>
    <w:rsid w:val="00D37E57"/>
    <w:rsid w:val="00D41A79"/>
    <w:rsid w:val="00D41A94"/>
    <w:rsid w:val="00D43B8F"/>
    <w:rsid w:val="00D442B1"/>
    <w:rsid w:val="00D44ABF"/>
    <w:rsid w:val="00D44EE8"/>
    <w:rsid w:val="00D455C7"/>
    <w:rsid w:val="00D46E53"/>
    <w:rsid w:val="00D47483"/>
    <w:rsid w:val="00D51EB0"/>
    <w:rsid w:val="00D53295"/>
    <w:rsid w:val="00D5342B"/>
    <w:rsid w:val="00D54B0B"/>
    <w:rsid w:val="00D55455"/>
    <w:rsid w:val="00D55F91"/>
    <w:rsid w:val="00D57437"/>
    <w:rsid w:val="00D6010A"/>
    <w:rsid w:val="00D6306C"/>
    <w:rsid w:val="00D65F50"/>
    <w:rsid w:val="00D66491"/>
    <w:rsid w:val="00D66D97"/>
    <w:rsid w:val="00D66EAF"/>
    <w:rsid w:val="00D676DC"/>
    <w:rsid w:val="00D731F9"/>
    <w:rsid w:val="00D7341F"/>
    <w:rsid w:val="00D740B8"/>
    <w:rsid w:val="00D75984"/>
    <w:rsid w:val="00D75AAF"/>
    <w:rsid w:val="00D76739"/>
    <w:rsid w:val="00D76763"/>
    <w:rsid w:val="00D77045"/>
    <w:rsid w:val="00D775C8"/>
    <w:rsid w:val="00D77784"/>
    <w:rsid w:val="00D817B3"/>
    <w:rsid w:val="00D831D7"/>
    <w:rsid w:val="00D84142"/>
    <w:rsid w:val="00D85510"/>
    <w:rsid w:val="00D85E95"/>
    <w:rsid w:val="00D90256"/>
    <w:rsid w:val="00D90363"/>
    <w:rsid w:val="00D91D86"/>
    <w:rsid w:val="00D93157"/>
    <w:rsid w:val="00D937D9"/>
    <w:rsid w:val="00D94945"/>
    <w:rsid w:val="00D95A54"/>
    <w:rsid w:val="00D96C70"/>
    <w:rsid w:val="00DA0EB5"/>
    <w:rsid w:val="00DA3510"/>
    <w:rsid w:val="00DA380A"/>
    <w:rsid w:val="00DA42DE"/>
    <w:rsid w:val="00DA5ECD"/>
    <w:rsid w:val="00DA70FF"/>
    <w:rsid w:val="00DA7178"/>
    <w:rsid w:val="00DA7281"/>
    <w:rsid w:val="00DA7D57"/>
    <w:rsid w:val="00DB0BC4"/>
    <w:rsid w:val="00DB25AA"/>
    <w:rsid w:val="00DB323A"/>
    <w:rsid w:val="00DB3B53"/>
    <w:rsid w:val="00DB4400"/>
    <w:rsid w:val="00DB52AA"/>
    <w:rsid w:val="00DB7956"/>
    <w:rsid w:val="00DB7BBD"/>
    <w:rsid w:val="00DC1E31"/>
    <w:rsid w:val="00DC488F"/>
    <w:rsid w:val="00DC59B6"/>
    <w:rsid w:val="00DC5A80"/>
    <w:rsid w:val="00DC62DC"/>
    <w:rsid w:val="00DC7B50"/>
    <w:rsid w:val="00DD274D"/>
    <w:rsid w:val="00DD292E"/>
    <w:rsid w:val="00DD5635"/>
    <w:rsid w:val="00DD5A7E"/>
    <w:rsid w:val="00DE206E"/>
    <w:rsid w:val="00DE69E6"/>
    <w:rsid w:val="00DE6A86"/>
    <w:rsid w:val="00DE7112"/>
    <w:rsid w:val="00DF0260"/>
    <w:rsid w:val="00DF21E3"/>
    <w:rsid w:val="00DF25D4"/>
    <w:rsid w:val="00DF616B"/>
    <w:rsid w:val="00DF66BB"/>
    <w:rsid w:val="00DF6EFF"/>
    <w:rsid w:val="00DF7199"/>
    <w:rsid w:val="00DF78A1"/>
    <w:rsid w:val="00DF7D52"/>
    <w:rsid w:val="00E01762"/>
    <w:rsid w:val="00E058D3"/>
    <w:rsid w:val="00E058DB"/>
    <w:rsid w:val="00E06B98"/>
    <w:rsid w:val="00E07A4C"/>
    <w:rsid w:val="00E10839"/>
    <w:rsid w:val="00E13821"/>
    <w:rsid w:val="00E140FF"/>
    <w:rsid w:val="00E14787"/>
    <w:rsid w:val="00E16283"/>
    <w:rsid w:val="00E16828"/>
    <w:rsid w:val="00E23852"/>
    <w:rsid w:val="00E241FF"/>
    <w:rsid w:val="00E26245"/>
    <w:rsid w:val="00E27299"/>
    <w:rsid w:val="00E305A6"/>
    <w:rsid w:val="00E3300F"/>
    <w:rsid w:val="00E330D4"/>
    <w:rsid w:val="00E33585"/>
    <w:rsid w:val="00E34902"/>
    <w:rsid w:val="00E35723"/>
    <w:rsid w:val="00E36582"/>
    <w:rsid w:val="00E40F3B"/>
    <w:rsid w:val="00E41AB3"/>
    <w:rsid w:val="00E424EA"/>
    <w:rsid w:val="00E443A5"/>
    <w:rsid w:val="00E449B9"/>
    <w:rsid w:val="00E452BF"/>
    <w:rsid w:val="00E461FF"/>
    <w:rsid w:val="00E47179"/>
    <w:rsid w:val="00E50568"/>
    <w:rsid w:val="00E507E4"/>
    <w:rsid w:val="00E521E9"/>
    <w:rsid w:val="00E556C1"/>
    <w:rsid w:val="00E56B73"/>
    <w:rsid w:val="00E57BE7"/>
    <w:rsid w:val="00E57FAD"/>
    <w:rsid w:val="00E60556"/>
    <w:rsid w:val="00E61BF6"/>
    <w:rsid w:val="00E61F02"/>
    <w:rsid w:val="00E6330B"/>
    <w:rsid w:val="00E63D8F"/>
    <w:rsid w:val="00E64687"/>
    <w:rsid w:val="00E650FA"/>
    <w:rsid w:val="00E663E3"/>
    <w:rsid w:val="00E66AB5"/>
    <w:rsid w:val="00E675C6"/>
    <w:rsid w:val="00E67D23"/>
    <w:rsid w:val="00E709B1"/>
    <w:rsid w:val="00E71C75"/>
    <w:rsid w:val="00E71E6F"/>
    <w:rsid w:val="00E7250E"/>
    <w:rsid w:val="00E72DA8"/>
    <w:rsid w:val="00E73840"/>
    <w:rsid w:val="00E7387B"/>
    <w:rsid w:val="00E75168"/>
    <w:rsid w:val="00E75456"/>
    <w:rsid w:val="00E75C80"/>
    <w:rsid w:val="00E76239"/>
    <w:rsid w:val="00E76284"/>
    <w:rsid w:val="00E7652E"/>
    <w:rsid w:val="00E7669C"/>
    <w:rsid w:val="00E815DB"/>
    <w:rsid w:val="00E81F76"/>
    <w:rsid w:val="00E8610D"/>
    <w:rsid w:val="00E873A8"/>
    <w:rsid w:val="00E8773E"/>
    <w:rsid w:val="00E9027B"/>
    <w:rsid w:val="00E925C8"/>
    <w:rsid w:val="00E945F0"/>
    <w:rsid w:val="00E9510F"/>
    <w:rsid w:val="00E962D0"/>
    <w:rsid w:val="00EA221D"/>
    <w:rsid w:val="00EA3D3B"/>
    <w:rsid w:val="00EA4164"/>
    <w:rsid w:val="00EA53C7"/>
    <w:rsid w:val="00EA54EC"/>
    <w:rsid w:val="00EB1AE8"/>
    <w:rsid w:val="00EB1B54"/>
    <w:rsid w:val="00EB1C9F"/>
    <w:rsid w:val="00EB2077"/>
    <w:rsid w:val="00EB3230"/>
    <w:rsid w:val="00EB4DC3"/>
    <w:rsid w:val="00EB5003"/>
    <w:rsid w:val="00EB6AFF"/>
    <w:rsid w:val="00EC005C"/>
    <w:rsid w:val="00EC0F7B"/>
    <w:rsid w:val="00EC38FA"/>
    <w:rsid w:val="00EC5525"/>
    <w:rsid w:val="00ED1752"/>
    <w:rsid w:val="00ED1B07"/>
    <w:rsid w:val="00ED2633"/>
    <w:rsid w:val="00ED29A9"/>
    <w:rsid w:val="00ED343B"/>
    <w:rsid w:val="00ED3F84"/>
    <w:rsid w:val="00ED5D90"/>
    <w:rsid w:val="00ED72ED"/>
    <w:rsid w:val="00EE054E"/>
    <w:rsid w:val="00EE10EE"/>
    <w:rsid w:val="00EE2BEB"/>
    <w:rsid w:val="00EE4B92"/>
    <w:rsid w:val="00EE5103"/>
    <w:rsid w:val="00EF01AC"/>
    <w:rsid w:val="00EF197F"/>
    <w:rsid w:val="00EF786A"/>
    <w:rsid w:val="00EF7BA8"/>
    <w:rsid w:val="00F01CA1"/>
    <w:rsid w:val="00F02E27"/>
    <w:rsid w:val="00F05730"/>
    <w:rsid w:val="00F05F7B"/>
    <w:rsid w:val="00F06266"/>
    <w:rsid w:val="00F079D7"/>
    <w:rsid w:val="00F11F18"/>
    <w:rsid w:val="00F126C3"/>
    <w:rsid w:val="00F127B7"/>
    <w:rsid w:val="00F133EB"/>
    <w:rsid w:val="00F169B9"/>
    <w:rsid w:val="00F17D88"/>
    <w:rsid w:val="00F21D91"/>
    <w:rsid w:val="00F2342F"/>
    <w:rsid w:val="00F27E89"/>
    <w:rsid w:val="00F31395"/>
    <w:rsid w:val="00F31EE3"/>
    <w:rsid w:val="00F33240"/>
    <w:rsid w:val="00F34601"/>
    <w:rsid w:val="00F34E4C"/>
    <w:rsid w:val="00F35061"/>
    <w:rsid w:val="00F426B8"/>
    <w:rsid w:val="00F4336B"/>
    <w:rsid w:val="00F43EFF"/>
    <w:rsid w:val="00F45670"/>
    <w:rsid w:val="00F468D3"/>
    <w:rsid w:val="00F46B5F"/>
    <w:rsid w:val="00F46BF9"/>
    <w:rsid w:val="00F47DED"/>
    <w:rsid w:val="00F522FE"/>
    <w:rsid w:val="00F53BF1"/>
    <w:rsid w:val="00F53ECF"/>
    <w:rsid w:val="00F545F7"/>
    <w:rsid w:val="00F64393"/>
    <w:rsid w:val="00F64411"/>
    <w:rsid w:val="00F64E0F"/>
    <w:rsid w:val="00F662B4"/>
    <w:rsid w:val="00F66943"/>
    <w:rsid w:val="00F6720C"/>
    <w:rsid w:val="00F6784B"/>
    <w:rsid w:val="00F708B6"/>
    <w:rsid w:val="00F7172F"/>
    <w:rsid w:val="00F7265A"/>
    <w:rsid w:val="00F73443"/>
    <w:rsid w:val="00F76ABC"/>
    <w:rsid w:val="00F77684"/>
    <w:rsid w:val="00F80BDE"/>
    <w:rsid w:val="00F81942"/>
    <w:rsid w:val="00F86671"/>
    <w:rsid w:val="00F877B0"/>
    <w:rsid w:val="00F9117F"/>
    <w:rsid w:val="00F92732"/>
    <w:rsid w:val="00F94AAF"/>
    <w:rsid w:val="00F9595A"/>
    <w:rsid w:val="00F963B4"/>
    <w:rsid w:val="00F96A0F"/>
    <w:rsid w:val="00FA0D24"/>
    <w:rsid w:val="00FA1AFC"/>
    <w:rsid w:val="00FA3023"/>
    <w:rsid w:val="00FA58C1"/>
    <w:rsid w:val="00FA5B97"/>
    <w:rsid w:val="00FB0550"/>
    <w:rsid w:val="00FB0A16"/>
    <w:rsid w:val="00FB1144"/>
    <w:rsid w:val="00FB2525"/>
    <w:rsid w:val="00FB355C"/>
    <w:rsid w:val="00FB542C"/>
    <w:rsid w:val="00FB71D7"/>
    <w:rsid w:val="00FC3B77"/>
    <w:rsid w:val="00FC4BC7"/>
    <w:rsid w:val="00FC5856"/>
    <w:rsid w:val="00FC5A43"/>
    <w:rsid w:val="00FC6823"/>
    <w:rsid w:val="00FC69F0"/>
    <w:rsid w:val="00FC7125"/>
    <w:rsid w:val="00FC73F1"/>
    <w:rsid w:val="00FC7862"/>
    <w:rsid w:val="00FD14B4"/>
    <w:rsid w:val="00FD22EC"/>
    <w:rsid w:val="00FD3476"/>
    <w:rsid w:val="00FD4B9F"/>
    <w:rsid w:val="00FD50A4"/>
    <w:rsid w:val="00FD52DF"/>
    <w:rsid w:val="00FD5363"/>
    <w:rsid w:val="00FD6DED"/>
    <w:rsid w:val="00FD6E65"/>
    <w:rsid w:val="00FE0ADC"/>
    <w:rsid w:val="00FE25D1"/>
    <w:rsid w:val="00FE3687"/>
    <w:rsid w:val="00FE6455"/>
    <w:rsid w:val="00FE78D0"/>
    <w:rsid w:val="00FE7E9D"/>
    <w:rsid w:val="00FF1A1C"/>
    <w:rsid w:val="00FF31EA"/>
    <w:rsid w:val="00FF573C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8AECB"/>
  <w15:chartTrackingRefBased/>
  <w15:docId w15:val="{B26ECBF7-E513-41AE-8A4E-61F756CE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2BF"/>
  </w:style>
  <w:style w:type="paragraph" w:styleId="Heading1">
    <w:name w:val="heading 1"/>
    <w:basedOn w:val="Normal"/>
    <w:next w:val="Normal"/>
    <w:link w:val="Heading1Char"/>
    <w:uiPriority w:val="9"/>
    <w:qFormat/>
    <w:rsid w:val="002C751B"/>
    <w:pPr>
      <w:keepNext/>
      <w:keepLines/>
      <w:spacing w:before="240" w:after="0"/>
      <w:outlineLvl w:val="0"/>
    </w:pPr>
    <w:rPr>
      <w:rFonts w:ascii="Arial Rounded MT Bold" w:eastAsiaTheme="majorEastAsia" w:hAnsi="Arial Rounded MT Bold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51B"/>
    <w:pPr>
      <w:keepNext/>
      <w:keepLines/>
      <w:spacing w:before="40" w:after="0"/>
      <w:outlineLvl w:val="1"/>
    </w:pPr>
    <w:rPr>
      <w:rFonts w:ascii="Candara" w:eastAsiaTheme="majorEastAsia" w:hAnsi="Candara" w:cstheme="majorBidi"/>
      <w:b/>
      <w:color w:val="538135" w:themeColor="accent6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168F"/>
    <w:pPr>
      <w:ind w:left="720"/>
      <w:contextualSpacing/>
    </w:pPr>
  </w:style>
  <w:style w:type="paragraph" w:customStyle="1" w:styleId="TableBullets">
    <w:name w:val="Table Bullets"/>
    <w:basedOn w:val="ListParagraph"/>
    <w:qFormat/>
    <w:rsid w:val="00DB4400"/>
    <w:pPr>
      <w:numPr>
        <w:numId w:val="1"/>
      </w:numPr>
      <w:spacing w:after="0" w:line="240" w:lineRule="auto"/>
    </w:pPr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4400"/>
  </w:style>
  <w:style w:type="paragraph" w:styleId="Header">
    <w:name w:val="header"/>
    <w:basedOn w:val="Normal"/>
    <w:link w:val="HeaderChar"/>
    <w:uiPriority w:val="99"/>
    <w:unhideWhenUsed/>
    <w:rsid w:val="008B1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D5"/>
  </w:style>
  <w:style w:type="paragraph" w:styleId="Footer">
    <w:name w:val="footer"/>
    <w:basedOn w:val="Normal"/>
    <w:link w:val="FooterChar"/>
    <w:uiPriority w:val="99"/>
    <w:unhideWhenUsed/>
    <w:rsid w:val="00066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32C"/>
  </w:style>
  <w:style w:type="character" w:customStyle="1" w:styleId="Heading1Char">
    <w:name w:val="Heading 1 Char"/>
    <w:basedOn w:val="DefaultParagraphFont"/>
    <w:link w:val="Heading1"/>
    <w:uiPriority w:val="9"/>
    <w:rsid w:val="002C751B"/>
    <w:rPr>
      <w:rFonts w:ascii="Arial Rounded MT Bold" w:eastAsiaTheme="majorEastAsia" w:hAnsi="Arial Rounded MT Bold" w:cstheme="majorBidi"/>
      <w:color w:val="000000" w:themeColor="text1"/>
      <w:sz w:val="28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7D7682"/>
  </w:style>
  <w:style w:type="character" w:customStyle="1" w:styleId="Heading2Char">
    <w:name w:val="Heading 2 Char"/>
    <w:basedOn w:val="DefaultParagraphFont"/>
    <w:link w:val="Heading2"/>
    <w:uiPriority w:val="9"/>
    <w:rsid w:val="002C751B"/>
    <w:rPr>
      <w:rFonts w:ascii="Candara" w:eastAsiaTheme="majorEastAsia" w:hAnsi="Candara" w:cstheme="majorBidi"/>
      <w:b/>
      <w:color w:val="538135" w:themeColor="accent6" w:themeShade="BF"/>
      <w:sz w:val="24"/>
      <w:szCs w:val="26"/>
    </w:rPr>
  </w:style>
  <w:style w:type="table" w:styleId="TableGrid">
    <w:name w:val="Table Grid"/>
    <w:basedOn w:val="TableNormal"/>
    <w:uiPriority w:val="59"/>
    <w:rsid w:val="002B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42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421"/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062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D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D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6D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73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55FC"/>
    <w:rPr>
      <w:color w:val="954F72" w:themeColor="followedHyperlink"/>
      <w:u w:val="single"/>
    </w:rPr>
  </w:style>
  <w:style w:type="paragraph" w:customStyle="1" w:styleId="m2099716236298353788msolistparagraph">
    <w:name w:val="m_2099716236298353788msolistparagraph"/>
    <w:basedOn w:val="Normal"/>
    <w:rsid w:val="000E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0E2EEB"/>
  </w:style>
  <w:style w:type="paragraph" w:styleId="NormalWeb">
    <w:name w:val="Normal (Web)"/>
    <w:basedOn w:val="Normal"/>
    <w:uiPriority w:val="99"/>
    <w:semiHidden/>
    <w:unhideWhenUsed/>
    <w:rsid w:val="00514C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EE4B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412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7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9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3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78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6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46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2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70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onsensus.org/wp-content/uploads/2020/07/03-M.-North-Climate-Change-and-Implications-for-Forest-Restoration-ppt-1.pdf" TargetMode="External"/><Relationship Id="rId13" Type="http://schemas.openxmlformats.org/officeDocument/2006/relationships/hyperlink" Target="mailto:Hloffland@birdpop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wfirescience.org/biblio/ico-approach-quantifying-and-restoring-forest-spatial-pattern-implementation-guide-version-3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s.fed.us/nrm/fsveg/index.s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cconsensus.org/wp-content/uploads/2020/07/05-Upper-Mokelumne-Forest-Restoration-Project-Monitoring-Plan-ppt.-1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cconsensus.org/resources/videos/" TargetMode="External"/><Relationship Id="rId14" Type="http://schemas.openxmlformats.org/officeDocument/2006/relationships/hyperlink" Target="https://acconsensus.org/wp-content/uploads/2019/11/09-ACCG-MOA-Admin-WG-Review-Draft-v.-5-14-2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CB856-5ABB-487B-A349-1487C2F3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4886</Words>
  <Characters>27853</Characters>
  <Application>Microsoft Office Word</Application>
  <DocSecurity>0</DocSecurity>
  <Lines>232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Meeting Brief</vt:lpstr>
      <vt:lpstr>Summary	</vt:lpstr>
      <vt:lpstr>    Modification and/or approval of agenda and June 2020 Meeting Summary.</vt:lpstr>
      <vt:lpstr>    There were no modifications to the agenda.  The June General Meeting summary was</vt:lpstr>
      <vt:lpstr>    </vt:lpstr>
      <vt:lpstr>    The original MOA was set in 2010, and extended in 2015.  The Admin WG has been c</vt:lpstr>
      <vt:lpstr>    UPDATES</vt:lpstr>
      <vt:lpstr>    </vt:lpstr>
      <vt:lpstr>    Administrative Work Group Update</vt:lpstr>
      <vt:lpstr>    Roundtable</vt:lpstr>
      <vt:lpstr>Meeting Participants</vt:lpstr>
    </vt:vector>
  </TitlesOfParts>
  <Company/>
  <LinksUpToDate>false</LinksUpToDate>
  <CharactersWithSpaces>32674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Miller</dc:creator>
  <cp:keywords/>
  <dc:description/>
  <cp:lastModifiedBy>Jill Micheau</cp:lastModifiedBy>
  <cp:revision>2</cp:revision>
  <cp:lastPrinted>2020-06-10T15:03:00Z</cp:lastPrinted>
  <dcterms:created xsi:type="dcterms:W3CDTF">2020-09-04T18:08:00Z</dcterms:created>
  <dcterms:modified xsi:type="dcterms:W3CDTF">2020-09-04T18:08:00Z</dcterms:modified>
</cp:coreProperties>
</file>