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F9" w:rsidRDefault="00DB11F9" w:rsidP="00DB11F9">
      <w:pPr>
        <w:spacing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Amador-Calaveras Consensus Group</w:t>
      </w:r>
    </w:p>
    <w:p w:rsidR="00DB11F9" w:rsidRDefault="00DB11F9" w:rsidP="00DB11F9">
      <w:pPr>
        <w:spacing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Climate-Smart Meadow Restoration Workshop Agenda</w:t>
      </w:r>
    </w:p>
    <w:p w:rsidR="00DB11F9" w:rsidRPr="000D72AD" w:rsidRDefault="00DB11F9" w:rsidP="00DB11F9">
      <w:pPr>
        <w:spacing w:line="240" w:lineRule="auto"/>
        <w:rPr>
          <w:rFonts w:ascii="Calibri" w:eastAsia="Calibri" w:hAnsi="Calibri" w:cs="Calibri"/>
          <w:sz w:val="24"/>
        </w:rPr>
      </w:pPr>
      <w:r w:rsidRPr="000D72AD">
        <w:rPr>
          <w:rFonts w:ascii="Calibri" w:eastAsia="Calibri" w:hAnsi="Calibri" w:cs="Calibri"/>
          <w:sz w:val="24"/>
        </w:rPr>
        <w:t>Hosted by Point Blue Conservation Science</w:t>
      </w:r>
    </w:p>
    <w:p w:rsidR="00DB11F9" w:rsidRPr="000D72AD" w:rsidRDefault="00DB11F9" w:rsidP="00DB11F9">
      <w:pPr>
        <w:spacing w:line="240" w:lineRule="auto"/>
        <w:rPr>
          <w:rFonts w:ascii="Calibri" w:eastAsia="Calibri" w:hAnsi="Calibri" w:cs="Calibri"/>
          <w:sz w:val="24"/>
        </w:rPr>
      </w:pPr>
      <w:r w:rsidRPr="000D72AD">
        <w:rPr>
          <w:rFonts w:ascii="Calibri" w:eastAsia="Calibri" w:hAnsi="Calibri" w:cs="Calibri"/>
          <w:sz w:val="24"/>
        </w:rPr>
        <w:t>Thursday, Feb 11, 9am-12pm</w:t>
      </w:r>
    </w:p>
    <w:p w:rsidR="00E83D16" w:rsidRDefault="000D72AD"/>
    <w:p w:rsidR="00DB11F9" w:rsidRDefault="00DB11F9" w:rsidP="00DB11F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Target: </w:t>
      </w:r>
      <w:r>
        <w:rPr>
          <w:rFonts w:ascii="Calibri" w:eastAsia="Calibri" w:hAnsi="Calibri" w:cs="Calibri"/>
        </w:rPr>
        <w:t xml:space="preserve">Increased knowledge of tools available through Point Blue and the Sierra Meadows Partnership (SMP) that can be used to inform the prioritization, planning, and design of climate-smart, multi-benefit meadow restoration projects. </w:t>
      </w:r>
    </w:p>
    <w:p w:rsidR="00DB11F9" w:rsidRDefault="00DB11F9" w:rsidP="00DB11F9">
      <w:pPr>
        <w:spacing w:line="240" w:lineRule="auto"/>
        <w:rPr>
          <w:rFonts w:ascii="Calibri" w:eastAsia="Calibri" w:hAnsi="Calibri" w:cs="Calibri"/>
        </w:rPr>
      </w:pPr>
    </w:p>
    <w:p w:rsidR="00DB11F9" w:rsidRDefault="00DB11F9" w:rsidP="00DB11F9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Workshop Objectives</w:t>
      </w:r>
    </w:p>
    <w:p w:rsidR="00DB11F9" w:rsidRDefault="00DB11F9" w:rsidP="00DB11F9">
      <w:pPr>
        <w:spacing w:line="240" w:lineRule="auto"/>
        <w:rPr>
          <w:rFonts w:ascii="Calibri" w:eastAsia="Calibri" w:hAnsi="Calibri" w:cs="Calibri"/>
          <w:b/>
        </w:rPr>
      </w:pPr>
    </w:p>
    <w:p w:rsidR="00DB11F9" w:rsidRDefault="00DB11F9" w:rsidP="00DB11F9">
      <w:pPr>
        <w:numPr>
          <w:ilvl w:val="0"/>
          <w:numId w:val="1"/>
        </w:numPr>
        <w:spacing w:line="240" w:lineRule="auto"/>
      </w:pPr>
      <w:r>
        <w:rPr>
          <w:rFonts w:ascii="Calibri" w:eastAsia="Calibri" w:hAnsi="Calibri" w:cs="Calibri"/>
        </w:rPr>
        <w:t xml:space="preserve">Better understand climate projections for the ACCG region </w:t>
      </w:r>
    </w:p>
    <w:p w:rsidR="00DB11F9" w:rsidRDefault="00DB11F9" w:rsidP="00DB11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Better understand how the Sierra Meadow Prioritization Tool can be used to help prioritize meadows for restoration to achieve multiple benefits for biodiversity and ecosystem services</w:t>
      </w:r>
    </w:p>
    <w:p w:rsidR="00DB11F9" w:rsidRDefault="00DB11F9" w:rsidP="00DB11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Better understand how Point Blue’s climate-smart meadow restoration framework can be used to design and plan meadow restoration projects for increased resiliency </w:t>
      </w:r>
    </w:p>
    <w:p w:rsidR="007E17C3" w:rsidRDefault="007E17C3" w:rsidP="007E17C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Workshop Description </w:t>
      </w:r>
    </w:p>
    <w:p w:rsidR="007C09EA" w:rsidRPr="007C09EA" w:rsidRDefault="007C09EA" w:rsidP="007C09E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The purpose of this workshop is to introduce participants </w:t>
      </w:r>
      <w:r>
        <w:rPr>
          <w:rFonts w:ascii="Calibri" w:hAnsi="Calibri" w:cs="Calibri"/>
          <w:color w:val="000000"/>
          <w:sz w:val="22"/>
          <w:szCs w:val="22"/>
        </w:rPr>
        <w:t xml:space="preserve">to </w:t>
      </w:r>
      <w:r>
        <w:rPr>
          <w:rFonts w:ascii="Calibri" w:hAnsi="Calibri" w:cs="Calibri"/>
          <w:color w:val="000000"/>
          <w:sz w:val="22"/>
          <w:szCs w:val="22"/>
        </w:rPr>
        <w:t>climate-smart meadow restoration resources and tools</w:t>
      </w:r>
      <w:r>
        <w:rPr>
          <w:rFonts w:ascii="Calibri" w:hAnsi="Calibri" w:cs="Calibri"/>
          <w:color w:val="000000"/>
          <w:sz w:val="22"/>
          <w:szCs w:val="22"/>
        </w:rPr>
        <w:t xml:space="preserve"> that can be used to inform the prioritization, planning, and design of </w:t>
      </w:r>
      <w:r>
        <w:rPr>
          <w:rFonts w:ascii="Calibri" w:hAnsi="Calibri" w:cs="Calibri"/>
          <w:color w:val="000000"/>
          <w:sz w:val="22"/>
          <w:szCs w:val="22"/>
        </w:rPr>
        <w:t xml:space="preserve">meadow restoration projects. </w:t>
      </w:r>
      <w:r>
        <w:rPr>
          <w:rFonts w:ascii="Calibri" w:hAnsi="Calibri" w:cs="Calibri"/>
          <w:color w:val="000000"/>
          <w:sz w:val="22"/>
          <w:szCs w:val="22"/>
        </w:rPr>
        <w:t>We will start with an overview of how the</w:t>
      </w:r>
      <w:r>
        <w:rPr>
          <w:rFonts w:ascii="Calibri" w:hAnsi="Calibri" w:cs="Calibri"/>
          <w:color w:val="000000"/>
          <w:sz w:val="22"/>
          <w:szCs w:val="22"/>
        </w:rPr>
        <w:t xml:space="preserve"> Sierra Meadow Prioritization Tool </w:t>
      </w:r>
      <w:r>
        <w:rPr>
          <w:rFonts w:ascii="Calibri" w:hAnsi="Calibri" w:cs="Calibri"/>
          <w:color w:val="000000"/>
          <w:sz w:val="22"/>
          <w:szCs w:val="22"/>
        </w:rPr>
        <w:t xml:space="preserve">and other decision support tools </w:t>
      </w:r>
      <w:r>
        <w:rPr>
          <w:rFonts w:ascii="Calibri" w:hAnsi="Calibri" w:cs="Calibri"/>
          <w:color w:val="000000"/>
          <w:sz w:val="22"/>
          <w:szCs w:val="22"/>
        </w:rPr>
        <w:t xml:space="preserve">can be used to make strategic decisions about where to prioritize meadows for restoration based on multiple factors. </w:t>
      </w:r>
      <w:r>
        <w:rPr>
          <w:rFonts w:ascii="Calibri" w:hAnsi="Calibri" w:cs="Calibri"/>
          <w:color w:val="000000"/>
          <w:sz w:val="22"/>
          <w:szCs w:val="22"/>
        </w:rPr>
        <w:t xml:space="preserve">We will then provide an overview of the climate projections for the Central Sierra Nevada and discuss potential climate vulnerabilities to restoration goals and targets, such as at-risk species. We will </w:t>
      </w:r>
      <w:r w:rsidR="000D72AD">
        <w:rPr>
          <w:rFonts w:ascii="Calibri" w:hAnsi="Calibri" w:cs="Calibri"/>
          <w:color w:val="000000"/>
          <w:sz w:val="22"/>
          <w:szCs w:val="22"/>
        </w:rPr>
        <w:t xml:space="preserve">end with a </w:t>
      </w:r>
      <w:r>
        <w:rPr>
          <w:rFonts w:ascii="Calibri" w:hAnsi="Calibri" w:cs="Calibri"/>
          <w:color w:val="000000"/>
          <w:sz w:val="22"/>
          <w:szCs w:val="22"/>
        </w:rPr>
        <w:t>review Point Blue’s climate-smart meadow restoration framework and learn how it can be used to reduce v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 xml:space="preserve">ulnerabilities and increase the resilience of restored meadows and associated species. Throughout, we’ll discuss ideas, opportunities, and barriers about how these tools </w:t>
      </w:r>
      <w:r w:rsidR="000D72AD">
        <w:rPr>
          <w:rFonts w:ascii="Calibri" w:hAnsi="Calibri" w:cs="Calibri"/>
          <w:color w:val="000000"/>
          <w:sz w:val="22"/>
          <w:szCs w:val="22"/>
        </w:rPr>
        <w:t>and concepts might be applied in</w:t>
      </w:r>
      <w:r>
        <w:rPr>
          <w:rFonts w:ascii="Calibri" w:hAnsi="Calibri" w:cs="Calibri"/>
          <w:color w:val="000000"/>
          <w:sz w:val="22"/>
          <w:szCs w:val="22"/>
        </w:rPr>
        <w:t xml:space="preserve"> practice. </w:t>
      </w:r>
      <w:r>
        <w:rPr>
          <w:rFonts w:ascii="Calibri" w:hAnsi="Calibri" w:cs="Calibri"/>
          <w:color w:val="000000"/>
          <w:sz w:val="22"/>
          <w:szCs w:val="22"/>
        </w:rPr>
        <w:t>Participants will leave the workshop with an understanding of tools available for climate-smart meadow restoration and with the skill set needed to address climate change in meadow restoration projects. </w:t>
      </w:r>
    </w:p>
    <w:p w:rsidR="007E17C3" w:rsidRPr="007E17C3" w:rsidRDefault="007E17C3" w:rsidP="007E17C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Calibri" w:eastAsia="Calibri" w:hAnsi="Calibri" w:cs="Calibri"/>
          <w:color w:val="000000"/>
        </w:rPr>
      </w:pPr>
    </w:p>
    <w:p w:rsidR="00DB11F9" w:rsidRDefault="00DB11F9" w:rsidP="00DB11F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Draft Agenda </w:t>
      </w:r>
    </w:p>
    <w:p w:rsidR="00DB11F9" w:rsidRPr="00283DA3" w:rsidRDefault="00283DA3" w:rsidP="00283DA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Welcome, Introductions, and Framing (15 min)</w:t>
      </w:r>
    </w:p>
    <w:p w:rsidR="00283DA3" w:rsidRPr="00283DA3" w:rsidRDefault="00283DA3" w:rsidP="00283DA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Prioritizing meadow restoration projects for multiple benefits and climate change (60 min)</w:t>
      </w:r>
    </w:p>
    <w:p w:rsidR="00283DA3" w:rsidRPr="00283DA3" w:rsidRDefault="00283DA3" w:rsidP="00283DA3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Discuss existing</w:t>
      </w:r>
      <w:r>
        <w:rPr>
          <w:rFonts w:ascii="Calibri" w:eastAsia="Calibri" w:hAnsi="Calibri" w:cs="Calibri"/>
          <w:color w:val="000000"/>
        </w:rPr>
        <w:t xml:space="preserve"> approaches to meadow prioritization </w:t>
      </w:r>
      <w:r>
        <w:rPr>
          <w:rFonts w:ascii="Calibri" w:eastAsia="Calibri" w:hAnsi="Calibri" w:cs="Calibri"/>
          <w:color w:val="000000"/>
        </w:rPr>
        <w:t>(15 min)</w:t>
      </w:r>
    </w:p>
    <w:p w:rsidR="00283DA3" w:rsidRPr="00283DA3" w:rsidRDefault="00283DA3" w:rsidP="00283DA3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Overview and demo of the Sierra Meadow Prioritization Tool (30 min)</w:t>
      </w:r>
    </w:p>
    <w:p w:rsidR="00283DA3" w:rsidRPr="00283DA3" w:rsidRDefault="00283DA3" w:rsidP="00283DA3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Discuss how the prioritization tool might be used in your work (15 min)</w:t>
      </w:r>
    </w:p>
    <w:p w:rsidR="00283DA3" w:rsidRPr="00283DA3" w:rsidRDefault="00283DA3" w:rsidP="00283DA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Climate change projections and vulnerabilities to restoration goals and targets (40 min)</w:t>
      </w:r>
    </w:p>
    <w:p w:rsidR="00283DA3" w:rsidRPr="00283DA3" w:rsidRDefault="00283DA3" w:rsidP="00283DA3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Climate change projections for the central Sierra Nevada (10 min)</w:t>
      </w:r>
    </w:p>
    <w:p w:rsidR="00283DA3" w:rsidRPr="00283DA3" w:rsidRDefault="00283DA3" w:rsidP="00283DA3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Introduction to climate vulnerability assessments (10 min)</w:t>
      </w:r>
    </w:p>
    <w:p w:rsidR="00283DA3" w:rsidRPr="00283DA3" w:rsidRDefault="00283DA3" w:rsidP="00283DA3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Discuss climate vulnerabilities to restoration goals and targets (20 min)</w:t>
      </w:r>
    </w:p>
    <w:p w:rsidR="00283DA3" w:rsidRPr="00283DA3" w:rsidRDefault="00283DA3" w:rsidP="00283DA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Point Blue’s climate-smart meadow restoration framework (20 min)</w:t>
      </w:r>
    </w:p>
    <w:p w:rsidR="00283DA3" w:rsidRPr="00283DA3" w:rsidRDefault="00283DA3" w:rsidP="00283DA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Opportunities and barriers to designing and implementing climate-smart, multi-benefit meadow restoration projects (20 min)</w:t>
      </w:r>
    </w:p>
    <w:p w:rsidR="00DB11F9" w:rsidRPr="000D72AD" w:rsidRDefault="00283DA3" w:rsidP="000D72A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Workshop Wrap-Up</w:t>
      </w:r>
      <w:r w:rsidR="000D72AD">
        <w:rPr>
          <w:rFonts w:ascii="Calibri" w:eastAsia="Calibri" w:hAnsi="Calibri" w:cs="Calibri"/>
          <w:color w:val="000000"/>
        </w:rPr>
        <w:t xml:space="preserve"> (5 min)</w:t>
      </w:r>
    </w:p>
    <w:sectPr w:rsidR="00DB11F9" w:rsidRPr="000D7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54A2"/>
    <w:multiLevelType w:val="multilevel"/>
    <w:tmpl w:val="01206D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707F6"/>
    <w:multiLevelType w:val="hybridMultilevel"/>
    <w:tmpl w:val="5104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F9"/>
    <w:rsid w:val="000D72AD"/>
    <w:rsid w:val="00283DA3"/>
    <w:rsid w:val="007C09EA"/>
    <w:rsid w:val="007E17C3"/>
    <w:rsid w:val="00DB11F9"/>
    <w:rsid w:val="00E751B1"/>
    <w:rsid w:val="00F42737"/>
    <w:rsid w:val="00FD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5378A-9248-40C1-A13A-3A46C204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B11F9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D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E. Vernon</dc:creator>
  <cp:keywords/>
  <dc:description/>
  <cp:lastModifiedBy>Marian E. Vernon</cp:lastModifiedBy>
  <cp:revision>4</cp:revision>
  <dcterms:created xsi:type="dcterms:W3CDTF">2021-01-12T20:24:00Z</dcterms:created>
  <dcterms:modified xsi:type="dcterms:W3CDTF">2021-01-12T20:45:00Z</dcterms:modified>
</cp:coreProperties>
</file>