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3EC7" w14:textId="698F346D" w:rsidR="0003553F" w:rsidRDefault="0003553F" w:rsidP="0003553F">
      <w:pPr>
        <w:pStyle w:val="Title"/>
      </w:pPr>
      <w:r>
        <w:t xml:space="preserve"> ACCG | Admin Meeting | </w:t>
      </w:r>
      <w:r w:rsidR="008801FF">
        <w:t>February 7</w:t>
      </w:r>
      <w:r>
        <w:t>, 20</w:t>
      </w:r>
      <w:r w:rsidR="006E4899">
        <w:t>2</w:t>
      </w:r>
      <w:r w:rsidR="00CC1729">
        <w:t>2</w:t>
      </w:r>
    </w:p>
    <w:p w14:paraId="3ED376D4" w14:textId="224748E7" w:rsidR="0003553F" w:rsidRPr="0003553F" w:rsidRDefault="0003553F" w:rsidP="0003553F">
      <w:pPr>
        <w:pStyle w:val="Heading1"/>
      </w:pPr>
      <w:r w:rsidRPr="0003553F">
        <w:t>Action Items</w:t>
      </w:r>
      <w:r w:rsidR="00506B95">
        <w:t xml:space="preserve"> </w:t>
      </w:r>
    </w:p>
    <w:tbl>
      <w:tblPr>
        <w:tblStyle w:val="TableGrid"/>
        <w:tblW w:w="9625" w:type="dxa"/>
        <w:tblLook w:val="04A0" w:firstRow="1" w:lastRow="0" w:firstColumn="1" w:lastColumn="0" w:noHBand="0" w:noVBand="1"/>
      </w:tblPr>
      <w:tblGrid>
        <w:gridCol w:w="7195"/>
        <w:gridCol w:w="2430"/>
      </w:tblGrid>
      <w:tr w:rsidR="00506B95" w14:paraId="2E873AAD" w14:textId="77777777" w:rsidTr="00121315">
        <w:trPr>
          <w:tblHeader/>
        </w:trPr>
        <w:tc>
          <w:tcPr>
            <w:tcW w:w="7195" w:type="dxa"/>
            <w:shd w:val="clear" w:color="auto" w:fill="A8D08D" w:themeFill="accent6" w:themeFillTint="99"/>
          </w:tcPr>
          <w:p w14:paraId="2C8D5E96" w14:textId="77777777" w:rsidR="00506B95" w:rsidRPr="002B606F" w:rsidRDefault="00506B95" w:rsidP="00302DD7">
            <w:pPr>
              <w:jc w:val="center"/>
              <w:rPr>
                <w:b/>
              </w:rPr>
            </w:pPr>
            <w:r w:rsidRPr="002B606F">
              <w:rPr>
                <w:b/>
              </w:rPr>
              <w:t>Actions</w:t>
            </w:r>
          </w:p>
        </w:tc>
        <w:tc>
          <w:tcPr>
            <w:tcW w:w="2430" w:type="dxa"/>
            <w:shd w:val="clear" w:color="auto" w:fill="A8D08D" w:themeFill="accent6" w:themeFillTint="99"/>
          </w:tcPr>
          <w:p w14:paraId="46726B32" w14:textId="77777777" w:rsidR="00506B95" w:rsidRPr="002B606F" w:rsidRDefault="00506B95" w:rsidP="00302DD7">
            <w:pPr>
              <w:jc w:val="center"/>
              <w:rPr>
                <w:b/>
              </w:rPr>
            </w:pPr>
            <w:r w:rsidRPr="002B606F">
              <w:rPr>
                <w:b/>
              </w:rPr>
              <w:t>Responsible Parties</w:t>
            </w:r>
          </w:p>
        </w:tc>
      </w:tr>
      <w:tr w:rsidR="00A04CBF" w14:paraId="3FCC6ADC" w14:textId="77777777" w:rsidTr="00F70CE8">
        <w:trPr>
          <w:trHeight w:val="602"/>
        </w:trPr>
        <w:tc>
          <w:tcPr>
            <w:tcW w:w="7195" w:type="dxa"/>
          </w:tcPr>
          <w:p w14:paraId="2D532EB0" w14:textId="18F4974F" w:rsidR="00A9413A" w:rsidRDefault="00DD69FB" w:rsidP="00A9413A">
            <w:pPr>
              <w:spacing w:after="0"/>
              <w:rPr>
                <w:rFonts w:cstheme="minorHAnsi"/>
                <w:b/>
                <w:iCs/>
                <w:shd w:val="clear" w:color="auto" w:fill="FFFFFF"/>
              </w:rPr>
            </w:pPr>
            <w:r>
              <w:rPr>
                <w:rFonts w:cstheme="minorHAnsi"/>
                <w:b/>
                <w:iCs/>
                <w:shd w:val="clear" w:color="auto" w:fill="FFFFFF"/>
              </w:rPr>
              <w:t>February 2022</w:t>
            </w:r>
            <w:r w:rsidR="00405D3B">
              <w:rPr>
                <w:rFonts w:cstheme="minorHAnsi"/>
                <w:b/>
                <w:iCs/>
                <w:shd w:val="clear" w:color="auto" w:fill="FFFFFF"/>
              </w:rPr>
              <w:t xml:space="preserve"> General Meeting</w:t>
            </w:r>
          </w:p>
          <w:p w14:paraId="67C7D741" w14:textId="6DB8531C" w:rsidR="00405D3B" w:rsidRPr="00F70CE8" w:rsidRDefault="00405D3B" w:rsidP="00F70CE8">
            <w:pPr>
              <w:rPr>
                <w:shd w:val="clear" w:color="auto" w:fill="FFFFFF"/>
              </w:rPr>
            </w:pPr>
            <w:r>
              <w:t xml:space="preserve">Confirmed that </w:t>
            </w:r>
            <w:r w:rsidR="00CC1729">
              <w:t>January</w:t>
            </w:r>
            <w:r>
              <w:t xml:space="preserve"> will be a Zoom meeting</w:t>
            </w:r>
          </w:p>
        </w:tc>
        <w:tc>
          <w:tcPr>
            <w:tcW w:w="2430" w:type="dxa"/>
          </w:tcPr>
          <w:p w14:paraId="3624058D" w14:textId="77777777" w:rsidR="00FE3BF9" w:rsidRDefault="00FE3BF9" w:rsidP="00FE3BF9">
            <w:pPr>
              <w:pStyle w:val="NoSpacing"/>
            </w:pPr>
          </w:p>
          <w:p w14:paraId="7899CFF9" w14:textId="33F05371" w:rsidR="00B355E2" w:rsidRDefault="00E0229A" w:rsidP="00443CFC">
            <w:pPr>
              <w:pStyle w:val="NoSpacing"/>
            </w:pPr>
            <w:r>
              <w:t>Megan</w:t>
            </w:r>
          </w:p>
        </w:tc>
      </w:tr>
      <w:tr w:rsidR="00405D3B" w14:paraId="170EA33D" w14:textId="77777777" w:rsidTr="00121315">
        <w:tc>
          <w:tcPr>
            <w:tcW w:w="7195" w:type="dxa"/>
          </w:tcPr>
          <w:p w14:paraId="334AE230" w14:textId="5E8D4E5F" w:rsidR="00405D3B" w:rsidRDefault="00CC1729" w:rsidP="00405D3B">
            <w:pPr>
              <w:spacing w:after="0"/>
              <w:rPr>
                <w:rFonts w:cstheme="minorHAnsi"/>
                <w:b/>
                <w:iCs/>
                <w:shd w:val="clear" w:color="auto" w:fill="FFFFFF"/>
              </w:rPr>
            </w:pPr>
            <w:r>
              <w:rPr>
                <w:rFonts w:cstheme="minorHAnsi"/>
                <w:b/>
                <w:iCs/>
                <w:shd w:val="clear" w:color="auto" w:fill="FFFFFF"/>
              </w:rPr>
              <w:t>Administrative and Facilitation Support</w:t>
            </w:r>
          </w:p>
          <w:p w14:paraId="12B03ED2" w14:textId="16EA886E" w:rsidR="00405D3B" w:rsidRPr="00405D3B" w:rsidRDefault="00DD69FB" w:rsidP="00405D3B">
            <w:pPr>
              <w:spacing w:after="0"/>
              <w:rPr>
                <w:rFonts w:cstheme="minorHAnsi"/>
                <w:bCs/>
                <w:iCs/>
                <w:shd w:val="clear" w:color="auto" w:fill="FFFFFF"/>
              </w:rPr>
            </w:pPr>
            <w:r>
              <w:rPr>
                <w:rFonts w:cstheme="minorHAnsi"/>
                <w:bCs/>
                <w:iCs/>
                <w:shd w:val="clear" w:color="auto" w:fill="FFFFFF"/>
              </w:rPr>
              <w:t>Continue discussions future Administration role; draft Admin job description</w:t>
            </w:r>
          </w:p>
        </w:tc>
        <w:tc>
          <w:tcPr>
            <w:tcW w:w="2430" w:type="dxa"/>
          </w:tcPr>
          <w:p w14:paraId="788F7409" w14:textId="77777777" w:rsidR="00405D3B" w:rsidRDefault="00DD69FB" w:rsidP="00D7393C">
            <w:pPr>
              <w:pStyle w:val="NoSpacing"/>
            </w:pPr>
            <w:r>
              <w:t>CBI</w:t>
            </w:r>
          </w:p>
          <w:p w14:paraId="48C99D64" w14:textId="77777777" w:rsidR="00DD69FB" w:rsidRDefault="00DD69FB" w:rsidP="00D7393C">
            <w:pPr>
              <w:pStyle w:val="NoSpacing"/>
            </w:pPr>
            <w:r>
              <w:t>Megan</w:t>
            </w:r>
          </w:p>
          <w:p w14:paraId="0E66C134" w14:textId="7C67CD59" w:rsidR="00DD69FB" w:rsidRDefault="00DD69FB" w:rsidP="00D7393C">
            <w:pPr>
              <w:pStyle w:val="NoSpacing"/>
            </w:pPr>
            <w:r>
              <w:t>All</w:t>
            </w:r>
          </w:p>
        </w:tc>
      </w:tr>
      <w:tr w:rsidR="007D2A11" w14:paraId="5E343310" w14:textId="77777777" w:rsidTr="00121315">
        <w:tc>
          <w:tcPr>
            <w:tcW w:w="7195" w:type="dxa"/>
          </w:tcPr>
          <w:p w14:paraId="3816CB9C" w14:textId="49DD8FD9" w:rsidR="007D2A11" w:rsidRDefault="00CC1729" w:rsidP="00A9413A">
            <w:pPr>
              <w:spacing w:after="0"/>
              <w:rPr>
                <w:rFonts w:cstheme="minorHAnsi"/>
                <w:b/>
                <w:iCs/>
                <w:shd w:val="clear" w:color="auto" w:fill="FFFFFF"/>
              </w:rPr>
            </w:pPr>
            <w:r>
              <w:rPr>
                <w:rFonts w:cstheme="minorHAnsi"/>
                <w:b/>
                <w:iCs/>
                <w:shd w:val="clear" w:color="auto" w:fill="FFFFFF"/>
              </w:rPr>
              <w:t>2022 ACCG Priorities</w:t>
            </w:r>
          </w:p>
          <w:p w14:paraId="500FD5E1" w14:textId="631B086D" w:rsidR="007D2A11" w:rsidRPr="007D2A11" w:rsidRDefault="00DD69FB" w:rsidP="00A9413A">
            <w:pPr>
              <w:spacing w:after="0"/>
              <w:rPr>
                <w:rFonts w:cstheme="minorHAnsi"/>
                <w:bCs/>
                <w:iCs/>
                <w:shd w:val="clear" w:color="auto" w:fill="FFFFFF"/>
              </w:rPr>
            </w:pPr>
            <w:r>
              <w:rPr>
                <w:rFonts w:cstheme="minorHAnsi"/>
                <w:bCs/>
                <w:iCs/>
                <w:shd w:val="clear" w:color="auto" w:fill="FFFFFF"/>
              </w:rPr>
              <w:t>Continue revising 2022 ACCG Priority List and send out to full listserv</w:t>
            </w:r>
            <w:r w:rsidR="007D2A11">
              <w:rPr>
                <w:rFonts w:cstheme="minorHAnsi"/>
                <w:bCs/>
                <w:iCs/>
                <w:shd w:val="clear" w:color="auto" w:fill="FFFFFF"/>
              </w:rPr>
              <w:t xml:space="preserve"> </w:t>
            </w:r>
          </w:p>
        </w:tc>
        <w:tc>
          <w:tcPr>
            <w:tcW w:w="2430" w:type="dxa"/>
          </w:tcPr>
          <w:p w14:paraId="0A8CFF8B" w14:textId="50C40C33" w:rsidR="007D2A11" w:rsidRDefault="007D2A11" w:rsidP="00D7393C">
            <w:pPr>
              <w:pStyle w:val="NoSpacing"/>
            </w:pPr>
            <w:r>
              <w:t>Megan</w:t>
            </w:r>
          </w:p>
        </w:tc>
      </w:tr>
      <w:tr w:rsidR="00DD69FB" w14:paraId="67EE69B1" w14:textId="77777777" w:rsidTr="00121315">
        <w:tc>
          <w:tcPr>
            <w:tcW w:w="7195" w:type="dxa"/>
          </w:tcPr>
          <w:p w14:paraId="72626189" w14:textId="77777777" w:rsidR="00DD69FB" w:rsidRDefault="00DD69FB" w:rsidP="00A9413A">
            <w:pPr>
              <w:spacing w:after="0"/>
              <w:rPr>
                <w:rFonts w:cstheme="minorHAnsi"/>
                <w:b/>
                <w:iCs/>
                <w:shd w:val="clear" w:color="auto" w:fill="FFFFFF"/>
              </w:rPr>
            </w:pPr>
            <w:r>
              <w:rPr>
                <w:rFonts w:cstheme="minorHAnsi"/>
                <w:b/>
                <w:iCs/>
                <w:shd w:val="clear" w:color="auto" w:fill="FFFFFF"/>
              </w:rPr>
              <w:t>CBI Key Document Prep</w:t>
            </w:r>
          </w:p>
          <w:p w14:paraId="481EE992" w14:textId="4B883F87" w:rsidR="00DD69FB" w:rsidRPr="008801FF" w:rsidRDefault="00DD69FB" w:rsidP="00A9413A">
            <w:pPr>
              <w:spacing w:after="0"/>
              <w:rPr>
                <w:rFonts w:cstheme="minorHAnsi"/>
                <w:bCs/>
                <w:iCs/>
                <w:shd w:val="clear" w:color="auto" w:fill="FFFFFF"/>
              </w:rPr>
            </w:pPr>
            <w:r w:rsidRPr="008801FF">
              <w:rPr>
                <w:rFonts w:cstheme="minorHAnsi"/>
                <w:bCs/>
                <w:iCs/>
                <w:shd w:val="clear" w:color="auto" w:fill="FFFFFF"/>
              </w:rPr>
              <w:t xml:space="preserve">CBI will begin developing </w:t>
            </w:r>
            <w:r w:rsidR="008801FF">
              <w:rPr>
                <w:rFonts w:cstheme="minorHAnsi"/>
                <w:bCs/>
                <w:iCs/>
                <w:shd w:val="clear" w:color="auto" w:fill="FFFFFF"/>
              </w:rPr>
              <w:t>key documents before the current contract expires (3/31/2022).</w:t>
            </w:r>
          </w:p>
        </w:tc>
        <w:tc>
          <w:tcPr>
            <w:tcW w:w="2430" w:type="dxa"/>
          </w:tcPr>
          <w:p w14:paraId="64F36173" w14:textId="15A672B8" w:rsidR="00DD69FB" w:rsidRDefault="00DD69FB" w:rsidP="00D7393C">
            <w:pPr>
              <w:pStyle w:val="NoSpacing"/>
            </w:pPr>
            <w:r>
              <w:t>Tania, Stephanie</w:t>
            </w:r>
          </w:p>
        </w:tc>
      </w:tr>
    </w:tbl>
    <w:p w14:paraId="7EF2A195" w14:textId="77777777" w:rsidR="0003553F" w:rsidRPr="006B00C7" w:rsidRDefault="0003553F" w:rsidP="0003553F">
      <w:pPr>
        <w:spacing w:after="0" w:line="240" w:lineRule="auto"/>
      </w:pPr>
    </w:p>
    <w:p w14:paraId="78BEDC34" w14:textId="60ADC055" w:rsidR="00D9373E" w:rsidRDefault="008A6DF2" w:rsidP="00911F7C">
      <w:pPr>
        <w:pStyle w:val="Heading1"/>
      </w:pPr>
      <w:r>
        <w:t>Other Next Steps</w:t>
      </w:r>
      <w:r w:rsidR="002C70F2">
        <w:t xml:space="preserve"> / Notes</w:t>
      </w:r>
    </w:p>
    <w:p w14:paraId="09DB31E0" w14:textId="6496C680" w:rsidR="00091A17" w:rsidRDefault="00CC1729" w:rsidP="00A613E9">
      <w:pPr>
        <w:pStyle w:val="ListParagraph"/>
        <w:numPr>
          <w:ilvl w:val="0"/>
          <w:numId w:val="1"/>
        </w:numPr>
        <w:spacing w:after="0" w:line="240" w:lineRule="auto"/>
      </w:pPr>
      <w:r>
        <w:t xml:space="preserve">Given the COVID variant, Admin WG recommended conducting the </w:t>
      </w:r>
      <w:r w:rsidR="00DD69FB">
        <w:t>Feb.</w:t>
      </w:r>
      <w:r>
        <w:t xml:space="preserve"> meeting </w:t>
      </w:r>
      <w:r w:rsidR="00091A17">
        <w:t xml:space="preserve">as a Zoom meeting only; plan to hold the </w:t>
      </w:r>
      <w:r w:rsidR="00DD69FB">
        <w:t>March</w:t>
      </w:r>
      <w:r w:rsidR="00091A17">
        <w:t xml:space="preserve"> meeting as a hybrid meeting</w:t>
      </w:r>
      <w:r w:rsidR="00DD69FB">
        <w:t>.</w:t>
      </w:r>
    </w:p>
    <w:p w14:paraId="074A1AAF" w14:textId="1799AB5B" w:rsidR="00DD69FB" w:rsidRDefault="00DD69FB" w:rsidP="00A613E9">
      <w:pPr>
        <w:pStyle w:val="ListParagraph"/>
        <w:numPr>
          <w:ilvl w:val="0"/>
          <w:numId w:val="1"/>
        </w:numPr>
        <w:spacing w:after="0" w:line="240" w:lineRule="auto"/>
      </w:pPr>
      <w:r>
        <w:t>Discussion about switching from using the BOS chambers room to an upstairs conference room using the Calaveras RD’s owl. Also consider alternating between county building in Jackson and Calaveras RD office. Megan will work with Carinna and Ray and county staff on this.</w:t>
      </w:r>
    </w:p>
    <w:p w14:paraId="4137CB35" w14:textId="449C585D" w:rsidR="00E6335B" w:rsidRDefault="00CC1729" w:rsidP="00A613E9">
      <w:pPr>
        <w:pStyle w:val="ListParagraph"/>
        <w:numPr>
          <w:ilvl w:val="0"/>
          <w:numId w:val="1"/>
        </w:numPr>
        <w:spacing w:after="0" w:line="240" w:lineRule="auto"/>
      </w:pPr>
      <w:r>
        <w:t xml:space="preserve">The Admin WG (and CBI) should review the UMRWA administrative and facilitation support SNC grant proposal (not yet developed) – make sure </w:t>
      </w:r>
      <w:r w:rsidR="00F70CE8">
        <w:t>activities are adequately covered (e.g., coordinator tracks and serves as liaison across the various ACCG work groups, partners, and other moving parts).</w:t>
      </w:r>
    </w:p>
    <w:p w14:paraId="4405BE9E" w14:textId="00EFF1B9" w:rsidR="00F610D3" w:rsidRPr="00AD742C" w:rsidRDefault="00F610D3" w:rsidP="00AD742C">
      <w:pPr>
        <w:spacing w:after="0" w:line="240" w:lineRule="auto"/>
        <w:rPr>
          <w:rFonts w:eastAsia="Times New Roman" w:cstheme="minorHAnsi"/>
        </w:rPr>
      </w:pPr>
    </w:p>
    <w:p w14:paraId="2D733A0B" w14:textId="5981CE23" w:rsidR="002C70F2" w:rsidRPr="00AC3AEA" w:rsidRDefault="00E545A4" w:rsidP="00E545A4">
      <w:pPr>
        <w:pStyle w:val="Heading1"/>
      </w:pPr>
      <w:r>
        <w:t>Conference Call Participants</w:t>
      </w:r>
    </w:p>
    <w:tbl>
      <w:tblPr>
        <w:tblStyle w:val="TableGridLight"/>
        <w:tblW w:w="5000" w:type="pct"/>
        <w:tblLook w:val="04A0" w:firstRow="1" w:lastRow="0" w:firstColumn="1" w:lastColumn="0" w:noHBand="0" w:noVBand="1"/>
      </w:tblPr>
      <w:tblGrid>
        <w:gridCol w:w="1616"/>
        <w:gridCol w:w="1711"/>
        <w:gridCol w:w="4673"/>
        <w:gridCol w:w="1350"/>
      </w:tblGrid>
      <w:tr w:rsidR="00E76F71" w:rsidRPr="00E545A4" w14:paraId="6841EE69" w14:textId="77777777" w:rsidTr="00E76F71">
        <w:trPr>
          <w:trHeight w:val="315"/>
        </w:trPr>
        <w:tc>
          <w:tcPr>
            <w:tcW w:w="864" w:type="pct"/>
          </w:tcPr>
          <w:p w14:paraId="643C4C0D" w14:textId="6AAE560F" w:rsidR="00E76F71" w:rsidRPr="00E545A4" w:rsidRDefault="00E76F71" w:rsidP="00E545A4">
            <w:pPr>
              <w:spacing w:after="0" w:line="240" w:lineRule="auto"/>
              <w:rPr>
                <w:rFonts w:eastAsia="Times New Roman" w:cstheme="minorHAnsi"/>
                <w:color w:val="000000"/>
              </w:rPr>
            </w:pPr>
            <w:r>
              <w:rPr>
                <w:rFonts w:eastAsia="Times New Roman" w:cstheme="minorHAnsi"/>
                <w:color w:val="000000"/>
              </w:rPr>
              <w:t>First Name</w:t>
            </w:r>
          </w:p>
        </w:tc>
        <w:tc>
          <w:tcPr>
            <w:tcW w:w="915" w:type="pct"/>
          </w:tcPr>
          <w:p w14:paraId="783E717A" w14:textId="24F3A807" w:rsidR="00E76F71" w:rsidRPr="00E545A4" w:rsidRDefault="00E76F71" w:rsidP="00E545A4">
            <w:pPr>
              <w:spacing w:after="0" w:line="240" w:lineRule="auto"/>
              <w:rPr>
                <w:rFonts w:eastAsia="Times New Roman" w:cstheme="minorHAnsi"/>
                <w:color w:val="000000"/>
              </w:rPr>
            </w:pPr>
            <w:r>
              <w:rPr>
                <w:rFonts w:eastAsia="Times New Roman" w:cstheme="minorHAnsi"/>
                <w:color w:val="000000"/>
              </w:rPr>
              <w:t>Last Name</w:t>
            </w:r>
          </w:p>
        </w:tc>
        <w:tc>
          <w:tcPr>
            <w:tcW w:w="2499" w:type="pct"/>
          </w:tcPr>
          <w:p w14:paraId="0E943E99" w14:textId="4BE97AC9" w:rsidR="00E76F71" w:rsidRPr="00E545A4" w:rsidRDefault="00E76F71" w:rsidP="00E545A4">
            <w:pPr>
              <w:spacing w:after="0" w:line="240" w:lineRule="auto"/>
              <w:rPr>
                <w:rFonts w:eastAsia="Times New Roman" w:cstheme="minorHAnsi"/>
              </w:rPr>
            </w:pPr>
            <w:r>
              <w:rPr>
                <w:rFonts w:eastAsia="Times New Roman" w:cstheme="minorHAnsi"/>
              </w:rPr>
              <w:t>Affiliation</w:t>
            </w:r>
          </w:p>
        </w:tc>
        <w:tc>
          <w:tcPr>
            <w:tcW w:w="722" w:type="pct"/>
          </w:tcPr>
          <w:p w14:paraId="68322EFF" w14:textId="487A45A9" w:rsidR="00E76F71" w:rsidRPr="00E545A4" w:rsidRDefault="00E76F71" w:rsidP="00E545A4">
            <w:pPr>
              <w:spacing w:after="0" w:line="240" w:lineRule="auto"/>
              <w:rPr>
                <w:rFonts w:eastAsia="Times New Roman" w:cstheme="minorHAnsi"/>
              </w:rPr>
            </w:pPr>
            <w:r>
              <w:rPr>
                <w:rFonts w:eastAsia="Times New Roman" w:cstheme="minorHAnsi"/>
              </w:rPr>
              <w:t>Time (Hours)</w:t>
            </w:r>
          </w:p>
        </w:tc>
      </w:tr>
      <w:tr w:rsidR="005B6E63" w:rsidRPr="00E545A4" w14:paraId="35CD0696" w14:textId="77777777" w:rsidTr="00E76F71">
        <w:trPr>
          <w:trHeight w:val="315"/>
        </w:trPr>
        <w:tc>
          <w:tcPr>
            <w:tcW w:w="864" w:type="pct"/>
          </w:tcPr>
          <w:p w14:paraId="667CA4F6" w14:textId="6066F093" w:rsidR="005B6E63" w:rsidRPr="00E545A4" w:rsidRDefault="005B6E63" w:rsidP="005B6E63">
            <w:pPr>
              <w:spacing w:after="0" w:line="240" w:lineRule="auto"/>
              <w:rPr>
                <w:rFonts w:eastAsia="Times New Roman" w:cstheme="minorHAnsi"/>
              </w:rPr>
            </w:pPr>
            <w:r>
              <w:rPr>
                <w:rFonts w:eastAsia="Times New Roman" w:cstheme="minorHAnsi"/>
              </w:rPr>
              <w:t>Megan</w:t>
            </w:r>
          </w:p>
        </w:tc>
        <w:tc>
          <w:tcPr>
            <w:tcW w:w="915" w:type="pct"/>
          </w:tcPr>
          <w:p w14:paraId="56D14F40" w14:textId="0C56AFFA" w:rsidR="005B6E63" w:rsidRPr="00E545A4" w:rsidRDefault="005B6E63" w:rsidP="005B6E63">
            <w:pPr>
              <w:spacing w:after="0" w:line="240" w:lineRule="auto"/>
              <w:rPr>
                <w:rFonts w:eastAsia="Times New Roman" w:cstheme="minorHAnsi"/>
              </w:rPr>
            </w:pPr>
            <w:r>
              <w:rPr>
                <w:rFonts w:eastAsia="Times New Roman" w:cstheme="minorHAnsi"/>
              </w:rPr>
              <w:t>Layhee</w:t>
            </w:r>
          </w:p>
        </w:tc>
        <w:tc>
          <w:tcPr>
            <w:tcW w:w="2499" w:type="pct"/>
          </w:tcPr>
          <w:p w14:paraId="36DA3AF1" w14:textId="4CDF77C1" w:rsidR="005B6E63" w:rsidRPr="00E545A4" w:rsidRDefault="005B6E63" w:rsidP="005B6E63">
            <w:pPr>
              <w:spacing w:after="0" w:line="240" w:lineRule="auto"/>
              <w:rPr>
                <w:rFonts w:eastAsia="Times New Roman" w:cstheme="minorHAnsi"/>
              </w:rPr>
            </w:pPr>
            <w:r w:rsidRPr="00E545A4">
              <w:rPr>
                <w:rFonts w:eastAsia="Times New Roman" w:cstheme="minorHAnsi"/>
              </w:rPr>
              <w:t>Calaveras Healthy Impact Product Solutions</w:t>
            </w:r>
          </w:p>
        </w:tc>
        <w:tc>
          <w:tcPr>
            <w:tcW w:w="722" w:type="pct"/>
          </w:tcPr>
          <w:p w14:paraId="6D141095" w14:textId="6924B127" w:rsidR="005B6E63" w:rsidRPr="009401A8" w:rsidRDefault="00DD69FB" w:rsidP="005B6E63">
            <w:pPr>
              <w:spacing w:after="0" w:line="240" w:lineRule="auto"/>
              <w:rPr>
                <w:rFonts w:eastAsia="Times New Roman" w:cstheme="minorHAnsi"/>
              </w:rPr>
            </w:pPr>
            <w:r>
              <w:rPr>
                <w:rFonts w:eastAsia="Times New Roman" w:cstheme="minorHAnsi"/>
              </w:rPr>
              <w:t>0.75</w:t>
            </w:r>
          </w:p>
        </w:tc>
      </w:tr>
      <w:tr w:rsidR="00F70CE8" w:rsidRPr="00E545A4" w14:paraId="00898AEC" w14:textId="77777777" w:rsidTr="00E76F71">
        <w:trPr>
          <w:trHeight w:val="315"/>
        </w:trPr>
        <w:tc>
          <w:tcPr>
            <w:tcW w:w="864" w:type="pct"/>
          </w:tcPr>
          <w:p w14:paraId="42E765A8" w14:textId="56E8FEF1" w:rsidR="00F70CE8" w:rsidRPr="00E545A4" w:rsidRDefault="00F70CE8" w:rsidP="00E76F71">
            <w:pPr>
              <w:spacing w:after="0" w:line="240" w:lineRule="auto"/>
              <w:rPr>
                <w:rFonts w:eastAsia="Times New Roman" w:cstheme="minorHAnsi"/>
              </w:rPr>
            </w:pPr>
            <w:r>
              <w:rPr>
                <w:rFonts w:eastAsia="Times New Roman" w:cstheme="minorHAnsi"/>
              </w:rPr>
              <w:t>Richard</w:t>
            </w:r>
          </w:p>
        </w:tc>
        <w:tc>
          <w:tcPr>
            <w:tcW w:w="915" w:type="pct"/>
          </w:tcPr>
          <w:p w14:paraId="4233AC08" w14:textId="04AFE369" w:rsidR="00F70CE8" w:rsidRPr="00E545A4" w:rsidRDefault="00F70CE8" w:rsidP="00E76F71">
            <w:pPr>
              <w:spacing w:after="0" w:line="240" w:lineRule="auto"/>
              <w:rPr>
                <w:rFonts w:eastAsia="Times New Roman" w:cstheme="minorHAnsi"/>
              </w:rPr>
            </w:pPr>
            <w:r>
              <w:rPr>
                <w:rFonts w:eastAsia="Times New Roman" w:cstheme="minorHAnsi"/>
              </w:rPr>
              <w:t>Sykes</w:t>
            </w:r>
          </w:p>
        </w:tc>
        <w:tc>
          <w:tcPr>
            <w:tcW w:w="2499" w:type="pct"/>
          </w:tcPr>
          <w:p w14:paraId="535B8C1E" w14:textId="4050199A" w:rsidR="00F70CE8" w:rsidRPr="00E545A4" w:rsidRDefault="00F70CE8" w:rsidP="00E76F71">
            <w:pPr>
              <w:spacing w:after="0" w:line="240" w:lineRule="auto"/>
              <w:rPr>
                <w:rFonts w:eastAsia="Times New Roman" w:cstheme="minorHAnsi"/>
              </w:rPr>
            </w:pPr>
            <w:r>
              <w:rPr>
                <w:rFonts w:eastAsia="Times New Roman" w:cstheme="minorHAnsi"/>
              </w:rPr>
              <w:t>UMRWA</w:t>
            </w:r>
          </w:p>
        </w:tc>
        <w:tc>
          <w:tcPr>
            <w:tcW w:w="722" w:type="pct"/>
          </w:tcPr>
          <w:p w14:paraId="7A1B333C" w14:textId="10C8C74B" w:rsidR="00F70CE8" w:rsidRPr="009401A8" w:rsidRDefault="00DD69FB" w:rsidP="00E76F71">
            <w:pPr>
              <w:spacing w:after="0" w:line="240" w:lineRule="auto"/>
              <w:rPr>
                <w:rFonts w:eastAsia="Times New Roman" w:cstheme="minorHAnsi"/>
              </w:rPr>
            </w:pPr>
            <w:r>
              <w:rPr>
                <w:rFonts w:eastAsia="Times New Roman" w:cstheme="minorHAnsi"/>
              </w:rPr>
              <w:t>0.75</w:t>
            </w:r>
          </w:p>
        </w:tc>
      </w:tr>
      <w:tr w:rsidR="00405D3B" w:rsidRPr="00E545A4" w14:paraId="65C657AB" w14:textId="77777777" w:rsidTr="00E76F71">
        <w:trPr>
          <w:trHeight w:val="315"/>
        </w:trPr>
        <w:tc>
          <w:tcPr>
            <w:tcW w:w="864" w:type="pct"/>
          </w:tcPr>
          <w:p w14:paraId="210617CB" w14:textId="2C6D7E66" w:rsidR="00405D3B" w:rsidRDefault="00405D3B" w:rsidP="007C17C2">
            <w:pPr>
              <w:spacing w:after="0" w:line="240" w:lineRule="auto"/>
              <w:rPr>
                <w:rFonts w:eastAsia="Times New Roman" w:cstheme="minorHAnsi"/>
              </w:rPr>
            </w:pPr>
            <w:r>
              <w:rPr>
                <w:rFonts w:eastAsia="Times New Roman" w:cstheme="minorHAnsi"/>
              </w:rPr>
              <w:t>Carinna</w:t>
            </w:r>
          </w:p>
        </w:tc>
        <w:tc>
          <w:tcPr>
            <w:tcW w:w="915" w:type="pct"/>
          </w:tcPr>
          <w:p w14:paraId="01CB83D1" w14:textId="101D1859" w:rsidR="00405D3B" w:rsidRDefault="00405D3B" w:rsidP="007C17C2">
            <w:pPr>
              <w:spacing w:after="0" w:line="240" w:lineRule="auto"/>
              <w:rPr>
                <w:rFonts w:eastAsia="Times New Roman" w:cstheme="minorHAnsi"/>
              </w:rPr>
            </w:pPr>
            <w:r>
              <w:rPr>
                <w:rFonts w:eastAsia="Times New Roman" w:cstheme="minorHAnsi"/>
              </w:rPr>
              <w:t>Robertson</w:t>
            </w:r>
          </w:p>
        </w:tc>
        <w:tc>
          <w:tcPr>
            <w:tcW w:w="2499" w:type="pct"/>
          </w:tcPr>
          <w:p w14:paraId="778C9DD2" w14:textId="43E70E8D" w:rsidR="00405D3B" w:rsidRDefault="00405D3B" w:rsidP="007C17C2">
            <w:pPr>
              <w:spacing w:after="0" w:line="240" w:lineRule="auto"/>
              <w:rPr>
                <w:rFonts w:eastAsia="Times New Roman" w:cstheme="minorHAnsi"/>
              </w:rPr>
            </w:pPr>
            <w:r>
              <w:rPr>
                <w:rFonts w:eastAsia="Times New Roman" w:cstheme="minorHAnsi"/>
              </w:rPr>
              <w:t>USFS – Calaveras Ranger District</w:t>
            </w:r>
          </w:p>
        </w:tc>
        <w:tc>
          <w:tcPr>
            <w:tcW w:w="722" w:type="pct"/>
          </w:tcPr>
          <w:p w14:paraId="688F8AA2" w14:textId="0D0B291C" w:rsidR="00405D3B" w:rsidRDefault="00DD69FB" w:rsidP="007C17C2">
            <w:pPr>
              <w:spacing w:after="0" w:line="240" w:lineRule="auto"/>
              <w:rPr>
                <w:rFonts w:eastAsia="Times New Roman" w:cstheme="minorHAnsi"/>
              </w:rPr>
            </w:pPr>
            <w:r>
              <w:rPr>
                <w:rFonts w:eastAsia="Times New Roman" w:cstheme="minorHAnsi"/>
              </w:rPr>
              <w:t>0.75</w:t>
            </w:r>
          </w:p>
        </w:tc>
      </w:tr>
      <w:tr w:rsidR="00DD69FB" w:rsidRPr="00E545A4" w14:paraId="67D5955E" w14:textId="77777777" w:rsidTr="00E76F71">
        <w:trPr>
          <w:trHeight w:val="315"/>
        </w:trPr>
        <w:tc>
          <w:tcPr>
            <w:tcW w:w="864" w:type="pct"/>
          </w:tcPr>
          <w:p w14:paraId="6B45080A" w14:textId="318C2D49" w:rsidR="00DD69FB" w:rsidRDefault="00DD69FB" w:rsidP="007C17C2">
            <w:pPr>
              <w:spacing w:after="0" w:line="240" w:lineRule="auto"/>
              <w:rPr>
                <w:rFonts w:eastAsia="Times New Roman" w:cstheme="minorHAnsi"/>
              </w:rPr>
            </w:pPr>
            <w:r>
              <w:rPr>
                <w:rFonts w:eastAsia="Times New Roman" w:cstheme="minorHAnsi"/>
              </w:rPr>
              <w:t>Michael</w:t>
            </w:r>
          </w:p>
        </w:tc>
        <w:tc>
          <w:tcPr>
            <w:tcW w:w="915" w:type="pct"/>
          </w:tcPr>
          <w:p w14:paraId="52526523" w14:textId="58C4542A" w:rsidR="00DD69FB" w:rsidRDefault="00DD69FB" w:rsidP="007C17C2">
            <w:pPr>
              <w:spacing w:after="0" w:line="240" w:lineRule="auto"/>
              <w:rPr>
                <w:rFonts w:eastAsia="Times New Roman" w:cstheme="minorHAnsi"/>
              </w:rPr>
            </w:pPr>
            <w:r>
              <w:rPr>
                <w:rFonts w:eastAsia="Times New Roman" w:cstheme="minorHAnsi"/>
              </w:rPr>
              <w:t>Pickard</w:t>
            </w:r>
          </w:p>
        </w:tc>
        <w:tc>
          <w:tcPr>
            <w:tcW w:w="2499" w:type="pct"/>
          </w:tcPr>
          <w:p w14:paraId="3DFED325" w14:textId="0AF7CB49" w:rsidR="00DD69FB" w:rsidRDefault="00DD69FB" w:rsidP="007C17C2">
            <w:pPr>
              <w:spacing w:after="0" w:line="240" w:lineRule="auto"/>
              <w:rPr>
                <w:rFonts w:eastAsia="Times New Roman" w:cstheme="minorHAnsi"/>
              </w:rPr>
            </w:pPr>
            <w:r>
              <w:rPr>
                <w:rFonts w:eastAsia="Times New Roman" w:cstheme="minorHAnsi"/>
              </w:rPr>
              <w:t>SNC</w:t>
            </w:r>
          </w:p>
        </w:tc>
        <w:tc>
          <w:tcPr>
            <w:tcW w:w="722" w:type="pct"/>
          </w:tcPr>
          <w:p w14:paraId="73F70DB4" w14:textId="50E1ABD3" w:rsidR="00DD69FB" w:rsidRDefault="00DD69FB" w:rsidP="007C17C2">
            <w:pPr>
              <w:spacing w:after="0" w:line="240" w:lineRule="auto"/>
              <w:rPr>
                <w:rFonts w:eastAsia="Times New Roman" w:cstheme="minorHAnsi"/>
              </w:rPr>
            </w:pPr>
            <w:r>
              <w:rPr>
                <w:rFonts w:eastAsia="Times New Roman" w:cstheme="minorHAnsi"/>
              </w:rPr>
              <w:t>0.5</w:t>
            </w:r>
          </w:p>
        </w:tc>
      </w:tr>
    </w:tbl>
    <w:p w14:paraId="3D2DD53A" w14:textId="77777777" w:rsidR="004F4E72" w:rsidRDefault="00663A19" w:rsidP="00AD742C"/>
    <w:sectPr w:rsidR="004F4E72" w:rsidSect="001315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1CDB" w14:textId="77777777" w:rsidR="00663A19" w:rsidRDefault="00663A19" w:rsidP="00A34440">
      <w:pPr>
        <w:spacing w:after="0" w:line="240" w:lineRule="auto"/>
      </w:pPr>
      <w:r>
        <w:separator/>
      </w:r>
    </w:p>
  </w:endnote>
  <w:endnote w:type="continuationSeparator" w:id="0">
    <w:p w14:paraId="51FEB967" w14:textId="77777777" w:rsidR="00663A19" w:rsidRDefault="00663A19" w:rsidP="00A3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mbria"/>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venir">
    <w:altName w:val="Avenir Roman"/>
    <w:charset w:val="4D"/>
    <w:family w:val="swiss"/>
    <w:pitch w:val="variable"/>
    <w:sig w:usb0="800000AF" w:usb1="5000204A"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895561"/>
      <w:docPartObj>
        <w:docPartGallery w:val="Page Numbers (Bottom of Page)"/>
        <w:docPartUnique/>
      </w:docPartObj>
    </w:sdtPr>
    <w:sdtEndPr>
      <w:rPr>
        <w:rStyle w:val="PageNumber"/>
      </w:rPr>
    </w:sdtEndPr>
    <w:sdtContent>
      <w:p w14:paraId="465ABC15" w14:textId="4D33F361"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FDDC0" w14:textId="77777777" w:rsidR="00A34440" w:rsidRDefault="00A34440" w:rsidP="00A3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994842"/>
      <w:docPartObj>
        <w:docPartGallery w:val="Page Numbers (Bottom of Page)"/>
        <w:docPartUnique/>
      </w:docPartObj>
    </w:sdtPr>
    <w:sdtEndPr>
      <w:rPr>
        <w:rStyle w:val="PageNumber"/>
      </w:rPr>
    </w:sdtEndPr>
    <w:sdtContent>
      <w:p w14:paraId="5AC45AD9" w14:textId="3AE0F049"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518768" w14:textId="77777777" w:rsidR="00A34440" w:rsidRDefault="00A34440" w:rsidP="00A34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BBB9" w14:textId="77777777" w:rsidR="00663A19" w:rsidRDefault="00663A19" w:rsidP="00A34440">
      <w:pPr>
        <w:spacing w:after="0" w:line="240" w:lineRule="auto"/>
      </w:pPr>
      <w:r>
        <w:separator/>
      </w:r>
    </w:p>
  </w:footnote>
  <w:footnote w:type="continuationSeparator" w:id="0">
    <w:p w14:paraId="3D531C5F" w14:textId="77777777" w:rsidR="00663A19" w:rsidRDefault="00663A19" w:rsidP="00A3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52"/>
    <w:multiLevelType w:val="hybridMultilevel"/>
    <w:tmpl w:val="035A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3A34"/>
    <w:multiLevelType w:val="hybridMultilevel"/>
    <w:tmpl w:val="3A3690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4D68"/>
    <w:multiLevelType w:val="hybridMultilevel"/>
    <w:tmpl w:val="B14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727A"/>
    <w:multiLevelType w:val="hybridMultilevel"/>
    <w:tmpl w:val="6704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E34"/>
    <w:multiLevelType w:val="hybridMultilevel"/>
    <w:tmpl w:val="17F43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3A4714"/>
    <w:multiLevelType w:val="hybridMultilevel"/>
    <w:tmpl w:val="2CF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02C32"/>
    <w:multiLevelType w:val="hybridMultilevel"/>
    <w:tmpl w:val="7D385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CD6382B"/>
    <w:multiLevelType w:val="hybridMultilevel"/>
    <w:tmpl w:val="06FA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4DD6"/>
    <w:multiLevelType w:val="hybridMultilevel"/>
    <w:tmpl w:val="AE4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A1F59"/>
    <w:multiLevelType w:val="hybridMultilevel"/>
    <w:tmpl w:val="3F9EE4DA"/>
    <w:lvl w:ilvl="0" w:tplc="1DB85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D019D"/>
    <w:multiLevelType w:val="hybridMultilevel"/>
    <w:tmpl w:val="7C1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27D0"/>
    <w:multiLevelType w:val="hybridMultilevel"/>
    <w:tmpl w:val="B24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F324B"/>
    <w:multiLevelType w:val="hybridMultilevel"/>
    <w:tmpl w:val="388E0EC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15:restartNumberingAfterBreak="0">
    <w:nsid w:val="436D6E1D"/>
    <w:multiLevelType w:val="hybridMultilevel"/>
    <w:tmpl w:val="7E2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8705B"/>
    <w:multiLevelType w:val="hybridMultilevel"/>
    <w:tmpl w:val="2CF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E6757"/>
    <w:multiLevelType w:val="hybridMultilevel"/>
    <w:tmpl w:val="91D8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56BF9"/>
    <w:multiLevelType w:val="hybridMultilevel"/>
    <w:tmpl w:val="F6E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3513"/>
    <w:multiLevelType w:val="hybridMultilevel"/>
    <w:tmpl w:val="BD4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65182"/>
    <w:multiLevelType w:val="hybridMultilevel"/>
    <w:tmpl w:val="B60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13"/>
  </w:num>
  <w:num w:numId="5">
    <w:abstractNumId w:val="0"/>
  </w:num>
  <w:num w:numId="6">
    <w:abstractNumId w:val="4"/>
  </w:num>
  <w:num w:numId="7">
    <w:abstractNumId w:val="10"/>
  </w:num>
  <w:num w:numId="8">
    <w:abstractNumId w:val="18"/>
  </w:num>
  <w:num w:numId="9">
    <w:abstractNumId w:val="7"/>
  </w:num>
  <w:num w:numId="10">
    <w:abstractNumId w:val="5"/>
  </w:num>
  <w:num w:numId="11">
    <w:abstractNumId w:val="19"/>
  </w:num>
  <w:num w:numId="12">
    <w:abstractNumId w:val="11"/>
  </w:num>
  <w:num w:numId="13">
    <w:abstractNumId w:val="14"/>
  </w:num>
  <w:num w:numId="14">
    <w:abstractNumId w:val="12"/>
  </w:num>
  <w:num w:numId="15">
    <w:abstractNumId w:val="6"/>
  </w:num>
  <w:num w:numId="16">
    <w:abstractNumId w:val="3"/>
  </w:num>
  <w:num w:numId="17">
    <w:abstractNumId w:val="15"/>
  </w:num>
  <w:num w:numId="18">
    <w:abstractNumId w:val="8"/>
  </w:num>
  <w:num w:numId="19">
    <w:abstractNumId w:val="9"/>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F"/>
    <w:rsid w:val="000326FA"/>
    <w:rsid w:val="0003553F"/>
    <w:rsid w:val="000423DC"/>
    <w:rsid w:val="00042B11"/>
    <w:rsid w:val="00056517"/>
    <w:rsid w:val="000611DD"/>
    <w:rsid w:val="00091A17"/>
    <w:rsid w:val="00096C54"/>
    <w:rsid w:val="000B7BA4"/>
    <w:rsid w:val="000D5F67"/>
    <w:rsid w:val="000E7D03"/>
    <w:rsid w:val="000F2B32"/>
    <w:rsid w:val="000F7895"/>
    <w:rsid w:val="00102C37"/>
    <w:rsid w:val="0010570D"/>
    <w:rsid w:val="00121315"/>
    <w:rsid w:val="00125DB0"/>
    <w:rsid w:val="00126542"/>
    <w:rsid w:val="00127A8D"/>
    <w:rsid w:val="0013154A"/>
    <w:rsid w:val="00145958"/>
    <w:rsid w:val="001545BC"/>
    <w:rsid w:val="001569E3"/>
    <w:rsid w:val="00161146"/>
    <w:rsid w:val="0017285B"/>
    <w:rsid w:val="00177D12"/>
    <w:rsid w:val="00181688"/>
    <w:rsid w:val="00187C67"/>
    <w:rsid w:val="001A3305"/>
    <w:rsid w:val="001A427C"/>
    <w:rsid w:val="001C5A80"/>
    <w:rsid w:val="001D2F98"/>
    <w:rsid w:val="001F12DC"/>
    <w:rsid w:val="002130BC"/>
    <w:rsid w:val="0022573F"/>
    <w:rsid w:val="00231E24"/>
    <w:rsid w:val="00234E79"/>
    <w:rsid w:val="00245BB9"/>
    <w:rsid w:val="002501F7"/>
    <w:rsid w:val="00294884"/>
    <w:rsid w:val="002B0326"/>
    <w:rsid w:val="002C70F2"/>
    <w:rsid w:val="002D129E"/>
    <w:rsid w:val="002D7156"/>
    <w:rsid w:val="002F307A"/>
    <w:rsid w:val="00337C5C"/>
    <w:rsid w:val="00354128"/>
    <w:rsid w:val="0035452E"/>
    <w:rsid w:val="0037562C"/>
    <w:rsid w:val="003C02AC"/>
    <w:rsid w:val="003C417F"/>
    <w:rsid w:val="004012DB"/>
    <w:rsid w:val="00405D3B"/>
    <w:rsid w:val="00406A24"/>
    <w:rsid w:val="00420C96"/>
    <w:rsid w:val="00443CFC"/>
    <w:rsid w:val="0044633E"/>
    <w:rsid w:val="004466CF"/>
    <w:rsid w:val="004571AE"/>
    <w:rsid w:val="00460205"/>
    <w:rsid w:val="0047399C"/>
    <w:rsid w:val="004853FC"/>
    <w:rsid w:val="004A0511"/>
    <w:rsid w:val="004C416D"/>
    <w:rsid w:val="004C6020"/>
    <w:rsid w:val="004C6C9C"/>
    <w:rsid w:val="004D1960"/>
    <w:rsid w:val="004D46E1"/>
    <w:rsid w:val="004D7EA3"/>
    <w:rsid w:val="00506B95"/>
    <w:rsid w:val="005222AD"/>
    <w:rsid w:val="00557B65"/>
    <w:rsid w:val="0056276D"/>
    <w:rsid w:val="00581B80"/>
    <w:rsid w:val="00584DC5"/>
    <w:rsid w:val="00593758"/>
    <w:rsid w:val="005A2F65"/>
    <w:rsid w:val="005A38BB"/>
    <w:rsid w:val="005B28ED"/>
    <w:rsid w:val="005B6E63"/>
    <w:rsid w:val="005C26D6"/>
    <w:rsid w:val="005C7FD0"/>
    <w:rsid w:val="0063246E"/>
    <w:rsid w:val="00663A19"/>
    <w:rsid w:val="00665D8A"/>
    <w:rsid w:val="00682916"/>
    <w:rsid w:val="00694C44"/>
    <w:rsid w:val="00696E8D"/>
    <w:rsid w:val="006C5218"/>
    <w:rsid w:val="006E2927"/>
    <w:rsid w:val="006E3638"/>
    <w:rsid w:val="006E4899"/>
    <w:rsid w:val="006F55D9"/>
    <w:rsid w:val="006F5701"/>
    <w:rsid w:val="007378A9"/>
    <w:rsid w:val="00782CCB"/>
    <w:rsid w:val="0079279F"/>
    <w:rsid w:val="007C17C2"/>
    <w:rsid w:val="007C7296"/>
    <w:rsid w:val="007D2A11"/>
    <w:rsid w:val="007D3917"/>
    <w:rsid w:val="007E30AF"/>
    <w:rsid w:val="007F1213"/>
    <w:rsid w:val="008024B4"/>
    <w:rsid w:val="00830D78"/>
    <w:rsid w:val="0085183B"/>
    <w:rsid w:val="00856830"/>
    <w:rsid w:val="00874B34"/>
    <w:rsid w:val="008801FF"/>
    <w:rsid w:val="008A5B1C"/>
    <w:rsid w:val="008A6DF2"/>
    <w:rsid w:val="008B1D4A"/>
    <w:rsid w:val="008B390D"/>
    <w:rsid w:val="008E3663"/>
    <w:rsid w:val="00900EF0"/>
    <w:rsid w:val="00911F7C"/>
    <w:rsid w:val="00923B7B"/>
    <w:rsid w:val="00937522"/>
    <w:rsid w:val="0094230B"/>
    <w:rsid w:val="009572C4"/>
    <w:rsid w:val="00991692"/>
    <w:rsid w:val="009E594D"/>
    <w:rsid w:val="00A04CBF"/>
    <w:rsid w:val="00A2204D"/>
    <w:rsid w:val="00A22640"/>
    <w:rsid w:val="00A34440"/>
    <w:rsid w:val="00A613E9"/>
    <w:rsid w:val="00A716EC"/>
    <w:rsid w:val="00A9413A"/>
    <w:rsid w:val="00AC3AEA"/>
    <w:rsid w:val="00AD742C"/>
    <w:rsid w:val="00AF1370"/>
    <w:rsid w:val="00B11363"/>
    <w:rsid w:val="00B11B41"/>
    <w:rsid w:val="00B1609C"/>
    <w:rsid w:val="00B20856"/>
    <w:rsid w:val="00B20D90"/>
    <w:rsid w:val="00B355E2"/>
    <w:rsid w:val="00B50871"/>
    <w:rsid w:val="00B60E5D"/>
    <w:rsid w:val="00B64C66"/>
    <w:rsid w:val="00BA22F9"/>
    <w:rsid w:val="00BE1AAB"/>
    <w:rsid w:val="00BE3667"/>
    <w:rsid w:val="00C0515E"/>
    <w:rsid w:val="00C13BBA"/>
    <w:rsid w:val="00C33CC0"/>
    <w:rsid w:val="00C75541"/>
    <w:rsid w:val="00C76D6E"/>
    <w:rsid w:val="00C96EE1"/>
    <w:rsid w:val="00CA1081"/>
    <w:rsid w:val="00CC1729"/>
    <w:rsid w:val="00CC180A"/>
    <w:rsid w:val="00CC18CD"/>
    <w:rsid w:val="00CE22D9"/>
    <w:rsid w:val="00D029A7"/>
    <w:rsid w:val="00D203B6"/>
    <w:rsid w:val="00D36E67"/>
    <w:rsid w:val="00D71E11"/>
    <w:rsid w:val="00D7393C"/>
    <w:rsid w:val="00D85D8A"/>
    <w:rsid w:val="00D9373E"/>
    <w:rsid w:val="00DA19EB"/>
    <w:rsid w:val="00DA591D"/>
    <w:rsid w:val="00DA6573"/>
    <w:rsid w:val="00DB4D07"/>
    <w:rsid w:val="00DC499A"/>
    <w:rsid w:val="00DC5D0C"/>
    <w:rsid w:val="00DD1C80"/>
    <w:rsid w:val="00DD2C96"/>
    <w:rsid w:val="00DD3213"/>
    <w:rsid w:val="00DD3840"/>
    <w:rsid w:val="00DD69FB"/>
    <w:rsid w:val="00DD7365"/>
    <w:rsid w:val="00DE5CB8"/>
    <w:rsid w:val="00DE5CEC"/>
    <w:rsid w:val="00E0229A"/>
    <w:rsid w:val="00E03D5A"/>
    <w:rsid w:val="00E13CE8"/>
    <w:rsid w:val="00E27BA1"/>
    <w:rsid w:val="00E44752"/>
    <w:rsid w:val="00E545A4"/>
    <w:rsid w:val="00E6335B"/>
    <w:rsid w:val="00E65926"/>
    <w:rsid w:val="00E76D77"/>
    <w:rsid w:val="00E76F71"/>
    <w:rsid w:val="00E804CA"/>
    <w:rsid w:val="00E82001"/>
    <w:rsid w:val="00E908A0"/>
    <w:rsid w:val="00EA1153"/>
    <w:rsid w:val="00EB1D7E"/>
    <w:rsid w:val="00F20BC9"/>
    <w:rsid w:val="00F25A4A"/>
    <w:rsid w:val="00F26A6E"/>
    <w:rsid w:val="00F475BF"/>
    <w:rsid w:val="00F5605C"/>
    <w:rsid w:val="00F57DAC"/>
    <w:rsid w:val="00F610D3"/>
    <w:rsid w:val="00F70CE8"/>
    <w:rsid w:val="00F87D1D"/>
    <w:rsid w:val="00FB22A4"/>
    <w:rsid w:val="00FB56CE"/>
    <w:rsid w:val="00FC4C4B"/>
    <w:rsid w:val="00FC78D2"/>
    <w:rsid w:val="00FD4977"/>
    <w:rsid w:val="00FD4BD9"/>
    <w:rsid w:val="00FE3BF9"/>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0BCB"/>
  <w15:chartTrackingRefBased/>
  <w15:docId w15:val="{2F375E50-EED3-4B4E-88B9-A7311F9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Open Sans"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3F"/>
    <w:pPr>
      <w:spacing w:after="160" w:line="259" w:lineRule="auto"/>
    </w:pPr>
    <w:rPr>
      <w:rFonts w:eastAsiaTheme="minorHAnsi"/>
      <w:sz w:val="22"/>
      <w:szCs w:val="22"/>
    </w:rPr>
  </w:style>
  <w:style w:type="paragraph" w:styleId="Heading1">
    <w:name w:val="heading 1"/>
    <w:basedOn w:val="Normal"/>
    <w:next w:val="Normal"/>
    <w:link w:val="Heading1Char"/>
    <w:autoRedefine/>
    <w:uiPriority w:val="9"/>
    <w:qFormat/>
    <w:rsid w:val="0003553F"/>
    <w:pPr>
      <w:outlineLvl w:val="0"/>
    </w:pPr>
    <w:rPr>
      <w:b/>
      <w:sz w:val="32"/>
    </w:rPr>
  </w:style>
  <w:style w:type="paragraph" w:styleId="Heading2">
    <w:name w:val="heading 2"/>
    <w:basedOn w:val="Normal"/>
    <w:next w:val="Normal"/>
    <w:link w:val="Heading2Char"/>
    <w:autoRedefine/>
    <w:uiPriority w:val="9"/>
    <w:qFormat/>
    <w:rsid w:val="006E2927"/>
    <w:pPr>
      <w:outlineLvl w:val="1"/>
    </w:pPr>
    <w:rPr>
      <w:b/>
      <w:color w:val="A8B340"/>
      <w:sz w:val="24"/>
    </w:rPr>
  </w:style>
  <w:style w:type="paragraph" w:styleId="Heading3">
    <w:name w:val="heading 3"/>
    <w:basedOn w:val="Normal"/>
    <w:next w:val="Normal"/>
    <w:link w:val="Heading3Char"/>
    <w:autoRedefine/>
    <w:qFormat/>
    <w:rsid w:val="00DD7365"/>
    <w:pPr>
      <w:keepNext/>
      <w:keepLines/>
      <w:spacing w:before="120"/>
      <w:outlineLvl w:val="2"/>
    </w:pPr>
    <w:rPr>
      <w:rFonts w:ascii="Verdana" w:eastAsiaTheme="minorEastAsia" w:hAnsi="Verdana" w:cs="Cordia New"/>
      <w:b/>
      <w:color w:val="4472C4" w:themeColor="accent1"/>
      <w:szCs w:val="24"/>
    </w:rPr>
  </w:style>
  <w:style w:type="paragraph" w:styleId="Heading4">
    <w:name w:val="heading 4"/>
    <w:basedOn w:val="Normal"/>
    <w:next w:val="Normal"/>
    <w:link w:val="Heading4Char"/>
    <w:autoRedefine/>
    <w:qFormat/>
    <w:rsid w:val="006C5218"/>
    <w:pPr>
      <w:keepNext/>
      <w:keepLines/>
      <w:spacing w:before="240" w:after="40"/>
      <w:outlineLvl w:val="3"/>
    </w:pPr>
    <w:rPr>
      <w:rFonts w:ascii="Verdana" w:hAnsi="Verdana"/>
      <w:b/>
    </w:rPr>
  </w:style>
  <w:style w:type="paragraph" w:styleId="Heading5">
    <w:name w:val="heading 5"/>
    <w:basedOn w:val="Normal"/>
    <w:next w:val="Normal"/>
    <w:link w:val="Heading5Char"/>
    <w:autoRedefine/>
    <w:qFormat/>
    <w:rsid w:val="006C5218"/>
    <w:pPr>
      <w:keepNext/>
      <w:keepLines/>
      <w:spacing w:before="220" w:after="40"/>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C5218"/>
    <w:rPr>
      <w:color w:val="0070C0"/>
      <w:u w:val="single"/>
    </w:rPr>
  </w:style>
  <w:style w:type="character" w:customStyle="1" w:styleId="Heading3Char">
    <w:name w:val="Heading 3 Char"/>
    <w:basedOn w:val="DefaultParagraphFont"/>
    <w:link w:val="Heading3"/>
    <w:rsid w:val="00DD7365"/>
    <w:rPr>
      <w:rFonts w:ascii="Verdana" w:eastAsiaTheme="minorEastAsia" w:hAnsi="Verdana" w:cs="Cordia New"/>
      <w:b/>
      <w:color w:val="4472C4" w:themeColor="accent1"/>
      <w:sz w:val="22"/>
    </w:rPr>
  </w:style>
  <w:style w:type="character" w:customStyle="1" w:styleId="Heading1Char">
    <w:name w:val="Heading 1 Char"/>
    <w:basedOn w:val="DefaultParagraphFont"/>
    <w:link w:val="Heading1"/>
    <w:uiPriority w:val="9"/>
    <w:rsid w:val="0003553F"/>
    <w:rPr>
      <w:rFonts w:eastAsiaTheme="minorHAnsi"/>
      <w:b/>
      <w:sz w:val="32"/>
      <w:szCs w:val="22"/>
    </w:rPr>
  </w:style>
  <w:style w:type="character" w:customStyle="1" w:styleId="Heading2Char">
    <w:name w:val="Heading 2 Char"/>
    <w:basedOn w:val="DefaultParagraphFont"/>
    <w:link w:val="Heading2"/>
    <w:uiPriority w:val="9"/>
    <w:rsid w:val="006E2927"/>
    <w:rPr>
      <w:rFonts w:ascii="Avenir" w:hAnsi="Avenir" w:cs="Open Sans"/>
      <w:b/>
      <w:color w:val="A8B340"/>
      <w:szCs w:val="22"/>
    </w:rPr>
  </w:style>
  <w:style w:type="character" w:customStyle="1" w:styleId="Heading4Char">
    <w:name w:val="Heading 4 Char"/>
    <w:basedOn w:val="DefaultParagraphFont"/>
    <w:link w:val="Heading4"/>
    <w:rsid w:val="006C5218"/>
    <w:rPr>
      <w:rFonts w:ascii="Verdana" w:eastAsia="Trebuchet MS" w:hAnsi="Verdana" w:cs="Trebuchet MS"/>
      <w:b/>
    </w:rPr>
  </w:style>
  <w:style w:type="character" w:customStyle="1" w:styleId="Heading5Char">
    <w:name w:val="Heading 5 Char"/>
    <w:basedOn w:val="DefaultParagraphFont"/>
    <w:link w:val="Heading5"/>
    <w:rsid w:val="006C5218"/>
    <w:rPr>
      <w:rFonts w:asciiTheme="majorHAnsi" w:eastAsia="Trebuchet MS" w:hAnsiTheme="majorHAnsi" w:cs="Trebuchet MS"/>
      <w:b/>
      <w:sz w:val="22"/>
      <w:szCs w:val="22"/>
    </w:rPr>
  </w:style>
  <w:style w:type="paragraph" w:customStyle="1" w:styleId="SOFAR">
    <w:name w:val="SOFAR"/>
    <w:basedOn w:val="Normal"/>
    <w:autoRedefine/>
    <w:qFormat/>
    <w:rsid w:val="00DD7365"/>
    <w:pPr>
      <w:jc w:val="center"/>
    </w:pPr>
    <w:rPr>
      <w:rFonts w:ascii="Century Gothic" w:eastAsia="Calibri" w:hAnsi="Century Gothic" w:cs="Times New Roman"/>
      <w:color w:val="2F5496" w:themeColor="accent1" w:themeShade="BF"/>
    </w:rPr>
  </w:style>
  <w:style w:type="paragraph" w:styleId="Title">
    <w:name w:val="Title"/>
    <w:aliases w:val="CBI-Title"/>
    <w:basedOn w:val="Normal"/>
    <w:next w:val="Normal"/>
    <w:link w:val="TitleChar"/>
    <w:autoRedefine/>
    <w:uiPriority w:val="10"/>
    <w:qFormat/>
    <w:rsid w:val="006E2927"/>
    <w:pPr>
      <w:shd w:val="clear" w:color="auto" w:fill="6D6D70"/>
    </w:pPr>
    <w:rPr>
      <w:b/>
      <w:color w:val="FFFFFF" w:themeColor="background1"/>
      <w:spacing w:val="20"/>
      <w:sz w:val="40"/>
    </w:rPr>
  </w:style>
  <w:style w:type="character" w:customStyle="1" w:styleId="TitleChar">
    <w:name w:val="Title Char"/>
    <w:aliases w:val="CBI-Title Char"/>
    <w:basedOn w:val="DefaultParagraphFont"/>
    <w:link w:val="Title"/>
    <w:uiPriority w:val="10"/>
    <w:rsid w:val="006E2927"/>
    <w:rPr>
      <w:rFonts w:ascii="Avenir" w:hAnsi="Avenir" w:cs="Open Sans"/>
      <w:b/>
      <w:color w:val="FFFFFF" w:themeColor="background1"/>
      <w:spacing w:val="20"/>
      <w:sz w:val="40"/>
      <w:szCs w:val="22"/>
      <w:shd w:val="clear" w:color="auto" w:fill="6D6D70"/>
    </w:rPr>
  </w:style>
  <w:style w:type="paragraph" w:styleId="Subtitle">
    <w:name w:val="Subtitle"/>
    <w:basedOn w:val="Normal"/>
    <w:next w:val="Normal"/>
    <w:link w:val="SubtitleChar"/>
    <w:autoRedefine/>
    <w:uiPriority w:val="11"/>
    <w:qFormat/>
    <w:rsid w:val="006E2927"/>
    <w:pPr>
      <w:shd w:val="clear" w:color="auto" w:fill="7ABDD2"/>
    </w:pPr>
    <w:rPr>
      <w:i/>
      <w:color w:val="FFFFFF" w:themeColor="background1"/>
      <w:sz w:val="28"/>
    </w:rPr>
  </w:style>
  <w:style w:type="character" w:customStyle="1" w:styleId="SubtitleChar">
    <w:name w:val="Subtitle Char"/>
    <w:basedOn w:val="DefaultParagraphFont"/>
    <w:link w:val="Subtitle"/>
    <w:uiPriority w:val="11"/>
    <w:rsid w:val="006E2927"/>
    <w:rPr>
      <w:rFonts w:ascii="Avenir" w:hAnsi="Avenir" w:cs="Open Sans"/>
      <w:i/>
      <w:color w:val="FFFFFF" w:themeColor="background1"/>
      <w:sz w:val="28"/>
      <w:szCs w:val="22"/>
      <w:shd w:val="clear" w:color="auto" w:fill="7ABDD2"/>
      <w:lang w:val="en"/>
    </w:rPr>
  </w:style>
  <w:style w:type="paragraph" w:styleId="IntenseQuote">
    <w:name w:val="Intense Quote"/>
    <w:basedOn w:val="Normal"/>
    <w:next w:val="Normal"/>
    <w:link w:val="IntenseQuoteChar"/>
    <w:autoRedefine/>
    <w:uiPriority w:val="30"/>
    <w:qFormat/>
    <w:rsid w:val="006E2927"/>
    <w:pPr>
      <w:pBdr>
        <w:top w:val="single" w:sz="4" w:space="10" w:color="A8B340"/>
        <w:bottom w:val="single" w:sz="4" w:space="10" w:color="A8B340"/>
      </w:pBdr>
      <w:spacing w:before="360" w:after="360"/>
      <w:ind w:left="864" w:right="864"/>
    </w:pPr>
    <w:rPr>
      <w:i/>
      <w:iCs/>
      <w:color w:val="7ABDD2"/>
    </w:rPr>
  </w:style>
  <w:style w:type="character" w:customStyle="1" w:styleId="IntenseQuoteChar">
    <w:name w:val="Intense Quote Char"/>
    <w:basedOn w:val="DefaultParagraphFont"/>
    <w:link w:val="IntenseQuote"/>
    <w:uiPriority w:val="30"/>
    <w:rsid w:val="006E2927"/>
    <w:rPr>
      <w:rFonts w:ascii="Avenir" w:hAnsi="Avenir" w:cs="Open Sans"/>
      <w:i/>
      <w:iCs/>
      <w:color w:val="7ABDD2"/>
      <w:sz w:val="22"/>
      <w:szCs w:val="22"/>
      <w:lang w:val="en"/>
    </w:rPr>
  </w:style>
  <w:style w:type="paragraph" w:styleId="ListParagraph">
    <w:name w:val="List Paragraph"/>
    <w:basedOn w:val="Normal"/>
    <w:link w:val="ListParagraphChar"/>
    <w:uiPriority w:val="34"/>
    <w:qFormat/>
    <w:rsid w:val="0003553F"/>
    <w:pPr>
      <w:ind w:left="720"/>
      <w:contextualSpacing/>
    </w:pPr>
  </w:style>
  <w:style w:type="character" w:customStyle="1" w:styleId="ListParagraphChar">
    <w:name w:val="List Paragraph Char"/>
    <w:basedOn w:val="DefaultParagraphFont"/>
    <w:link w:val="ListParagraph"/>
    <w:uiPriority w:val="34"/>
    <w:rsid w:val="0003553F"/>
    <w:rPr>
      <w:rFonts w:eastAsiaTheme="minorHAnsi"/>
      <w:sz w:val="22"/>
      <w:szCs w:val="22"/>
    </w:rPr>
  </w:style>
  <w:style w:type="table" w:styleId="TableGrid">
    <w:name w:val="Table Grid"/>
    <w:basedOn w:val="TableNormal"/>
    <w:uiPriority w:val="59"/>
    <w:rsid w:val="0003553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5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553F"/>
    <w:rPr>
      <w:rFonts w:ascii="Times New Roman" w:eastAsiaTheme="minorHAnsi" w:hAnsi="Times New Roman" w:cs="Times New Roman"/>
      <w:sz w:val="18"/>
      <w:szCs w:val="18"/>
    </w:rPr>
  </w:style>
  <w:style w:type="character" w:styleId="UnresolvedMention">
    <w:name w:val="Unresolved Mention"/>
    <w:basedOn w:val="DefaultParagraphFont"/>
    <w:uiPriority w:val="99"/>
    <w:semiHidden/>
    <w:unhideWhenUsed/>
    <w:rsid w:val="00CC180A"/>
    <w:rPr>
      <w:color w:val="605E5C"/>
      <w:shd w:val="clear" w:color="auto" w:fill="E1DFDD"/>
    </w:rPr>
  </w:style>
  <w:style w:type="paragraph" w:styleId="Footer">
    <w:name w:val="footer"/>
    <w:basedOn w:val="Normal"/>
    <w:link w:val="FooterChar"/>
    <w:uiPriority w:val="99"/>
    <w:unhideWhenUsed/>
    <w:rsid w:val="00A34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40"/>
    <w:rPr>
      <w:rFonts w:eastAsiaTheme="minorHAnsi"/>
      <w:sz w:val="22"/>
      <w:szCs w:val="22"/>
    </w:rPr>
  </w:style>
  <w:style w:type="character" w:styleId="PageNumber">
    <w:name w:val="page number"/>
    <w:basedOn w:val="DefaultParagraphFont"/>
    <w:uiPriority w:val="99"/>
    <w:semiHidden/>
    <w:unhideWhenUsed/>
    <w:rsid w:val="00A34440"/>
  </w:style>
  <w:style w:type="character" w:styleId="FollowedHyperlink">
    <w:name w:val="FollowedHyperlink"/>
    <w:basedOn w:val="DefaultParagraphFont"/>
    <w:uiPriority w:val="99"/>
    <w:semiHidden/>
    <w:unhideWhenUsed/>
    <w:rsid w:val="00E44752"/>
    <w:rPr>
      <w:color w:val="954F72" w:themeColor="followedHyperlink"/>
      <w:u w:val="single"/>
    </w:rPr>
  </w:style>
  <w:style w:type="paragraph" w:styleId="NoSpacing">
    <w:name w:val="No Spacing"/>
    <w:uiPriority w:val="1"/>
    <w:qFormat/>
    <w:rsid w:val="00911F7C"/>
    <w:rPr>
      <w:rFonts w:eastAsiaTheme="minorHAnsi"/>
      <w:sz w:val="22"/>
      <w:szCs w:val="22"/>
    </w:rPr>
  </w:style>
  <w:style w:type="table" w:styleId="PlainTable2">
    <w:name w:val="Plain Table 2"/>
    <w:basedOn w:val="TableNormal"/>
    <w:uiPriority w:val="42"/>
    <w:rsid w:val="00E54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54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28ED"/>
    <w:rPr>
      <w:sz w:val="16"/>
      <w:szCs w:val="16"/>
    </w:rPr>
  </w:style>
  <w:style w:type="paragraph" w:styleId="CommentText">
    <w:name w:val="annotation text"/>
    <w:basedOn w:val="Normal"/>
    <w:link w:val="CommentTextChar"/>
    <w:uiPriority w:val="99"/>
    <w:semiHidden/>
    <w:unhideWhenUsed/>
    <w:rsid w:val="005B28ED"/>
    <w:pPr>
      <w:spacing w:line="240" w:lineRule="auto"/>
    </w:pPr>
    <w:rPr>
      <w:sz w:val="20"/>
      <w:szCs w:val="20"/>
    </w:rPr>
  </w:style>
  <w:style w:type="character" w:customStyle="1" w:styleId="CommentTextChar">
    <w:name w:val="Comment Text Char"/>
    <w:basedOn w:val="DefaultParagraphFont"/>
    <w:link w:val="CommentText"/>
    <w:uiPriority w:val="99"/>
    <w:semiHidden/>
    <w:rsid w:val="005B28E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B28ED"/>
    <w:rPr>
      <w:b/>
      <w:bCs/>
    </w:rPr>
  </w:style>
  <w:style w:type="character" w:customStyle="1" w:styleId="CommentSubjectChar">
    <w:name w:val="Comment Subject Char"/>
    <w:basedOn w:val="CommentTextChar"/>
    <w:link w:val="CommentSubject"/>
    <w:uiPriority w:val="99"/>
    <w:semiHidden/>
    <w:rsid w:val="005B28ED"/>
    <w:rPr>
      <w:rFonts w:eastAsiaTheme="minorHAnsi"/>
      <w:b/>
      <w:bCs/>
      <w:sz w:val="20"/>
      <w:szCs w:val="20"/>
    </w:rPr>
  </w:style>
  <w:style w:type="character" w:styleId="Strong">
    <w:name w:val="Strong"/>
    <w:basedOn w:val="DefaultParagraphFont"/>
    <w:uiPriority w:val="22"/>
    <w:qFormat/>
    <w:rsid w:val="005A38BB"/>
    <w:rPr>
      <w:b/>
      <w:bCs/>
    </w:rPr>
  </w:style>
  <w:style w:type="paragraph" w:styleId="Header">
    <w:name w:val="header"/>
    <w:basedOn w:val="Normal"/>
    <w:link w:val="HeaderChar"/>
    <w:uiPriority w:val="99"/>
    <w:unhideWhenUsed/>
    <w:rsid w:val="0017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5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54">
      <w:bodyDiv w:val="1"/>
      <w:marLeft w:val="0"/>
      <w:marRight w:val="0"/>
      <w:marTop w:val="0"/>
      <w:marBottom w:val="0"/>
      <w:divBdr>
        <w:top w:val="none" w:sz="0" w:space="0" w:color="auto"/>
        <w:left w:val="none" w:sz="0" w:space="0" w:color="auto"/>
        <w:bottom w:val="none" w:sz="0" w:space="0" w:color="auto"/>
        <w:right w:val="none" w:sz="0" w:space="0" w:color="auto"/>
      </w:divBdr>
    </w:div>
    <w:div w:id="214899066">
      <w:bodyDiv w:val="1"/>
      <w:marLeft w:val="0"/>
      <w:marRight w:val="0"/>
      <w:marTop w:val="0"/>
      <w:marBottom w:val="0"/>
      <w:divBdr>
        <w:top w:val="none" w:sz="0" w:space="0" w:color="auto"/>
        <w:left w:val="none" w:sz="0" w:space="0" w:color="auto"/>
        <w:bottom w:val="none" w:sz="0" w:space="0" w:color="auto"/>
        <w:right w:val="none" w:sz="0" w:space="0" w:color="auto"/>
      </w:divBdr>
    </w:div>
    <w:div w:id="383724931">
      <w:bodyDiv w:val="1"/>
      <w:marLeft w:val="0"/>
      <w:marRight w:val="0"/>
      <w:marTop w:val="0"/>
      <w:marBottom w:val="0"/>
      <w:divBdr>
        <w:top w:val="none" w:sz="0" w:space="0" w:color="auto"/>
        <w:left w:val="none" w:sz="0" w:space="0" w:color="auto"/>
        <w:bottom w:val="none" w:sz="0" w:space="0" w:color="auto"/>
        <w:right w:val="none" w:sz="0" w:space="0" w:color="auto"/>
      </w:divBdr>
    </w:div>
    <w:div w:id="483276824">
      <w:bodyDiv w:val="1"/>
      <w:marLeft w:val="0"/>
      <w:marRight w:val="0"/>
      <w:marTop w:val="0"/>
      <w:marBottom w:val="0"/>
      <w:divBdr>
        <w:top w:val="none" w:sz="0" w:space="0" w:color="auto"/>
        <w:left w:val="none" w:sz="0" w:space="0" w:color="auto"/>
        <w:bottom w:val="none" w:sz="0" w:space="0" w:color="auto"/>
        <w:right w:val="none" w:sz="0" w:space="0" w:color="auto"/>
      </w:divBdr>
    </w:div>
    <w:div w:id="577594239">
      <w:bodyDiv w:val="1"/>
      <w:marLeft w:val="0"/>
      <w:marRight w:val="0"/>
      <w:marTop w:val="0"/>
      <w:marBottom w:val="0"/>
      <w:divBdr>
        <w:top w:val="none" w:sz="0" w:space="0" w:color="auto"/>
        <w:left w:val="none" w:sz="0" w:space="0" w:color="auto"/>
        <w:bottom w:val="none" w:sz="0" w:space="0" w:color="auto"/>
        <w:right w:val="none" w:sz="0" w:space="0" w:color="auto"/>
      </w:divBdr>
    </w:div>
    <w:div w:id="750345956">
      <w:bodyDiv w:val="1"/>
      <w:marLeft w:val="0"/>
      <w:marRight w:val="0"/>
      <w:marTop w:val="0"/>
      <w:marBottom w:val="0"/>
      <w:divBdr>
        <w:top w:val="none" w:sz="0" w:space="0" w:color="auto"/>
        <w:left w:val="none" w:sz="0" w:space="0" w:color="auto"/>
        <w:bottom w:val="none" w:sz="0" w:space="0" w:color="auto"/>
        <w:right w:val="none" w:sz="0" w:space="0" w:color="auto"/>
      </w:divBdr>
    </w:div>
    <w:div w:id="1446149176">
      <w:bodyDiv w:val="1"/>
      <w:marLeft w:val="0"/>
      <w:marRight w:val="0"/>
      <w:marTop w:val="0"/>
      <w:marBottom w:val="0"/>
      <w:divBdr>
        <w:top w:val="none" w:sz="0" w:space="0" w:color="auto"/>
        <w:left w:val="none" w:sz="0" w:space="0" w:color="auto"/>
        <w:bottom w:val="none" w:sz="0" w:space="0" w:color="auto"/>
        <w:right w:val="none" w:sz="0" w:space="0" w:color="auto"/>
      </w:divBdr>
    </w:div>
    <w:div w:id="1458331764">
      <w:bodyDiv w:val="1"/>
      <w:marLeft w:val="0"/>
      <w:marRight w:val="0"/>
      <w:marTop w:val="0"/>
      <w:marBottom w:val="0"/>
      <w:divBdr>
        <w:top w:val="none" w:sz="0" w:space="0" w:color="auto"/>
        <w:left w:val="none" w:sz="0" w:space="0" w:color="auto"/>
        <w:bottom w:val="none" w:sz="0" w:space="0" w:color="auto"/>
        <w:right w:val="none" w:sz="0" w:space="0" w:color="auto"/>
      </w:divBdr>
    </w:div>
    <w:div w:id="1638955168">
      <w:bodyDiv w:val="1"/>
      <w:marLeft w:val="0"/>
      <w:marRight w:val="0"/>
      <w:marTop w:val="0"/>
      <w:marBottom w:val="0"/>
      <w:divBdr>
        <w:top w:val="none" w:sz="0" w:space="0" w:color="auto"/>
        <w:left w:val="none" w:sz="0" w:space="0" w:color="auto"/>
        <w:bottom w:val="none" w:sz="0" w:space="0" w:color="auto"/>
        <w:right w:val="none" w:sz="0" w:space="0" w:color="auto"/>
      </w:divBdr>
    </w:div>
    <w:div w:id="1739857793">
      <w:bodyDiv w:val="1"/>
      <w:marLeft w:val="0"/>
      <w:marRight w:val="0"/>
      <w:marTop w:val="0"/>
      <w:marBottom w:val="0"/>
      <w:divBdr>
        <w:top w:val="none" w:sz="0" w:space="0" w:color="auto"/>
        <w:left w:val="none" w:sz="0" w:space="0" w:color="auto"/>
        <w:bottom w:val="none" w:sz="0" w:space="0" w:color="auto"/>
        <w:right w:val="none" w:sz="0" w:space="0" w:color="auto"/>
      </w:divBdr>
    </w:div>
    <w:div w:id="1853449271">
      <w:bodyDiv w:val="1"/>
      <w:marLeft w:val="0"/>
      <w:marRight w:val="0"/>
      <w:marTop w:val="0"/>
      <w:marBottom w:val="0"/>
      <w:divBdr>
        <w:top w:val="none" w:sz="0" w:space="0" w:color="auto"/>
        <w:left w:val="none" w:sz="0" w:space="0" w:color="auto"/>
        <w:bottom w:val="none" w:sz="0" w:space="0" w:color="auto"/>
        <w:right w:val="none" w:sz="0" w:space="0" w:color="auto"/>
      </w:divBdr>
      <w:divsChild>
        <w:div w:id="1569879729">
          <w:marLeft w:val="0"/>
          <w:marRight w:val="0"/>
          <w:marTop w:val="0"/>
          <w:marBottom w:val="0"/>
          <w:divBdr>
            <w:top w:val="none" w:sz="0" w:space="0" w:color="auto"/>
            <w:left w:val="none" w:sz="0" w:space="0" w:color="auto"/>
            <w:bottom w:val="none" w:sz="0" w:space="0" w:color="auto"/>
            <w:right w:val="none" w:sz="0" w:space="0" w:color="auto"/>
          </w:divBdr>
          <w:divsChild>
            <w:div w:id="11778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Horii</dc:creator>
  <cp:keywords/>
  <dc:description/>
  <cp:lastModifiedBy>Megan Layhee</cp:lastModifiedBy>
  <cp:revision>3</cp:revision>
  <dcterms:created xsi:type="dcterms:W3CDTF">2022-02-11T19:10:00Z</dcterms:created>
  <dcterms:modified xsi:type="dcterms:W3CDTF">2022-02-11T19:15:00Z</dcterms:modified>
</cp:coreProperties>
</file>