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D118" w14:textId="7991275F" w:rsidR="00FB7338" w:rsidRDefault="004941B9" w:rsidP="004941B9">
      <w:pPr>
        <w:pStyle w:val="Heading1"/>
      </w:pPr>
      <w:r w:rsidRPr="004941B9">
        <w:t>ACCG Monitoring Workgroup 2022 Goals</w:t>
      </w:r>
    </w:p>
    <w:p w14:paraId="50A0713B" w14:textId="37F699A8" w:rsidR="004941B9" w:rsidRDefault="000C2DCE" w:rsidP="004941B9">
      <w:pPr>
        <w:pStyle w:val="Heading4"/>
      </w:pPr>
      <w:r>
        <w:t>Februar</w:t>
      </w:r>
      <w:r w:rsidR="004941B9">
        <w:t xml:space="preserve">y </w:t>
      </w:r>
      <w:r>
        <w:t>7</w:t>
      </w:r>
      <w:r w:rsidR="004941B9">
        <w:t>, 2022</w:t>
      </w:r>
    </w:p>
    <w:p w14:paraId="164EBC4A" w14:textId="401A3EAB" w:rsidR="004941B9" w:rsidRDefault="004941B9">
      <w:pPr>
        <w:rPr>
          <w:b/>
          <w:bCs/>
        </w:rPr>
      </w:pPr>
    </w:p>
    <w:p w14:paraId="49E2FF49" w14:textId="65467979" w:rsidR="004941B9" w:rsidRPr="003B13C3" w:rsidRDefault="004941B9" w:rsidP="004941B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B13C3">
        <w:rPr>
          <w:rFonts w:asciiTheme="minorHAnsi" w:hAnsiTheme="minorHAnsi" w:cstheme="minorHAnsi"/>
          <w:b/>
          <w:bCs/>
          <w:sz w:val="24"/>
          <w:szCs w:val="24"/>
        </w:rPr>
        <w:t>ACCG Monitoring Symposium</w:t>
      </w:r>
    </w:p>
    <w:p w14:paraId="5BAEF8D0" w14:textId="36A66714" w:rsidR="004941B9" w:rsidRPr="003B13C3" w:rsidRDefault="004941B9" w:rsidP="004941B9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B13C3">
        <w:rPr>
          <w:rFonts w:asciiTheme="minorHAnsi" w:hAnsiTheme="minorHAnsi" w:cstheme="minorHAnsi"/>
          <w:sz w:val="24"/>
          <w:szCs w:val="24"/>
        </w:rPr>
        <w:t>Field/Virtual Monitoring Symposium in July 2022</w:t>
      </w:r>
      <w:r w:rsidR="003B13C3" w:rsidRPr="003B13C3">
        <w:rPr>
          <w:rFonts w:asciiTheme="minorHAnsi" w:hAnsiTheme="minorHAnsi" w:cstheme="minorHAnsi"/>
          <w:sz w:val="24"/>
          <w:szCs w:val="24"/>
        </w:rPr>
        <w:t xml:space="preserve"> (done)</w:t>
      </w:r>
    </w:p>
    <w:p w14:paraId="6483027F" w14:textId="59FFC01B" w:rsidR="004941B9" w:rsidRPr="003B13C3" w:rsidRDefault="004941B9" w:rsidP="006B3CA1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B13C3">
        <w:rPr>
          <w:rFonts w:asciiTheme="minorHAnsi" w:hAnsiTheme="minorHAnsi" w:cstheme="minorHAnsi"/>
          <w:sz w:val="24"/>
          <w:szCs w:val="24"/>
        </w:rPr>
        <w:t>Coordinate with SOFAR landscape design team</w:t>
      </w:r>
      <w:r w:rsidR="003B13C3" w:rsidRPr="003B13C3">
        <w:rPr>
          <w:rFonts w:asciiTheme="minorHAnsi" w:hAnsiTheme="minorHAnsi" w:cstheme="minorHAnsi"/>
          <w:sz w:val="24"/>
          <w:szCs w:val="24"/>
        </w:rPr>
        <w:t xml:space="preserve"> (ongoing)</w:t>
      </w:r>
    </w:p>
    <w:p w14:paraId="3563EABC" w14:textId="05EE553F" w:rsidR="003B13C3" w:rsidRPr="003B13C3" w:rsidRDefault="003B13C3" w:rsidP="006B3CA1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B13C3">
        <w:rPr>
          <w:rFonts w:asciiTheme="minorHAnsi" w:hAnsiTheme="minorHAnsi" w:cstheme="minorHAnsi"/>
          <w:sz w:val="24"/>
          <w:szCs w:val="24"/>
        </w:rPr>
        <w:t>Power Fire Field Tour (done)</w:t>
      </w:r>
    </w:p>
    <w:p w14:paraId="46B69BEB" w14:textId="799EF340" w:rsidR="003B13C3" w:rsidRPr="003B13C3" w:rsidRDefault="003B13C3" w:rsidP="006B3CA1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B13C3">
        <w:rPr>
          <w:rFonts w:asciiTheme="minorHAnsi" w:hAnsiTheme="minorHAnsi" w:cstheme="minorHAnsi"/>
          <w:sz w:val="24"/>
          <w:szCs w:val="24"/>
        </w:rPr>
        <w:t>Caldor Fire Field Tour</w:t>
      </w:r>
    </w:p>
    <w:p w14:paraId="0AE999EF" w14:textId="4B3743FC" w:rsidR="004941B9" w:rsidRPr="003B13C3" w:rsidRDefault="004941B9" w:rsidP="004941B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B13C3">
        <w:rPr>
          <w:rFonts w:asciiTheme="minorHAnsi" w:hAnsiTheme="minorHAnsi" w:cstheme="minorHAnsi"/>
          <w:b/>
          <w:bCs/>
          <w:sz w:val="24"/>
          <w:szCs w:val="24"/>
        </w:rPr>
        <w:t>Landscape Scale Monitoring</w:t>
      </w:r>
    </w:p>
    <w:p w14:paraId="571233DA" w14:textId="2C6412ED" w:rsidR="004941B9" w:rsidRPr="003B13C3" w:rsidRDefault="004941B9" w:rsidP="004941B9">
      <w:pPr>
        <w:pStyle w:val="ListParagraph"/>
        <w:numPr>
          <w:ilvl w:val="1"/>
          <w:numId w:val="5"/>
        </w:numPr>
        <w:textAlignment w:val="center"/>
        <w:rPr>
          <w:rFonts w:asciiTheme="minorHAnsi" w:hAnsiTheme="minorHAnsi" w:cstheme="minorHAnsi"/>
          <w:bCs/>
          <w:sz w:val="24"/>
          <w:szCs w:val="24"/>
        </w:rPr>
      </w:pPr>
      <w:r w:rsidRPr="003B13C3">
        <w:rPr>
          <w:rFonts w:asciiTheme="minorHAnsi" w:hAnsiTheme="minorHAnsi" w:cstheme="minorHAnsi"/>
          <w:bCs/>
          <w:sz w:val="24"/>
          <w:szCs w:val="24"/>
        </w:rPr>
        <w:t>LiDAR now available – consider training to familiarize ACCG monitoring group with data and consider using it to tackle landscape scale analysis</w:t>
      </w:r>
    </w:p>
    <w:p w14:paraId="1636DA01" w14:textId="27073612" w:rsidR="004941B9" w:rsidRPr="003B13C3" w:rsidRDefault="004941B9" w:rsidP="006B3CA1">
      <w:pPr>
        <w:pStyle w:val="ListParagraph"/>
        <w:numPr>
          <w:ilvl w:val="1"/>
          <w:numId w:val="5"/>
        </w:numPr>
        <w:spacing w:before="240" w:after="240"/>
        <w:rPr>
          <w:rFonts w:asciiTheme="minorHAnsi" w:hAnsiTheme="minorHAnsi" w:cstheme="minorHAnsi"/>
          <w:bCs/>
          <w:kern w:val="0"/>
          <w:sz w:val="24"/>
          <w:szCs w:val="24"/>
        </w:rPr>
      </w:pPr>
      <w:r w:rsidRPr="003B13C3">
        <w:rPr>
          <w:rFonts w:asciiTheme="minorHAnsi" w:hAnsiTheme="minorHAnsi" w:cstheme="minorHAnsi"/>
          <w:bCs/>
          <w:kern w:val="0"/>
          <w:sz w:val="24"/>
          <w:szCs w:val="24"/>
        </w:rPr>
        <w:t>Have transitioned towards more landscape-scale indicators so might need to incorporate this into our strategy</w:t>
      </w:r>
    </w:p>
    <w:p w14:paraId="22380ACB" w14:textId="3C13114D" w:rsidR="004941B9" w:rsidRPr="003B13C3" w:rsidRDefault="004941B9" w:rsidP="004941B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B13C3">
        <w:rPr>
          <w:rFonts w:asciiTheme="minorHAnsi" w:hAnsiTheme="minorHAnsi" w:cstheme="minorHAnsi"/>
          <w:b/>
          <w:bCs/>
          <w:sz w:val="24"/>
          <w:szCs w:val="24"/>
        </w:rPr>
        <w:t>ACCG Monitoring Spatial Database</w:t>
      </w:r>
    </w:p>
    <w:p w14:paraId="428B9455" w14:textId="469B3B22" w:rsidR="004941B9" w:rsidRPr="003B13C3" w:rsidRDefault="004941B9" w:rsidP="004941B9">
      <w:pPr>
        <w:pStyle w:val="ListParagraph"/>
        <w:numPr>
          <w:ilvl w:val="1"/>
          <w:numId w:val="5"/>
        </w:numPr>
        <w:textAlignment w:val="center"/>
        <w:rPr>
          <w:rFonts w:asciiTheme="minorHAnsi" w:hAnsiTheme="minorHAnsi" w:cstheme="minorHAnsi"/>
          <w:bCs/>
          <w:sz w:val="24"/>
          <w:szCs w:val="24"/>
        </w:rPr>
      </w:pPr>
      <w:r w:rsidRPr="003B13C3">
        <w:rPr>
          <w:rFonts w:asciiTheme="minorHAnsi" w:hAnsiTheme="minorHAnsi" w:cstheme="minorHAnsi"/>
          <w:bCs/>
          <w:sz w:val="24"/>
          <w:szCs w:val="24"/>
        </w:rPr>
        <w:t>SLAWG tool – how to incorporate landscape-scale monitoring / indicators from SLAWG into ACCG monitoring</w:t>
      </w:r>
    </w:p>
    <w:p w14:paraId="5836FCD8" w14:textId="734019CF" w:rsidR="004941B9" w:rsidRPr="003B13C3" w:rsidRDefault="004941B9" w:rsidP="004941B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B13C3">
        <w:rPr>
          <w:rFonts w:asciiTheme="minorHAnsi" w:hAnsiTheme="minorHAnsi" w:cstheme="minorHAnsi"/>
          <w:b/>
          <w:bCs/>
          <w:sz w:val="24"/>
          <w:szCs w:val="24"/>
        </w:rPr>
        <w:t>Monitoring Strategy Review</w:t>
      </w:r>
    </w:p>
    <w:p w14:paraId="23042801" w14:textId="654AA95D" w:rsidR="004941B9" w:rsidRPr="003B13C3" w:rsidRDefault="004941B9" w:rsidP="004941B9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B13C3">
        <w:rPr>
          <w:rFonts w:asciiTheme="minorHAnsi" w:hAnsiTheme="minorHAnsi" w:cstheme="minorHAnsi"/>
          <w:bCs/>
          <w:sz w:val="24"/>
          <w:szCs w:val="24"/>
        </w:rPr>
        <w:t>Have been revisiting the monitoring strategy (finalized 2014) and its questions and indicators (see notes from 2021 meetings for review status)</w:t>
      </w:r>
    </w:p>
    <w:p w14:paraId="79C66624" w14:textId="77777777" w:rsidR="004941B9" w:rsidRPr="003B13C3" w:rsidRDefault="004941B9" w:rsidP="004941B9">
      <w:pPr>
        <w:pStyle w:val="ListParagraph"/>
        <w:numPr>
          <w:ilvl w:val="1"/>
          <w:numId w:val="5"/>
        </w:num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3B13C3">
        <w:rPr>
          <w:rFonts w:asciiTheme="minorHAnsi" w:hAnsiTheme="minorHAnsi" w:cstheme="minorHAnsi"/>
          <w:bCs/>
          <w:sz w:val="24"/>
          <w:szCs w:val="24"/>
        </w:rPr>
        <w:t>Determine path forward for long term monitoring and participation from agencies and organizations</w:t>
      </w:r>
    </w:p>
    <w:p w14:paraId="1F5BA385" w14:textId="77777777" w:rsidR="004941B9" w:rsidRPr="003B13C3" w:rsidRDefault="004941B9" w:rsidP="004941B9">
      <w:pPr>
        <w:pStyle w:val="ListParagraph"/>
        <w:numPr>
          <w:ilvl w:val="1"/>
          <w:numId w:val="5"/>
        </w:num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3B13C3">
        <w:rPr>
          <w:rFonts w:asciiTheme="minorHAnsi" w:hAnsiTheme="minorHAnsi" w:cstheme="minorHAnsi"/>
          <w:bCs/>
          <w:sz w:val="24"/>
          <w:szCs w:val="24"/>
        </w:rPr>
        <w:t>Should group focus be on wrapping up monitoring initiated under CFLR, or continuing to add projects, which would require expanded capacity.</w:t>
      </w:r>
    </w:p>
    <w:p w14:paraId="62AC85FD" w14:textId="428B8857" w:rsidR="004941B9" w:rsidRPr="003B13C3" w:rsidRDefault="004941B9" w:rsidP="006B3CA1">
      <w:pPr>
        <w:pStyle w:val="ListParagraph"/>
        <w:numPr>
          <w:ilvl w:val="1"/>
          <w:numId w:val="5"/>
        </w:num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3B13C3">
        <w:rPr>
          <w:rFonts w:asciiTheme="minorHAnsi" w:hAnsiTheme="minorHAnsi" w:cstheme="minorHAnsi"/>
          <w:bCs/>
          <w:sz w:val="24"/>
          <w:szCs w:val="24"/>
        </w:rPr>
        <w:t>Should ACCG monitoring leadership be passed to someone outside of the Forest Service now that CFLR is completed</w:t>
      </w:r>
    </w:p>
    <w:p w14:paraId="7DFA5781" w14:textId="208B905B" w:rsidR="00073CF1" w:rsidRPr="003B13C3" w:rsidRDefault="00073CF1" w:rsidP="00073CF1">
      <w:pPr>
        <w:pStyle w:val="ListParagraph"/>
        <w:numPr>
          <w:ilvl w:val="0"/>
          <w:numId w:val="5"/>
        </w:num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3B13C3">
        <w:rPr>
          <w:rFonts w:asciiTheme="minorHAnsi" w:hAnsiTheme="minorHAnsi" w:cstheme="minorHAnsi"/>
          <w:b/>
          <w:sz w:val="24"/>
          <w:szCs w:val="24"/>
        </w:rPr>
        <w:t>ACCG Monitoring Report</w:t>
      </w:r>
      <w:r w:rsidR="00E62D29" w:rsidRPr="003B13C3">
        <w:rPr>
          <w:rFonts w:asciiTheme="minorHAnsi" w:hAnsiTheme="minorHAnsi" w:cstheme="minorHAnsi"/>
          <w:b/>
          <w:sz w:val="24"/>
          <w:szCs w:val="24"/>
        </w:rPr>
        <w:t xml:space="preserve"> (CFLN Report Out)</w:t>
      </w:r>
    </w:p>
    <w:p w14:paraId="4243E3B5" w14:textId="4849F0F2" w:rsidR="00073CF1" w:rsidRPr="003B13C3" w:rsidRDefault="00073CF1" w:rsidP="00073CF1">
      <w:pPr>
        <w:pStyle w:val="ListParagraph"/>
        <w:numPr>
          <w:ilvl w:val="1"/>
          <w:numId w:val="5"/>
        </w:num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3B13C3">
        <w:rPr>
          <w:rFonts w:asciiTheme="minorHAnsi" w:hAnsiTheme="minorHAnsi" w:cstheme="minorHAnsi"/>
          <w:bCs/>
          <w:sz w:val="24"/>
          <w:szCs w:val="24"/>
        </w:rPr>
        <w:t xml:space="preserve">Status report on all monitoring work including lessons learned (this might be a good step to complete prior to the </w:t>
      </w:r>
      <w:r w:rsidR="00F965E2" w:rsidRPr="003B13C3">
        <w:rPr>
          <w:rFonts w:asciiTheme="minorHAnsi" w:hAnsiTheme="minorHAnsi" w:cstheme="minorHAnsi"/>
          <w:bCs/>
          <w:sz w:val="24"/>
          <w:szCs w:val="24"/>
        </w:rPr>
        <w:t>2022 field season and the field tour)</w:t>
      </w:r>
    </w:p>
    <w:p w14:paraId="57AD3E18" w14:textId="6C8AB13E" w:rsidR="00F965E2" w:rsidRPr="003B13C3" w:rsidRDefault="00F965E2" w:rsidP="00073CF1">
      <w:pPr>
        <w:pStyle w:val="ListParagraph"/>
        <w:numPr>
          <w:ilvl w:val="1"/>
          <w:numId w:val="5"/>
        </w:num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3B13C3">
        <w:rPr>
          <w:rFonts w:asciiTheme="minorHAnsi" w:hAnsiTheme="minorHAnsi" w:cstheme="minorHAnsi"/>
          <w:bCs/>
          <w:sz w:val="24"/>
          <w:szCs w:val="24"/>
        </w:rPr>
        <w:t>Power Fire final review, Caples Report</w:t>
      </w:r>
    </w:p>
    <w:p w14:paraId="45707B1C" w14:textId="4C385487" w:rsidR="004941B9" w:rsidRPr="003B13C3" w:rsidRDefault="004941B9" w:rsidP="004941B9">
      <w:pPr>
        <w:pStyle w:val="ListParagraph"/>
        <w:numPr>
          <w:ilvl w:val="0"/>
          <w:numId w:val="5"/>
        </w:numPr>
        <w:spacing w:before="240" w:after="240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3B13C3">
        <w:rPr>
          <w:rFonts w:asciiTheme="minorHAnsi" w:hAnsiTheme="minorHAnsi" w:cstheme="minorHAnsi"/>
          <w:b/>
          <w:kern w:val="0"/>
          <w:sz w:val="24"/>
          <w:szCs w:val="24"/>
        </w:rPr>
        <w:t>Need to assess monitoring progress in 2021 and monitoring needs for 2022</w:t>
      </w:r>
    </w:p>
    <w:p w14:paraId="280F9C55" w14:textId="1D9D9C8D" w:rsidR="004941B9" w:rsidRPr="003B13C3" w:rsidRDefault="004941B9" w:rsidP="004941B9">
      <w:pPr>
        <w:pStyle w:val="ListParagraph"/>
        <w:numPr>
          <w:ilvl w:val="1"/>
          <w:numId w:val="5"/>
        </w:numPr>
        <w:spacing w:before="240" w:after="240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3B13C3">
        <w:rPr>
          <w:rFonts w:asciiTheme="minorHAnsi" w:hAnsiTheme="minorHAnsi" w:cstheme="minorHAnsi"/>
          <w:bCs/>
          <w:kern w:val="0"/>
          <w:sz w:val="24"/>
          <w:szCs w:val="24"/>
        </w:rPr>
        <w:t>Review monitoring projects that burned in Caldor for reassessment</w:t>
      </w:r>
      <w:r w:rsidR="00073CF1" w:rsidRPr="003B13C3">
        <w:rPr>
          <w:rFonts w:asciiTheme="minorHAnsi" w:hAnsiTheme="minorHAnsi" w:cstheme="minorHAnsi"/>
          <w:bCs/>
          <w:kern w:val="0"/>
          <w:sz w:val="24"/>
          <w:szCs w:val="24"/>
        </w:rPr>
        <w:t xml:space="preserve"> and tie this into the monitoring crews</w:t>
      </w:r>
    </w:p>
    <w:p w14:paraId="6EB5A938" w14:textId="4C77B276" w:rsidR="004941B9" w:rsidRPr="003B13C3" w:rsidRDefault="00D50AA2" w:rsidP="00D50AA2">
      <w:pPr>
        <w:pStyle w:val="ListParagraph"/>
        <w:numPr>
          <w:ilvl w:val="1"/>
          <w:numId w:val="5"/>
        </w:numPr>
        <w:spacing w:before="240" w:after="240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3B13C3">
        <w:rPr>
          <w:rFonts w:asciiTheme="minorHAnsi" w:hAnsiTheme="minorHAnsi" w:cstheme="minorHAnsi"/>
          <w:bCs/>
          <w:kern w:val="0"/>
          <w:sz w:val="24"/>
          <w:szCs w:val="24"/>
        </w:rPr>
        <w:t>Mixed conifer and red fir monitoring</w:t>
      </w:r>
    </w:p>
    <w:sectPr w:rsidR="004941B9" w:rsidRPr="003B13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BB1B" w14:textId="77777777" w:rsidR="005717FE" w:rsidRDefault="005717FE" w:rsidP="004941B9">
      <w:pPr>
        <w:spacing w:after="0" w:line="240" w:lineRule="auto"/>
      </w:pPr>
      <w:r>
        <w:separator/>
      </w:r>
    </w:p>
  </w:endnote>
  <w:endnote w:type="continuationSeparator" w:id="0">
    <w:p w14:paraId="74F8C06F" w14:textId="77777777" w:rsidR="005717FE" w:rsidRDefault="005717FE" w:rsidP="0049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C395" w14:textId="6959D8E1" w:rsidR="004941B9" w:rsidRDefault="004941B9">
    <w:pPr>
      <w:pStyle w:val="Footer"/>
    </w:pPr>
  </w:p>
  <w:p w14:paraId="36E2199D" w14:textId="77777777" w:rsidR="004941B9" w:rsidRDefault="00494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0965" w14:textId="77777777" w:rsidR="005717FE" w:rsidRDefault="005717FE" w:rsidP="004941B9">
      <w:pPr>
        <w:spacing w:after="0" w:line="240" w:lineRule="auto"/>
      </w:pPr>
      <w:r>
        <w:separator/>
      </w:r>
    </w:p>
  </w:footnote>
  <w:footnote w:type="continuationSeparator" w:id="0">
    <w:p w14:paraId="1A0DA9B0" w14:textId="77777777" w:rsidR="005717FE" w:rsidRDefault="005717FE" w:rsidP="0049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AAB"/>
    <w:multiLevelType w:val="hybridMultilevel"/>
    <w:tmpl w:val="6884E62E"/>
    <w:lvl w:ilvl="0" w:tplc="BBB6D59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A459B"/>
    <w:multiLevelType w:val="hybridMultilevel"/>
    <w:tmpl w:val="6AD2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30B4"/>
    <w:multiLevelType w:val="hybridMultilevel"/>
    <w:tmpl w:val="281AD83E"/>
    <w:lvl w:ilvl="0" w:tplc="3F3075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43640"/>
    <w:multiLevelType w:val="hybridMultilevel"/>
    <w:tmpl w:val="D83E8360"/>
    <w:lvl w:ilvl="0" w:tplc="BBB6D5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60209"/>
    <w:multiLevelType w:val="hybridMultilevel"/>
    <w:tmpl w:val="BA52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B9"/>
    <w:rsid w:val="00073CF1"/>
    <w:rsid w:val="000C2DCE"/>
    <w:rsid w:val="002E1B9C"/>
    <w:rsid w:val="003B13C3"/>
    <w:rsid w:val="004271BD"/>
    <w:rsid w:val="004941B9"/>
    <w:rsid w:val="005717FE"/>
    <w:rsid w:val="006B3CA1"/>
    <w:rsid w:val="009229A5"/>
    <w:rsid w:val="00D50AA2"/>
    <w:rsid w:val="00E62D29"/>
    <w:rsid w:val="00F40CD0"/>
    <w:rsid w:val="00F965E2"/>
    <w:rsid w:val="00F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BEAC"/>
  <w15:chartTrackingRefBased/>
  <w15:docId w15:val="{75C33642-35BB-4EE0-83B8-6BFAFB1D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41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41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41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4941B9"/>
    <w:pPr>
      <w:numPr>
        <w:numId w:val="1"/>
      </w:numPr>
      <w:tabs>
        <w:tab w:val="left" w:pos="720"/>
      </w:tabs>
      <w:spacing w:after="0" w:line="240" w:lineRule="auto"/>
      <w:contextualSpacing/>
    </w:pPr>
    <w:rPr>
      <w:rFonts w:ascii="Calibri" w:eastAsia="Times New Roman" w:hAnsi="Calibri" w:cs="Times New Roman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9"/>
  </w:style>
  <w:style w:type="paragraph" w:styleId="Footer">
    <w:name w:val="footer"/>
    <w:basedOn w:val="Normal"/>
    <w:link w:val="Foot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-FS</dc:creator>
  <cp:keywords/>
  <dc:description/>
  <cp:lastModifiedBy>Estes, Becky -FS</cp:lastModifiedBy>
  <cp:revision>5</cp:revision>
  <dcterms:created xsi:type="dcterms:W3CDTF">2022-02-07T18:05:00Z</dcterms:created>
  <dcterms:modified xsi:type="dcterms:W3CDTF">2022-08-03T19:22:00Z</dcterms:modified>
</cp:coreProperties>
</file>