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F6060A" w14:paraId="3735ABFF" w14:textId="77777777" w:rsidTr="006F4A41">
        <w:tc>
          <w:tcPr>
            <w:tcW w:w="3799" w:type="pct"/>
            <w:shd w:val="clear" w:color="auto" w:fill="C5E0B3" w:themeFill="accent6" w:themeFillTint="66"/>
          </w:tcPr>
          <w:p w14:paraId="51BE49A7" w14:textId="77777777" w:rsidR="00926B34" w:rsidRPr="00F6060A" w:rsidRDefault="00926B34" w:rsidP="007F1DF7">
            <w:pPr>
              <w:jc w:val="center"/>
              <w:rPr>
                <w:rFonts w:cstheme="minorHAnsi"/>
                <w:b/>
                <w:sz w:val="22"/>
                <w:szCs w:val="22"/>
              </w:rPr>
            </w:pPr>
            <w:r w:rsidRPr="00F6060A">
              <w:rPr>
                <w:rFonts w:cstheme="minorHAnsi"/>
                <w:b/>
                <w:sz w:val="22"/>
                <w:szCs w:val="22"/>
              </w:rPr>
              <w:t>Actions</w:t>
            </w:r>
          </w:p>
        </w:tc>
        <w:tc>
          <w:tcPr>
            <w:tcW w:w="1201" w:type="pct"/>
            <w:shd w:val="clear" w:color="auto" w:fill="C5E0B3" w:themeFill="accent6" w:themeFillTint="66"/>
          </w:tcPr>
          <w:p w14:paraId="0C1C5D58" w14:textId="77777777" w:rsidR="00926B34" w:rsidRPr="00F6060A" w:rsidRDefault="00926B34" w:rsidP="007F1DF7">
            <w:pPr>
              <w:jc w:val="center"/>
              <w:rPr>
                <w:rFonts w:cstheme="minorHAnsi"/>
                <w:b/>
                <w:sz w:val="22"/>
                <w:szCs w:val="22"/>
              </w:rPr>
            </w:pPr>
            <w:r w:rsidRPr="00F6060A">
              <w:rPr>
                <w:rFonts w:cstheme="minorHAnsi"/>
                <w:b/>
                <w:sz w:val="22"/>
                <w:szCs w:val="22"/>
              </w:rPr>
              <w:t>Point Person(s)</w:t>
            </w:r>
          </w:p>
        </w:tc>
      </w:tr>
      <w:tr w:rsidR="006A6D46" w:rsidRPr="00F543FC" w14:paraId="340DF0D7" w14:textId="77777777" w:rsidTr="006F4A41">
        <w:tc>
          <w:tcPr>
            <w:tcW w:w="3799" w:type="pct"/>
          </w:tcPr>
          <w:p w14:paraId="5D24CA3C" w14:textId="7BA48252" w:rsidR="00C82D6B" w:rsidRPr="00F543FC" w:rsidRDefault="00C82D6B" w:rsidP="00F543FC">
            <w:pPr>
              <w:rPr>
                <w:sz w:val="22"/>
                <w:szCs w:val="22"/>
              </w:rPr>
            </w:pPr>
            <w:r w:rsidRPr="00F543FC">
              <w:rPr>
                <w:sz w:val="22"/>
                <w:szCs w:val="22"/>
              </w:rPr>
              <w:t xml:space="preserve">Ad </w:t>
            </w:r>
            <w:r w:rsidR="00F543FC">
              <w:rPr>
                <w:sz w:val="22"/>
                <w:szCs w:val="22"/>
              </w:rPr>
              <w:t>h</w:t>
            </w:r>
            <w:r w:rsidRPr="00F543FC">
              <w:rPr>
                <w:sz w:val="22"/>
                <w:szCs w:val="22"/>
              </w:rPr>
              <w:t xml:space="preserve">oc </w:t>
            </w:r>
            <w:r w:rsidR="00F543FC">
              <w:rPr>
                <w:sz w:val="22"/>
                <w:szCs w:val="22"/>
              </w:rPr>
              <w:t>group n</w:t>
            </w:r>
            <w:r w:rsidRPr="00F543FC">
              <w:rPr>
                <w:sz w:val="22"/>
                <w:szCs w:val="22"/>
              </w:rPr>
              <w:t>ext steps:</w:t>
            </w:r>
            <w:r w:rsidR="00F543FC" w:rsidRPr="00F543FC">
              <w:rPr>
                <w:sz w:val="22"/>
                <w:szCs w:val="22"/>
              </w:rPr>
              <w:t xml:space="preserve"> </w:t>
            </w:r>
            <w:r w:rsidR="00F543FC">
              <w:rPr>
                <w:sz w:val="22"/>
                <w:szCs w:val="22"/>
              </w:rPr>
              <w:t>t</w:t>
            </w:r>
            <w:r w:rsidR="00F543FC" w:rsidRPr="00F543FC">
              <w:rPr>
                <w:sz w:val="22"/>
                <w:szCs w:val="22"/>
              </w:rPr>
              <w:t xml:space="preserve">entatively hold next </w:t>
            </w:r>
            <w:r w:rsidR="00F543FC">
              <w:rPr>
                <w:sz w:val="22"/>
                <w:szCs w:val="22"/>
              </w:rPr>
              <w:t xml:space="preserve">Ad hoc </w:t>
            </w:r>
            <w:r w:rsidR="00F543FC" w:rsidRPr="00F543FC">
              <w:rPr>
                <w:sz w:val="22"/>
                <w:szCs w:val="22"/>
              </w:rPr>
              <w:t>meeting April 10</w:t>
            </w:r>
            <w:r w:rsidR="00F543FC" w:rsidRPr="00F543FC">
              <w:rPr>
                <w:sz w:val="22"/>
                <w:szCs w:val="22"/>
                <w:vertAlign w:val="superscript"/>
              </w:rPr>
              <w:t xml:space="preserve">th </w:t>
            </w:r>
            <w:r w:rsidR="00FC23A0">
              <w:rPr>
                <w:sz w:val="22"/>
                <w:szCs w:val="22"/>
              </w:rPr>
              <w:t>after</w:t>
            </w:r>
            <w:r w:rsidR="00F543FC" w:rsidRPr="00F543FC">
              <w:rPr>
                <w:sz w:val="22"/>
                <w:szCs w:val="22"/>
              </w:rPr>
              <w:t xml:space="preserve"> </w:t>
            </w:r>
            <w:r w:rsidRPr="00F543FC">
              <w:rPr>
                <w:sz w:val="22"/>
                <w:szCs w:val="22"/>
              </w:rPr>
              <w:t>ENF</w:t>
            </w:r>
            <w:r w:rsidR="00F543FC" w:rsidRPr="00F543FC">
              <w:rPr>
                <w:sz w:val="22"/>
                <w:szCs w:val="22"/>
              </w:rPr>
              <w:t>/</w:t>
            </w:r>
            <w:r w:rsidRPr="00F543FC">
              <w:rPr>
                <w:sz w:val="22"/>
                <w:szCs w:val="22"/>
              </w:rPr>
              <w:t xml:space="preserve">STF leadership </w:t>
            </w:r>
            <w:r w:rsidR="00F543FC" w:rsidRPr="00F543FC">
              <w:rPr>
                <w:sz w:val="22"/>
                <w:szCs w:val="22"/>
              </w:rPr>
              <w:t xml:space="preserve">team meeting </w:t>
            </w:r>
            <w:r w:rsidRPr="00F543FC">
              <w:rPr>
                <w:sz w:val="22"/>
                <w:szCs w:val="22"/>
              </w:rPr>
              <w:t>on the direction of FPP Phase 2</w:t>
            </w:r>
            <w:r w:rsidR="00F543FC">
              <w:rPr>
                <w:sz w:val="22"/>
                <w:szCs w:val="22"/>
              </w:rPr>
              <w:t>.</w:t>
            </w:r>
          </w:p>
        </w:tc>
        <w:tc>
          <w:tcPr>
            <w:tcW w:w="1201" w:type="pct"/>
          </w:tcPr>
          <w:p w14:paraId="676F4DF0" w14:textId="2A3387DE" w:rsidR="006A6D46" w:rsidRPr="00F543FC" w:rsidRDefault="00C82D6B" w:rsidP="00B37730">
            <w:pPr>
              <w:jc w:val="center"/>
              <w:rPr>
                <w:rFonts w:cstheme="minorHAnsi"/>
                <w:bCs/>
                <w:sz w:val="22"/>
                <w:szCs w:val="22"/>
              </w:rPr>
            </w:pPr>
            <w:r w:rsidRPr="00F543FC">
              <w:rPr>
                <w:rFonts w:cstheme="minorHAnsi"/>
                <w:bCs/>
                <w:sz w:val="22"/>
                <w:szCs w:val="22"/>
              </w:rPr>
              <w:t>All</w:t>
            </w:r>
          </w:p>
        </w:tc>
      </w:tr>
      <w:tr w:rsidR="00F543FC" w:rsidRPr="00F543FC" w14:paraId="7B73D9C2" w14:textId="77777777" w:rsidTr="006F4A41">
        <w:tc>
          <w:tcPr>
            <w:tcW w:w="3799" w:type="pct"/>
          </w:tcPr>
          <w:p w14:paraId="18AC2104" w14:textId="2196D6F7" w:rsidR="00F543FC" w:rsidRPr="00F543FC" w:rsidRDefault="00F543FC" w:rsidP="00F543FC">
            <w:pPr>
              <w:rPr>
                <w:sz w:val="22"/>
                <w:szCs w:val="22"/>
              </w:rPr>
            </w:pPr>
            <w:r w:rsidRPr="00F543FC">
              <w:rPr>
                <w:sz w:val="22"/>
                <w:szCs w:val="22"/>
              </w:rPr>
              <w:t>Send SPI Habitat Conservation plan link to Megan.</w:t>
            </w:r>
          </w:p>
        </w:tc>
        <w:tc>
          <w:tcPr>
            <w:tcW w:w="1201" w:type="pct"/>
          </w:tcPr>
          <w:p w14:paraId="1E7B4E34" w14:textId="48DFE7CA" w:rsidR="00F543FC" w:rsidRPr="00F543FC" w:rsidRDefault="00F543FC" w:rsidP="00B37730">
            <w:pPr>
              <w:jc w:val="center"/>
              <w:rPr>
                <w:rFonts w:cstheme="minorHAnsi"/>
                <w:bCs/>
                <w:sz w:val="22"/>
                <w:szCs w:val="22"/>
              </w:rPr>
            </w:pPr>
            <w:r w:rsidRPr="00F543FC">
              <w:rPr>
                <w:rFonts w:cstheme="minorHAnsi"/>
                <w:bCs/>
                <w:sz w:val="22"/>
                <w:szCs w:val="22"/>
              </w:rPr>
              <w:t>Luke</w:t>
            </w:r>
          </w:p>
        </w:tc>
      </w:tr>
      <w:tr w:rsidR="00F543FC" w:rsidRPr="00F543FC" w14:paraId="5DBC5776" w14:textId="77777777" w:rsidTr="006F4A41">
        <w:tc>
          <w:tcPr>
            <w:tcW w:w="3799" w:type="pct"/>
          </w:tcPr>
          <w:p w14:paraId="339A418C" w14:textId="3AA12C03" w:rsidR="00F543FC" w:rsidRPr="00F543FC" w:rsidRDefault="00F543FC" w:rsidP="00F543FC">
            <w:pPr>
              <w:rPr>
                <w:sz w:val="22"/>
                <w:szCs w:val="22"/>
              </w:rPr>
            </w:pPr>
            <w:r w:rsidRPr="00F543FC">
              <w:rPr>
                <w:sz w:val="22"/>
                <w:szCs w:val="22"/>
              </w:rPr>
              <w:t>Have internal discussions with Phase 2 core team about 2023 surveys needed.</w:t>
            </w:r>
          </w:p>
        </w:tc>
        <w:tc>
          <w:tcPr>
            <w:tcW w:w="1201" w:type="pct"/>
          </w:tcPr>
          <w:p w14:paraId="3FD15BD2" w14:textId="731F3F19" w:rsidR="00F543FC" w:rsidRPr="00F543FC" w:rsidRDefault="00F543FC" w:rsidP="00B37730">
            <w:pPr>
              <w:jc w:val="center"/>
              <w:rPr>
                <w:rFonts w:cstheme="minorHAnsi"/>
                <w:bCs/>
                <w:sz w:val="22"/>
                <w:szCs w:val="22"/>
              </w:rPr>
            </w:pPr>
            <w:r w:rsidRPr="00F543FC">
              <w:rPr>
                <w:rFonts w:cstheme="minorHAnsi"/>
                <w:bCs/>
                <w:sz w:val="22"/>
                <w:szCs w:val="22"/>
              </w:rPr>
              <w:t>Loffland</w:t>
            </w:r>
          </w:p>
        </w:tc>
      </w:tr>
      <w:tr w:rsidR="00F543FC" w:rsidRPr="00F543FC" w14:paraId="36D23E45" w14:textId="77777777" w:rsidTr="006F4A41">
        <w:tc>
          <w:tcPr>
            <w:tcW w:w="3799" w:type="pct"/>
          </w:tcPr>
          <w:p w14:paraId="0E420F37" w14:textId="1EB36D0C" w:rsidR="00F543FC" w:rsidRPr="00F543FC" w:rsidRDefault="00F543FC" w:rsidP="00F543FC">
            <w:pPr>
              <w:rPr>
                <w:sz w:val="22"/>
                <w:szCs w:val="22"/>
              </w:rPr>
            </w:pPr>
            <w:r w:rsidRPr="00F543FC">
              <w:rPr>
                <w:sz w:val="22"/>
                <w:szCs w:val="22"/>
              </w:rPr>
              <w:t>Communicate meeting take-aways to FS leadership and Phase 2 team.</w:t>
            </w:r>
          </w:p>
        </w:tc>
        <w:tc>
          <w:tcPr>
            <w:tcW w:w="1201" w:type="pct"/>
          </w:tcPr>
          <w:p w14:paraId="174E6DAD" w14:textId="31ACCE3C" w:rsidR="00F543FC" w:rsidRPr="00F543FC" w:rsidRDefault="00F543FC" w:rsidP="00B37730">
            <w:pPr>
              <w:jc w:val="center"/>
              <w:rPr>
                <w:rFonts w:cstheme="minorHAnsi"/>
                <w:bCs/>
                <w:sz w:val="22"/>
                <w:szCs w:val="22"/>
              </w:rPr>
            </w:pPr>
            <w:r w:rsidRPr="00F543FC">
              <w:rPr>
                <w:rFonts w:cstheme="minorHAnsi"/>
                <w:bCs/>
                <w:sz w:val="22"/>
                <w:szCs w:val="22"/>
              </w:rPr>
              <w:t>FS staff in attendance</w:t>
            </w:r>
          </w:p>
        </w:tc>
      </w:tr>
      <w:tr w:rsidR="00F543FC" w:rsidRPr="00F543FC" w14:paraId="78A562DE" w14:textId="77777777" w:rsidTr="006F4A41">
        <w:tc>
          <w:tcPr>
            <w:tcW w:w="3799" w:type="pct"/>
          </w:tcPr>
          <w:p w14:paraId="38621750" w14:textId="6031B443" w:rsidR="00F543FC" w:rsidRPr="00F543FC" w:rsidRDefault="00F543FC" w:rsidP="00F543FC">
            <w:pPr>
              <w:rPr>
                <w:sz w:val="22"/>
                <w:szCs w:val="22"/>
              </w:rPr>
            </w:pPr>
            <w:bookmarkStart w:id="0" w:name="_Hlk127193883"/>
            <w:r>
              <w:rPr>
                <w:sz w:val="22"/>
                <w:szCs w:val="22"/>
              </w:rPr>
              <w:t xml:space="preserve">Get status update on guest presentations on modeling approaches to be hosted at the ACCG general meetings. Request a component of each presentation be about their </w:t>
            </w:r>
            <w:bookmarkEnd w:id="0"/>
          </w:p>
        </w:tc>
        <w:tc>
          <w:tcPr>
            <w:tcW w:w="1201" w:type="pct"/>
          </w:tcPr>
          <w:p w14:paraId="26251BBA" w14:textId="27B0C4B1" w:rsidR="00F543FC" w:rsidRPr="00F543FC" w:rsidRDefault="00F543FC" w:rsidP="00B37730">
            <w:pPr>
              <w:jc w:val="center"/>
              <w:rPr>
                <w:rFonts w:cstheme="minorHAnsi"/>
                <w:bCs/>
                <w:sz w:val="22"/>
                <w:szCs w:val="22"/>
              </w:rPr>
            </w:pPr>
            <w:r>
              <w:rPr>
                <w:rFonts w:cstheme="minorHAnsi"/>
                <w:bCs/>
                <w:sz w:val="22"/>
                <w:szCs w:val="22"/>
              </w:rPr>
              <w:t>Layhee</w:t>
            </w:r>
          </w:p>
        </w:tc>
      </w:tr>
    </w:tbl>
    <w:p w14:paraId="66C03458" w14:textId="77777777" w:rsidR="0010197D" w:rsidRDefault="0010197D" w:rsidP="00FF189B">
      <w:pPr>
        <w:pStyle w:val="Heading2"/>
        <w:spacing w:line="240" w:lineRule="auto"/>
        <w:rPr>
          <w:rFonts w:asciiTheme="minorHAnsi" w:hAnsiTheme="minorHAnsi" w:cstheme="minorHAnsi"/>
        </w:rPr>
      </w:pPr>
      <w:bookmarkStart w:id="1" w:name="_Hlk87948382"/>
    </w:p>
    <w:p w14:paraId="4BF37FCF" w14:textId="7FF8FFE3"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w:t>
      </w:r>
      <w:r w:rsidR="006A6D46">
        <w:rPr>
          <w:rFonts w:asciiTheme="minorHAnsi" w:hAnsiTheme="minorHAnsi" w:cstheme="minorHAnsi"/>
        </w:rPr>
        <w:t>, Ad Hoc Next Steps</w:t>
      </w:r>
    </w:p>
    <w:bookmarkEnd w:id="1"/>
    <w:p w14:paraId="577AF466" w14:textId="77777777" w:rsidR="00FF189B" w:rsidRDefault="00FF189B" w:rsidP="00FF189B">
      <w:pPr>
        <w:rPr>
          <w:rFonts w:cstheme="minorHAnsi"/>
        </w:rPr>
      </w:pPr>
    </w:p>
    <w:p w14:paraId="22FEE2D8" w14:textId="1BA53240" w:rsidR="00FF189B" w:rsidRPr="00F6060A" w:rsidRDefault="006A6D46" w:rsidP="00FF189B">
      <w:pPr>
        <w:rPr>
          <w:rFonts w:cstheme="minorHAnsi"/>
          <w:sz w:val="22"/>
          <w:szCs w:val="22"/>
        </w:rPr>
      </w:pPr>
      <w:r>
        <w:rPr>
          <w:rFonts w:cstheme="minorHAnsi"/>
          <w:sz w:val="22"/>
          <w:szCs w:val="22"/>
        </w:rPr>
        <w:t>The Ad Hoc group</w:t>
      </w:r>
      <w:r w:rsidR="00FF189B" w:rsidRPr="00F6060A">
        <w:rPr>
          <w:rFonts w:cstheme="minorHAnsi"/>
          <w:sz w:val="22"/>
          <w:szCs w:val="22"/>
        </w:rPr>
        <w:t xml:space="preserve"> met via Zoom. The </w:t>
      </w:r>
      <w:r w:rsidR="00F759A3">
        <w:rPr>
          <w:rFonts w:cstheme="minorHAnsi"/>
          <w:sz w:val="22"/>
          <w:szCs w:val="22"/>
        </w:rPr>
        <w:t>group</w:t>
      </w:r>
      <w:r w:rsidR="00FF189B" w:rsidRPr="00F6060A">
        <w:rPr>
          <w:rFonts w:cstheme="minorHAnsi"/>
          <w:sz w:val="22"/>
          <w:szCs w:val="22"/>
        </w:rPr>
        <w:t xml:space="preserve"> confirmed the agenda</w:t>
      </w:r>
      <w:r w:rsidR="0010197D" w:rsidRPr="00F6060A">
        <w:rPr>
          <w:rFonts w:cstheme="minorHAnsi"/>
          <w:sz w:val="22"/>
          <w:szCs w:val="22"/>
        </w:rPr>
        <w:t xml:space="preserve"> </w:t>
      </w:r>
      <w:r w:rsidR="005F224A" w:rsidRPr="00F6060A">
        <w:rPr>
          <w:rFonts w:cstheme="minorHAnsi"/>
          <w:sz w:val="22"/>
          <w:szCs w:val="22"/>
        </w:rPr>
        <w:t xml:space="preserve">and </w:t>
      </w:r>
      <w:r w:rsidR="00F543FC">
        <w:rPr>
          <w:rFonts w:cstheme="minorHAnsi"/>
          <w:sz w:val="22"/>
          <w:szCs w:val="22"/>
        </w:rPr>
        <w:t>approved last month’s draft ad hoc meeting summary</w:t>
      </w:r>
      <w:r>
        <w:rPr>
          <w:rFonts w:cstheme="minorHAnsi"/>
          <w:sz w:val="22"/>
          <w:szCs w:val="22"/>
        </w:rPr>
        <w:t xml:space="preserve">. </w:t>
      </w:r>
    </w:p>
    <w:p w14:paraId="3DA8FFF8" w14:textId="77777777" w:rsidR="00D676EB" w:rsidRDefault="00D676EB" w:rsidP="00C73DF7">
      <w:pPr>
        <w:rPr>
          <w:rFonts w:eastAsiaTheme="majorEastAsia" w:cstheme="minorHAnsi"/>
          <w:b/>
          <w:color w:val="538135" w:themeColor="accent6" w:themeShade="BF"/>
        </w:rPr>
      </w:pPr>
    </w:p>
    <w:p w14:paraId="703F4C63" w14:textId="50A3F98A" w:rsidR="00207514" w:rsidRPr="00F6060A" w:rsidRDefault="00F543FC" w:rsidP="00C73DF7">
      <w:pPr>
        <w:rPr>
          <w:sz w:val="22"/>
          <w:szCs w:val="22"/>
        </w:rPr>
      </w:pPr>
      <w:r>
        <w:rPr>
          <w:rFonts w:eastAsiaTheme="majorEastAsia" w:cstheme="minorHAnsi"/>
          <w:b/>
          <w:color w:val="538135" w:themeColor="accent6" w:themeShade="BF"/>
        </w:rPr>
        <w:t>Phase 2 update</w:t>
      </w:r>
    </w:p>
    <w:p w14:paraId="05EB7CF0" w14:textId="3624A8CD" w:rsidR="00002A12" w:rsidRPr="00F6060A" w:rsidRDefault="00002A12" w:rsidP="00C73DF7">
      <w:pPr>
        <w:rPr>
          <w:sz w:val="22"/>
          <w:szCs w:val="22"/>
        </w:rPr>
      </w:pPr>
    </w:p>
    <w:p w14:paraId="23E42B5C" w14:textId="14E3EF73" w:rsidR="00EF4444" w:rsidRDefault="00F543FC" w:rsidP="00F543FC">
      <w:pPr>
        <w:rPr>
          <w:sz w:val="22"/>
          <w:szCs w:val="22"/>
        </w:rPr>
      </w:pPr>
      <w:r>
        <w:rPr>
          <w:sz w:val="22"/>
          <w:szCs w:val="22"/>
        </w:rPr>
        <w:t xml:space="preserve">Group reviewed the draft Phase 2 partnership diagram and reviewed what was discussed at the January </w:t>
      </w:r>
      <w:r w:rsidR="002451A7">
        <w:rPr>
          <w:sz w:val="22"/>
          <w:szCs w:val="22"/>
        </w:rPr>
        <w:t>Planning work group</w:t>
      </w:r>
      <w:r>
        <w:rPr>
          <w:sz w:val="22"/>
          <w:szCs w:val="22"/>
        </w:rPr>
        <w:t xml:space="preserve"> meeting</w:t>
      </w:r>
      <w:r w:rsidR="002451A7">
        <w:rPr>
          <w:sz w:val="22"/>
          <w:szCs w:val="22"/>
        </w:rPr>
        <w:t xml:space="preserve"> in regards to Phase 2</w:t>
      </w:r>
      <w:r>
        <w:rPr>
          <w:sz w:val="22"/>
          <w:szCs w:val="22"/>
        </w:rPr>
        <w:t>. A point of clarification was made about how the Ad hoc group</w:t>
      </w:r>
      <w:r w:rsidR="002451A7">
        <w:rPr>
          <w:sz w:val="22"/>
          <w:szCs w:val="22"/>
        </w:rPr>
        <w:t xml:space="preserve"> and other groups interact. At this time, it is not exactly clear how the Phase 2 team will order this process, but in theory the core team (e.g., UMRWA/FS) would vet various components of the project through the TAG first, then, present to the Stakeholder group and Planning work group, and the Ad Hoc would convene the following month to review and discuss that component of the project to bring back to the Planning work group.</w:t>
      </w:r>
      <w:r>
        <w:rPr>
          <w:sz w:val="22"/>
          <w:szCs w:val="22"/>
        </w:rPr>
        <w:t xml:space="preserve"> </w:t>
      </w:r>
    </w:p>
    <w:p w14:paraId="0765CE8C" w14:textId="67B17413" w:rsidR="00557CEA" w:rsidRDefault="00557CEA" w:rsidP="00F543FC">
      <w:pPr>
        <w:rPr>
          <w:sz w:val="22"/>
          <w:szCs w:val="22"/>
        </w:rPr>
      </w:pPr>
    </w:p>
    <w:p w14:paraId="1DBEE4FB" w14:textId="09BDE65D" w:rsidR="00557CEA" w:rsidRDefault="00D676EB" w:rsidP="00F543FC">
      <w:pPr>
        <w:rPr>
          <w:sz w:val="22"/>
          <w:szCs w:val="22"/>
        </w:rPr>
      </w:pPr>
      <w:r>
        <w:rPr>
          <w:sz w:val="22"/>
          <w:szCs w:val="22"/>
        </w:rPr>
        <w:t>The group</w:t>
      </w:r>
      <w:r w:rsidR="00557CEA">
        <w:rPr>
          <w:sz w:val="22"/>
          <w:szCs w:val="22"/>
        </w:rPr>
        <w:t xml:space="preserve"> also discussed that without having the FS leadership convene and determine the Phase 2 direction, it’s difficult to have our Ad Hoc discussions. Some of the possible scenarios the Phase 2 direction could go, pointed out by John B., are:</w:t>
      </w:r>
    </w:p>
    <w:p w14:paraId="2F3C7F45" w14:textId="61E3F142" w:rsidR="00557CEA" w:rsidRDefault="00557CEA" w:rsidP="00557CEA">
      <w:pPr>
        <w:pStyle w:val="ListParagraph"/>
        <w:numPr>
          <w:ilvl w:val="0"/>
          <w:numId w:val="27"/>
        </w:numPr>
      </w:pPr>
      <w:r>
        <w:t>1 project, 2 districts</w:t>
      </w:r>
    </w:p>
    <w:p w14:paraId="00AB58FB" w14:textId="59F67EE0" w:rsidR="00557CEA" w:rsidRDefault="00557CEA" w:rsidP="00557CEA">
      <w:pPr>
        <w:pStyle w:val="ListParagraph"/>
        <w:numPr>
          <w:ilvl w:val="0"/>
          <w:numId w:val="27"/>
        </w:numPr>
      </w:pPr>
      <w:r>
        <w:t>1 analysis, 2+ RODs with different components (e.g., amendments)</w:t>
      </w:r>
    </w:p>
    <w:p w14:paraId="62040F2C" w14:textId="5AA70B78" w:rsidR="00557CEA" w:rsidRDefault="00557CEA" w:rsidP="00557CEA">
      <w:pPr>
        <w:pStyle w:val="ListParagraph"/>
        <w:numPr>
          <w:ilvl w:val="0"/>
          <w:numId w:val="27"/>
        </w:numPr>
      </w:pPr>
      <w:r>
        <w:t xml:space="preserve">2 </w:t>
      </w:r>
      <w:r w:rsidR="00D676EB">
        <w:t>analyses</w:t>
      </w:r>
      <w:r>
        <w:t>, 2+ RODs with different components (e.g., amendments)</w:t>
      </w:r>
    </w:p>
    <w:p w14:paraId="009F8473" w14:textId="556FD58E" w:rsidR="00F543FC" w:rsidRDefault="00F543FC" w:rsidP="00F543FC">
      <w:pPr>
        <w:rPr>
          <w:sz w:val="22"/>
          <w:szCs w:val="22"/>
        </w:rPr>
      </w:pPr>
    </w:p>
    <w:p w14:paraId="3E60960E" w14:textId="1172691D" w:rsidR="00D676EB" w:rsidRPr="00EF4444" w:rsidRDefault="00D676EB" w:rsidP="00F543FC">
      <w:pPr>
        <w:rPr>
          <w:sz w:val="22"/>
          <w:szCs w:val="22"/>
        </w:rPr>
      </w:pPr>
      <w:r>
        <w:rPr>
          <w:sz w:val="22"/>
          <w:szCs w:val="22"/>
        </w:rPr>
        <w:t>And that it’s also unclear if there is any room for modification/changes to the SERAL framework for at least the STF portion of Phase 2, or if Phase 2 on the STF has to strictly adhere to SERAL. Carinna added that there might be another way to frame that – that is there any ways to redefine SERAL, not add to it. ENF staff in attendance reiterated that they would like to know of any “non-starter” amendments for the ACCG.</w:t>
      </w:r>
    </w:p>
    <w:p w14:paraId="1CBB1867" w14:textId="77777777" w:rsidR="00D676EB" w:rsidRDefault="00D676EB" w:rsidP="00F543FC">
      <w:pPr>
        <w:rPr>
          <w:rFonts w:eastAsiaTheme="majorEastAsia" w:cstheme="minorHAnsi"/>
          <w:b/>
          <w:color w:val="538135" w:themeColor="accent6" w:themeShade="BF"/>
        </w:rPr>
      </w:pPr>
    </w:p>
    <w:p w14:paraId="14F37309" w14:textId="074FD56B" w:rsidR="00F543FC" w:rsidRPr="00F6060A" w:rsidRDefault="00F543FC" w:rsidP="00F543FC">
      <w:pPr>
        <w:rPr>
          <w:sz w:val="22"/>
          <w:szCs w:val="22"/>
        </w:rPr>
      </w:pPr>
      <w:r>
        <w:rPr>
          <w:rFonts w:eastAsiaTheme="majorEastAsia" w:cstheme="minorHAnsi"/>
          <w:b/>
          <w:color w:val="538135" w:themeColor="accent6" w:themeShade="BF"/>
        </w:rPr>
        <w:t>Potential Phase 2 Forest Plan Amendments: Discussion continued</w:t>
      </w:r>
    </w:p>
    <w:p w14:paraId="28C516BD" w14:textId="77777777" w:rsidR="00F543FC" w:rsidRPr="00EF4444" w:rsidRDefault="00F543FC" w:rsidP="00F543FC">
      <w:pPr>
        <w:rPr>
          <w:sz w:val="22"/>
          <w:szCs w:val="22"/>
        </w:rPr>
      </w:pPr>
    </w:p>
    <w:p w14:paraId="2E124E87" w14:textId="4E59E702" w:rsidR="00F543FC" w:rsidRDefault="002451A7" w:rsidP="00F543FC">
      <w:pPr>
        <w:pStyle w:val="ListParagraph"/>
        <w:numPr>
          <w:ilvl w:val="0"/>
          <w:numId w:val="19"/>
        </w:numPr>
      </w:pPr>
      <w:r>
        <w:t xml:space="preserve">Retirement of PACs: </w:t>
      </w:r>
      <w:r w:rsidR="00557CEA">
        <w:t xml:space="preserve">Group discussed specifics of </w:t>
      </w:r>
      <w:r w:rsidR="00D676EB">
        <w:t xml:space="preserve">3 vs. 5 years of surveys, and </w:t>
      </w:r>
      <w:r w:rsidR="00557CEA">
        <w:t xml:space="preserve">protocol surveys vs. ARU’s. Kelsey mentioned that in her initial analyses there are 57 PACs on the STF Calaveras RD and 16 of those have not been surveyed since the 1990’s. Luke provided details on SPI’s PAC </w:t>
      </w:r>
      <w:r w:rsidR="00557CEA">
        <w:lastRenderedPageBreak/>
        <w:t xml:space="preserve">retirement process -- under the direction of their </w:t>
      </w:r>
      <w:hyperlink r:id="rId7" w:history="1">
        <w:r w:rsidR="00557CEA" w:rsidRPr="00557CEA">
          <w:rPr>
            <w:rStyle w:val="Hyperlink"/>
          </w:rPr>
          <w:t>Spotted Owl Habitat Conservation Plan</w:t>
        </w:r>
      </w:hyperlink>
      <w:r w:rsidR="00557CEA">
        <w:t>, including 3 years of protocol surveys followed by 2 years of pre-implementation surveys, using occupancy data to determine whether to retire a PAC.</w:t>
      </w:r>
      <w:r w:rsidR="00D676EB">
        <w:t xml:space="preserve"> The group came to an agreement on the following approach to a Phase 2 PAC retirement amendment. However, it was noted that the treatments proposed in, and management of, these retired PACs, needs further discussion and may be linked to other amendments.</w:t>
      </w:r>
    </w:p>
    <w:p w14:paraId="7B68C959" w14:textId="5F093158" w:rsidR="002451A7" w:rsidRDefault="002451A7" w:rsidP="002451A7">
      <w:pPr>
        <w:pStyle w:val="ListParagraph"/>
        <w:numPr>
          <w:ilvl w:val="1"/>
          <w:numId w:val="19"/>
        </w:numPr>
        <w:rPr>
          <w:i/>
          <w:iCs/>
        </w:rPr>
      </w:pPr>
      <w:r w:rsidRPr="002451A7">
        <w:rPr>
          <w:i/>
          <w:iCs/>
        </w:rPr>
        <w:t xml:space="preserve">Retirement allowed after 5 years of surveys (e.g., protocol-surveys, using ARUs as an additive tool) indicating </w:t>
      </w:r>
      <w:r>
        <w:rPr>
          <w:i/>
          <w:iCs/>
        </w:rPr>
        <w:t xml:space="preserve">non-occupancy </w:t>
      </w:r>
      <w:r w:rsidRPr="002451A7">
        <w:rPr>
          <w:i/>
          <w:iCs/>
        </w:rPr>
        <w:t xml:space="preserve">by CSO (e.g., territorial singles, pairs). </w:t>
      </w:r>
    </w:p>
    <w:p w14:paraId="04046518" w14:textId="5842FBE4" w:rsidR="00D676EB" w:rsidRPr="00FC23A0" w:rsidRDefault="002451A7" w:rsidP="00FC23A0">
      <w:pPr>
        <w:pStyle w:val="ListParagraph"/>
        <w:numPr>
          <w:ilvl w:val="0"/>
          <w:numId w:val="19"/>
        </w:numPr>
        <w:rPr>
          <w:i/>
          <w:iCs/>
        </w:rPr>
      </w:pPr>
      <w:r>
        <w:t xml:space="preserve">Territory/HRCAs and PAC delineation: discussion centered around the issue of designating circular </w:t>
      </w:r>
      <w:r w:rsidR="00557CEA">
        <w:t xml:space="preserve">territories instead of staying consistent with the 2004 framework. This conversation led to </w:t>
      </w:r>
      <w:r w:rsidR="00D676EB">
        <w:t xml:space="preserve">a </w:t>
      </w:r>
      <w:r w:rsidR="00557CEA">
        <w:t>discussion about this being an example of a</w:t>
      </w:r>
      <w:r w:rsidR="00D676EB">
        <w:t xml:space="preserve"> topic </w:t>
      </w:r>
      <w:r w:rsidR="00557CEA">
        <w:t>where a slight modification to the SERAL amendment may not be enough to reach consensus in the ACCG</w:t>
      </w:r>
      <w:r w:rsidR="00D676EB">
        <w:t>, but that without knowing the Phase 2 direction from FS leadership, it makes having these discussions especially difficult</w:t>
      </w:r>
      <w:r w:rsidR="00557CEA">
        <w:t>.</w:t>
      </w:r>
    </w:p>
    <w:p w14:paraId="5871D15C" w14:textId="77777777" w:rsidR="002451A7" w:rsidRDefault="002451A7" w:rsidP="002451A7">
      <w:pPr>
        <w:pStyle w:val="ListParagraph"/>
        <w:ind w:left="1440"/>
      </w:pPr>
    </w:p>
    <w:p w14:paraId="0F2030DC" w14:textId="5F803BFB" w:rsidR="00D676EB" w:rsidRDefault="00D676EB" w:rsidP="00D676EB">
      <w:pPr>
        <w:rPr>
          <w:rFonts w:eastAsiaTheme="majorEastAsia" w:cstheme="minorHAnsi"/>
          <w:b/>
          <w:color w:val="538135" w:themeColor="accent6" w:themeShade="BF"/>
        </w:rPr>
      </w:pPr>
      <w:r>
        <w:rPr>
          <w:rFonts w:eastAsiaTheme="majorEastAsia" w:cstheme="minorHAnsi"/>
          <w:b/>
          <w:color w:val="538135" w:themeColor="accent6" w:themeShade="BF"/>
        </w:rPr>
        <w:t>Next steps</w:t>
      </w:r>
    </w:p>
    <w:p w14:paraId="5589FBE7" w14:textId="2991A017" w:rsidR="00D676EB" w:rsidRDefault="00D676EB" w:rsidP="00D676EB">
      <w:pPr>
        <w:rPr>
          <w:rFonts w:eastAsiaTheme="majorEastAsia" w:cstheme="minorHAnsi"/>
          <w:b/>
          <w:color w:val="538135" w:themeColor="accent6" w:themeShade="BF"/>
        </w:rPr>
      </w:pPr>
    </w:p>
    <w:p w14:paraId="373AD92C" w14:textId="522E1BDF" w:rsidR="00D676EB" w:rsidRDefault="00D676EB" w:rsidP="00D676EB">
      <w:pPr>
        <w:rPr>
          <w:rFonts w:eastAsiaTheme="majorEastAsia" w:cstheme="minorHAnsi"/>
          <w:b/>
          <w:color w:val="538135" w:themeColor="accent6" w:themeShade="BF"/>
        </w:rPr>
      </w:pPr>
      <w:r>
        <w:rPr>
          <w:rFonts w:cstheme="minorHAnsi"/>
          <w:sz w:val="22"/>
          <w:szCs w:val="22"/>
        </w:rPr>
        <w:t>The Ad Hoc group discussed whether it would be of value to continue discussions in March on other Phase 2 topics (e.g., NRV vs. SDI, condition based NEPA) instead of amendments, as we wait for the FS leadership team meeting to happen. It was suggested that for the topic of desired conditions that we r</w:t>
      </w:r>
      <w:r w:rsidRPr="00D676EB">
        <w:rPr>
          <w:rFonts w:cstheme="minorHAnsi"/>
          <w:sz w:val="22"/>
          <w:szCs w:val="22"/>
        </w:rPr>
        <w:t xml:space="preserve">equest a component of each </w:t>
      </w:r>
      <w:r>
        <w:rPr>
          <w:rFonts w:cstheme="minorHAnsi"/>
          <w:sz w:val="22"/>
          <w:szCs w:val="22"/>
        </w:rPr>
        <w:t xml:space="preserve">guest </w:t>
      </w:r>
      <w:r w:rsidRPr="00D676EB">
        <w:rPr>
          <w:rFonts w:cstheme="minorHAnsi"/>
          <w:sz w:val="22"/>
          <w:szCs w:val="22"/>
        </w:rPr>
        <w:t xml:space="preserve">presentation </w:t>
      </w:r>
      <w:r>
        <w:rPr>
          <w:rFonts w:cstheme="minorHAnsi"/>
          <w:sz w:val="22"/>
          <w:szCs w:val="22"/>
        </w:rPr>
        <w:t>on the different</w:t>
      </w:r>
      <w:r w:rsidRPr="00D676EB">
        <w:rPr>
          <w:rFonts w:cstheme="minorHAnsi"/>
          <w:sz w:val="22"/>
          <w:szCs w:val="22"/>
        </w:rPr>
        <w:t xml:space="preserve"> modeling approaches </w:t>
      </w:r>
      <w:r>
        <w:rPr>
          <w:rFonts w:cstheme="minorHAnsi"/>
          <w:sz w:val="22"/>
          <w:szCs w:val="22"/>
        </w:rPr>
        <w:t>be to</w:t>
      </w:r>
      <w:r w:rsidR="00830E63">
        <w:rPr>
          <w:rFonts w:cstheme="minorHAnsi"/>
          <w:sz w:val="22"/>
          <w:szCs w:val="22"/>
        </w:rPr>
        <w:t xml:space="preserve"> touch on </w:t>
      </w:r>
      <w:r w:rsidR="00FC23A0">
        <w:rPr>
          <w:rFonts w:cstheme="minorHAnsi"/>
          <w:sz w:val="22"/>
          <w:szCs w:val="22"/>
        </w:rPr>
        <w:t>how</w:t>
      </w:r>
      <w:r w:rsidR="00830E63">
        <w:rPr>
          <w:rFonts w:cstheme="minorHAnsi"/>
          <w:sz w:val="22"/>
          <w:szCs w:val="22"/>
        </w:rPr>
        <w:t xml:space="preserve"> they would characterize desired conditions, and use those guest presentations to help guide this discussion in particular. The group agreed to no</w:t>
      </w:r>
      <w:r w:rsidR="00FC23A0">
        <w:rPr>
          <w:rFonts w:cstheme="minorHAnsi"/>
          <w:sz w:val="22"/>
          <w:szCs w:val="22"/>
        </w:rPr>
        <w:t>t have a</w:t>
      </w:r>
      <w:r w:rsidR="00830E63">
        <w:rPr>
          <w:rFonts w:cstheme="minorHAnsi"/>
          <w:sz w:val="22"/>
          <w:szCs w:val="22"/>
        </w:rPr>
        <w:t xml:space="preserve"> March</w:t>
      </w:r>
      <w:r w:rsidR="00FC23A0">
        <w:rPr>
          <w:rFonts w:cstheme="minorHAnsi"/>
          <w:sz w:val="22"/>
          <w:szCs w:val="22"/>
        </w:rPr>
        <w:t xml:space="preserve"> 2023</w:t>
      </w:r>
      <w:r w:rsidR="00830E63">
        <w:rPr>
          <w:rFonts w:cstheme="minorHAnsi"/>
          <w:sz w:val="22"/>
          <w:szCs w:val="22"/>
        </w:rPr>
        <w:t xml:space="preserve"> meeting</w:t>
      </w:r>
      <w:r w:rsidR="00FC23A0">
        <w:rPr>
          <w:rFonts w:cstheme="minorHAnsi"/>
          <w:sz w:val="22"/>
          <w:szCs w:val="22"/>
        </w:rPr>
        <w:t>,</w:t>
      </w:r>
      <w:r w:rsidR="00830E63">
        <w:rPr>
          <w:rFonts w:cstheme="minorHAnsi"/>
          <w:sz w:val="22"/>
          <w:szCs w:val="22"/>
        </w:rPr>
        <w:t xml:space="preserve"> and</w:t>
      </w:r>
      <w:r w:rsidR="00FC23A0">
        <w:rPr>
          <w:rFonts w:cstheme="minorHAnsi"/>
          <w:sz w:val="22"/>
          <w:szCs w:val="22"/>
        </w:rPr>
        <w:t>,</w:t>
      </w:r>
      <w:r w:rsidR="00830E63">
        <w:rPr>
          <w:rFonts w:cstheme="minorHAnsi"/>
          <w:sz w:val="22"/>
          <w:szCs w:val="22"/>
        </w:rPr>
        <w:t xml:space="preserve"> instead to tentatively meet on April 10</w:t>
      </w:r>
      <w:r w:rsidR="00830E63" w:rsidRPr="00830E63">
        <w:rPr>
          <w:rFonts w:cstheme="minorHAnsi"/>
          <w:sz w:val="22"/>
          <w:szCs w:val="22"/>
          <w:vertAlign w:val="superscript"/>
        </w:rPr>
        <w:t>th</w:t>
      </w:r>
      <w:r w:rsidR="00830E63">
        <w:rPr>
          <w:rFonts w:cstheme="minorHAnsi"/>
          <w:sz w:val="22"/>
          <w:szCs w:val="22"/>
        </w:rPr>
        <w:t>, assuming the FS leadership team meeting has happened.</w:t>
      </w:r>
    </w:p>
    <w:p w14:paraId="0BCA8E8D" w14:textId="77777777" w:rsidR="00D676EB" w:rsidRPr="00F6060A" w:rsidRDefault="00D676EB" w:rsidP="00D676EB">
      <w:pPr>
        <w:rPr>
          <w:sz w:val="22"/>
          <w:szCs w:val="22"/>
        </w:rPr>
      </w:pP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2600"/>
        <w:gridCol w:w="3420"/>
        <w:gridCol w:w="867"/>
      </w:tblGrid>
      <w:tr w:rsidR="00FC23A0" w:rsidRPr="008335D1" w14:paraId="562EAD46" w14:textId="77777777" w:rsidTr="006F4A41">
        <w:tc>
          <w:tcPr>
            <w:tcW w:w="460" w:type="dxa"/>
            <w:shd w:val="clear" w:color="auto" w:fill="C5E0B3" w:themeFill="accent6" w:themeFillTint="66"/>
          </w:tcPr>
          <w:p w14:paraId="7DB78719" w14:textId="77777777" w:rsidR="00FC23A0" w:rsidRPr="008335D1" w:rsidRDefault="00FC23A0" w:rsidP="00841C93">
            <w:pPr>
              <w:jc w:val="center"/>
              <w:rPr>
                <w:rFonts w:cstheme="minorHAnsi"/>
                <w:b/>
                <w:sz w:val="22"/>
                <w:szCs w:val="22"/>
              </w:rPr>
            </w:pPr>
            <w:r w:rsidRPr="008335D1">
              <w:rPr>
                <w:rFonts w:cstheme="minorHAnsi"/>
                <w:b/>
                <w:sz w:val="22"/>
                <w:szCs w:val="22"/>
              </w:rPr>
              <w:t>#</w:t>
            </w:r>
          </w:p>
        </w:tc>
        <w:tc>
          <w:tcPr>
            <w:tcW w:w="2600" w:type="dxa"/>
            <w:shd w:val="clear" w:color="auto" w:fill="C5E0B3" w:themeFill="accent6" w:themeFillTint="66"/>
          </w:tcPr>
          <w:p w14:paraId="04C6D767" w14:textId="77777777" w:rsidR="00FC23A0" w:rsidRPr="008335D1" w:rsidRDefault="00FC23A0" w:rsidP="00841C93">
            <w:pPr>
              <w:jc w:val="center"/>
              <w:rPr>
                <w:rFonts w:cstheme="minorHAnsi"/>
                <w:b/>
                <w:sz w:val="22"/>
                <w:szCs w:val="22"/>
              </w:rPr>
            </w:pPr>
            <w:r w:rsidRPr="008335D1">
              <w:rPr>
                <w:rFonts w:cstheme="minorHAnsi"/>
                <w:b/>
                <w:sz w:val="22"/>
                <w:szCs w:val="22"/>
              </w:rPr>
              <w:t>Name</w:t>
            </w:r>
          </w:p>
        </w:tc>
        <w:tc>
          <w:tcPr>
            <w:tcW w:w="3420" w:type="dxa"/>
            <w:shd w:val="clear" w:color="auto" w:fill="C5E0B3" w:themeFill="accent6" w:themeFillTint="66"/>
          </w:tcPr>
          <w:p w14:paraId="5B422DB5" w14:textId="77777777" w:rsidR="00FC23A0" w:rsidRPr="008335D1" w:rsidRDefault="00FC23A0" w:rsidP="00841C93">
            <w:pPr>
              <w:jc w:val="center"/>
              <w:rPr>
                <w:rFonts w:cstheme="minorHAnsi"/>
                <w:b/>
                <w:sz w:val="22"/>
                <w:szCs w:val="22"/>
              </w:rPr>
            </w:pPr>
            <w:r w:rsidRPr="008335D1">
              <w:rPr>
                <w:rFonts w:cstheme="minorHAnsi"/>
                <w:b/>
                <w:sz w:val="22"/>
                <w:szCs w:val="22"/>
              </w:rPr>
              <w:t>Affiliation</w:t>
            </w:r>
          </w:p>
        </w:tc>
        <w:tc>
          <w:tcPr>
            <w:tcW w:w="867" w:type="dxa"/>
            <w:shd w:val="clear" w:color="auto" w:fill="C5E0B3" w:themeFill="accent6" w:themeFillTint="66"/>
          </w:tcPr>
          <w:p w14:paraId="7FFADE4A" w14:textId="77777777" w:rsidR="00FC23A0" w:rsidRPr="008335D1" w:rsidRDefault="00FC23A0" w:rsidP="00841C93">
            <w:pPr>
              <w:jc w:val="center"/>
              <w:rPr>
                <w:rFonts w:cstheme="minorHAnsi"/>
                <w:b/>
                <w:sz w:val="22"/>
                <w:szCs w:val="22"/>
              </w:rPr>
            </w:pPr>
            <w:r w:rsidRPr="008335D1">
              <w:rPr>
                <w:rFonts w:cstheme="minorHAnsi"/>
                <w:b/>
                <w:sz w:val="22"/>
                <w:szCs w:val="22"/>
              </w:rPr>
              <w:t>Hours</w:t>
            </w:r>
          </w:p>
        </w:tc>
      </w:tr>
      <w:tr w:rsidR="00FC23A0" w:rsidRPr="0038233A" w14:paraId="70F88241" w14:textId="77777777" w:rsidTr="006F4A41">
        <w:tc>
          <w:tcPr>
            <w:tcW w:w="460" w:type="dxa"/>
          </w:tcPr>
          <w:p w14:paraId="09DE44E3" w14:textId="1F2E347E" w:rsidR="00FC23A0" w:rsidRPr="0038233A" w:rsidRDefault="00FC23A0" w:rsidP="002B5215">
            <w:pPr>
              <w:rPr>
                <w:rFonts w:cstheme="minorHAnsi"/>
                <w:sz w:val="22"/>
                <w:szCs w:val="22"/>
              </w:rPr>
            </w:pPr>
            <w:r w:rsidRPr="0038233A">
              <w:rPr>
                <w:rFonts w:cstheme="minorHAnsi"/>
                <w:sz w:val="22"/>
                <w:szCs w:val="22"/>
              </w:rPr>
              <w:t>1</w:t>
            </w:r>
          </w:p>
        </w:tc>
        <w:tc>
          <w:tcPr>
            <w:tcW w:w="2600" w:type="dxa"/>
          </w:tcPr>
          <w:p w14:paraId="2F057DDA" w14:textId="483BDCED" w:rsidR="00FC23A0" w:rsidRPr="0038233A" w:rsidRDefault="00FC23A0" w:rsidP="002B5215">
            <w:pPr>
              <w:rPr>
                <w:rFonts w:cstheme="minorHAnsi"/>
                <w:sz w:val="22"/>
                <w:szCs w:val="22"/>
              </w:rPr>
            </w:pPr>
            <w:r w:rsidRPr="0038233A">
              <w:rPr>
                <w:rFonts w:cstheme="minorHAnsi"/>
                <w:sz w:val="22"/>
                <w:szCs w:val="22"/>
              </w:rPr>
              <w:t>Megan Layhee</w:t>
            </w:r>
          </w:p>
        </w:tc>
        <w:tc>
          <w:tcPr>
            <w:tcW w:w="3420" w:type="dxa"/>
          </w:tcPr>
          <w:p w14:paraId="00B9CF51" w14:textId="58A5A0D7" w:rsidR="00FC23A0" w:rsidRPr="0038233A" w:rsidRDefault="00FC23A0" w:rsidP="002B5215">
            <w:pPr>
              <w:rPr>
                <w:rFonts w:cstheme="minorHAnsi"/>
                <w:sz w:val="22"/>
                <w:szCs w:val="22"/>
              </w:rPr>
            </w:pPr>
            <w:r w:rsidRPr="0038233A">
              <w:rPr>
                <w:rFonts w:cstheme="minorHAnsi"/>
                <w:sz w:val="22"/>
                <w:szCs w:val="22"/>
              </w:rPr>
              <w:t>ACCG Administrator (facilitator)</w:t>
            </w:r>
          </w:p>
        </w:tc>
        <w:tc>
          <w:tcPr>
            <w:tcW w:w="867" w:type="dxa"/>
          </w:tcPr>
          <w:p w14:paraId="557E7FC5" w14:textId="2378FFCB" w:rsidR="00FC23A0" w:rsidRPr="0038233A" w:rsidRDefault="00FC23A0" w:rsidP="002B5215">
            <w:pPr>
              <w:rPr>
                <w:rFonts w:cstheme="minorHAnsi"/>
                <w:sz w:val="22"/>
                <w:szCs w:val="22"/>
              </w:rPr>
            </w:pPr>
            <w:r>
              <w:rPr>
                <w:rFonts w:cstheme="minorHAnsi"/>
                <w:sz w:val="22"/>
                <w:szCs w:val="22"/>
              </w:rPr>
              <w:t>2.0</w:t>
            </w:r>
          </w:p>
        </w:tc>
      </w:tr>
      <w:tr w:rsidR="00FC23A0" w:rsidRPr="00BF5479" w14:paraId="5A75ACB2" w14:textId="77777777" w:rsidTr="006F4A41">
        <w:tc>
          <w:tcPr>
            <w:tcW w:w="460" w:type="dxa"/>
          </w:tcPr>
          <w:p w14:paraId="2D344B65" w14:textId="45C030A8" w:rsidR="00FC23A0" w:rsidRPr="00BF5479" w:rsidRDefault="00FC23A0" w:rsidP="004E0546">
            <w:pPr>
              <w:rPr>
                <w:rFonts w:cstheme="minorHAnsi"/>
                <w:sz w:val="22"/>
                <w:szCs w:val="22"/>
              </w:rPr>
            </w:pPr>
            <w:r>
              <w:rPr>
                <w:rFonts w:cstheme="minorHAnsi"/>
                <w:sz w:val="22"/>
                <w:szCs w:val="22"/>
              </w:rPr>
              <w:t>2</w:t>
            </w:r>
          </w:p>
        </w:tc>
        <w:tc>
          <w:tcPr>
            <w:tcW w:w="2600" w:type="dxa"/>
          </w:tcPr>
          <w:p w14:paraId="4A3D3742" w14:textId="01AD4339" w:rsidR="00FC23A0" w:rsidRPr="00BF5479" w:rsidRDefault="00FC23A0" w:rsidP="004E0546">
            <w:pPr>
              <w:rPr>
                <w:rFonts w:cstheme="minorHAnsi"/>
                <w:sz w:val="22"/>
                <w:szCs w:val="22"/>
              </w:rPr>
            </w:pPr>
            <w:r w:rsidRPr="00BF5479">
              <w:rPr>
                <w:rFonts w:cstheme="minorHAnsi"/>
                <w:sz w:val="22"/>
                <w:szCs w:val="22"/>
              </w:rPr>
              <w:t>Rich Farrington</w:t>
            </w:r>
          </w:p>
        </w:tc>
        <w:tc>
          <w:tcPr>
            <w:tcW w:w="3420" w:type="dxa"/>
          </w:tcPr>
          <w:p w14:paraId="297DC974" w14:textId="51662D49" w:rsidR="00FC23A0" w:rsidRPr="00BF5479" w:rsidRDefault="00FC23A0" w:rsidP="004E0546">
            <w:pPr>
              <w:rPr>
                <w:rFonts w:cstheme="minorHAnsi"/>
                <w:sz w:val="22"/>
                <w:szCs w:val="22"/>
              </w:rPr>
            </w:pPr>
            <w:r w:rsidRPr="00BF5479">
              <w:rPr>
                <w:rFonts w:cstheme="minorHAnsi"/>
                <w:sz w:val="22"/>
                <w:szCs w:val="22"/>
              </w:rPr>
              <w:t>UMRWA Board</w:t>
            </w:r>
          </w:p>
        </w:tc>
        <w:tc>
          <w:tcPr>
            <w:tcW w:w="867" w:type="dxa"/>
          </w:tcPr>
          <w:p w14:paraId="54FBC9B3" w14:textId="6C7B2A36" w:rsidR="00FC23A0" w:rsidRPr="00BF5479" w:rsidRDefault="00FC23A0" w:rsidP="004E0546">
            <w:pPr>
              <w:rPr>
                <w:rFonts w:cstheme="minorHAnsi"/>
                <w:sz w:val="22"/>
                <w:szCs w:val="22"/>
              </w:rPr>
            </w:pPr>
            <w:r>
              <w:rPr>
                <w:rFonts w:cstheme="minorHAnsi"/>
                <w:sz w:val="22"/>
                <w:szCs w:val="22"/>
              </w:rPr>
              <w:t>1.0</w:t>
            </w:r>
          </w:p>
        </w:tc>
      </w:tr>
      <w:tr w:rsidR="00FC23A0" w:rsidRPr="009508B9" w14:paraId="007CF33E" w14:textId="77777777" w:rsidTr="006F4A41">
        <w:tc>
          <w:tcPr>
            <w:tcW w:w="460" w:type="dxa"/>
          </w:tcPr>
          <w:p w14:paraId="3F627C7E" w14:textId="137A6339" w:rsidR="00FC23A0" w:rsidRPr="009508B9" w:rsidRDefault="00FC23A0" w:rsidP="00F543FC">
            <w:pPr>
              <w:rPr>
                <w:rFonts w:cstheme="minorHAnsi"/>
                <w:sz w:val="22"/>
                <w:szCs w:val="22"/>
              </w:rPr>
            </w:pPr>
            <w:r>
              <w:rPr>
                <w:rFonts w:cstheme="minorHAnsi"/>
                <w:sz w:val="22"/>
                <w:szCs w:val="22"/>
              </w:rPr>
              <w:t>3</w:t>
            </w:r>
          </w:p>
        </w:tc>
        <w:tc>
          <w:tcPr>
            <w:tcW w:w="2600" w:type="dxa"/>
          </w:tcPr>
          <w:p w14:paraId="404ECDFB" w14:textId="5CCE977F" w:rsidR="00FC23A0" w:rsidRPr="009508B9" w:rsidRDefault="00FC23A0" w:rsidP="00F543FC">
            <w:pPr>
              <w:rPr>
                <w:rFonts w:cstheme="minorHAnsi"/>
                <w:sz w:val="22"/>
                <w:szCs w:val="22"/>
              </w:rPr>
            </w:pPr>
            <w:r w:rsidRPr="009508B9">
              <w:rPr>
                <w:rFonts w:cstheme="minorHAnsi"/>
                <w:sz w:val="22"/>
                <w:szCs w:val="22"/>
              </w:rPr>
              <w:t>John Buckley</w:t>
            </w:r>
          </w:p>
        </w:tc>
        <w:tc>
          <w:tcPr>
            <w:tcW w:w="3420" w:type="dxa"/>
          </w:tcPr>
          <w:p w14:paraId="2A40F8B7" w14:textId="3EB87C98" w:rsidR="00FC23A0" w:rsidRPr="009508B9" w:rsidRDefault="00FC23A0" w:rsidP="00F543FC">
            <w:pPr>
              <w:rPr>
                <w:rFonts w:cstheme="minorHAnsi"/>
                <w:sz w:val="22"/>
                <w:szCs w:val="22"/>
              </w:rPr>
            </w:pPr>
            <w:r w:rsidRPr="009508B9">
              <w:rPr>
                <w:rFonts w:cstheme="minorHAnsi"/>
                <w:sz w:val="22"/>
                <w:szCs w:val="22"/>
              </w:rPr>
              <w:t>CSERC</w:t>
            </w:r>
          </w:p>
        </w:tc>
        <w:tc>
          <w:tcPr>
            <w:tcW w:w="867" w:type="dxa"/>
          </w:tcPr>
          <w:p w14:paraId="1E676AE7" w14:textId="2AA0CDC6" w:rsidR="00FC23A0" w:rsidRPr="009508B9" w:rsidRDefault="00FC23A0" w:rsidP="00F543FC">
            <w:pPr>
              <w:rPr>
                <w:rFonts w:cstheme="minorHAnsi"/>
                <w:sz w:val="22"/>
                <w:szCs w:val="22"/>
              </w:rPr>
            </w:pPr>
            <w:r>
              <w:rPr>
                <w:rFonts w:cstheme="minorHAnsi"/>
                <w:sz w:val="22"/>
                <w:szCs w:val="22"/>
              </w:rPr>
              <w:t>2.0</w:t>
            </w:r>
          </w:p>
        </w:tc>
      </w:tr>
      <w:tr w:rsidR="00FC23A0" w:rsidRPr="00867411" w14:paraId="1EFD12EA" w14:textId="77777777" w:rsidTr="006F4A41">
        <w:tc>
          <w:tcPr>
            <w:tcW w:w="460" w:type="dxa"/>
          </w:tcPr>
          <w:p w14:paraId="00B599A9" w14:textId="1CA11893" w:rsidR="00FC23A0" w:rsidRPr="00867411" w:rsidRDefault="00FC23A0" w:rsidP="00F543FC">
            <w:pPr>
              <w:rPr>
                <w:rFonts w:cstheme="minorHAnsi"/>
                <w:sz w:val="22"/>
                <w:szCs w:val="22"/>
              </w:rPr>
            </w:pPr>
            <w:r>
              <w:rPr>
                <w:rFonts w:cstheme="minorHAnsi"/>
                <w:sz w:val="22"/>
                <w:szCs w:val="22"/>
              </w:rPr>
              <w:t>4</w:t>
            </w:r>
          </w:p>
        </w:tc>
        <w:tc>
          <w:tcPr>
            <w:tcW w:w="2600" w:type="dxa"/>
          </w:tcPr>
          <w:p w14:paraId="51D485EA" w14:textId="6CE9F0D7" w:rsidR="00FC23A0" w:rsidRPr="00867411" w:rsidRDefault="00FC23A0" w:rsidP="00F543FC">
            <w:pPr>
              <w:rPr>
                <w:rFonts w:cstheme="minorHAnsi"/>
                <w:sz w:val="22"/>
                <w:szCs w:val="22"/>
              </w:rPr>
            </w:pPr>
            <w:r>
              <w:rPr>
                <w:rFonts w:cstheme="minorHAnsi"/>
                <w:sz w:val="22"/>
                <w:szCs w:val="22"/>
              </w:rPr>
              <w:t>Stan Dodson</w:t>
            </w:r>
          </w:p>
        </w:tc>
        <w:tc>
          <w:tcPr>
            <w:tcW w:w="3420" w:type="dxa"/>
          </w:tcPr>
          <w:p w14:paraId="61225193" w14:textId="7EA6A97B" w:rsidR="00FC23A0" w:rsidRPr="00867411" w:rsidRDefault="00FC23A0" w:rsidP="00F543FC">
            <w:pPr>
              <w:rPr>
                <w:rFonts w:cstheme="minorHAnsi"/>
                <w:sz w:val="22"/>
                <w:szCs w:val="22"/>
              </w:rPr>
            </w:pPr>
            <w:r>
              <w:rPr>
                <w:rFonts w:cstheme="minorHAnsi"/>
                <w:sz w:val="22"/>
                <w:szCs w:val="22"/>
              </w:rPr>
              <w:t xml:space="preserve">CSERC </w:t>
            </w:r>
          </w:p>
        </w:tc>
        <w:tc>
          <w:tcPr>
            <w:tcW w:w="867" w:type="dxa"/>
          </w:tcPr>
          <w:p w14:paraId="31477FC2" w14:textId="6A36B54F" w:rsidR="00FC23A0" w:rsidRPr="00867411" w:rsidRDefault="00FC23A0" w:rsidP="00F543FC">
            <w:pPr>
              <w:rPr>
                <w:rFonts w:cstheme="minorHAnsi"/>
                <w:sz w:val="22"/>
                <w:szCs w:val="22"/>
              </w:rPr>
            </w:pPr>
            <w:r>
              <w:rPr>
                <w:rFonts w:cstheme="minorHAnsi"/>
                <w:sz w:val="22"/>
                <w:szCs w:val="22"/>
              </w:rPr>
              <w:t>2.0</w:t>
            </w:r>
          </w:p>
        </w:tc>
      </w:tr>
      <w:tr w:rsidR="00FC23A0" w:rsidRPr="00867411" w14:paraId="272664AD" w14:textId="77777777" w:rsidTr="006F4A41">
        <w:tc>
          <w:tcPr>
            <w:tcW w:w="460" w:type="dxa"/>
          </w:tcPr>
          <w:p w14:paraId="6EFCAAB1" w14:textId="739585A0" w:rsidR="00FC23A0" w:rsidRPr="00867411" w:rsidRDefault="00FC23A0" w:rsidP="00F543FC">
            <w:pPr>
              <w:rPr>
                <w:rFonts w:cstheme="minorHAnsi"/>
                <w:sz w:val="22"/>
                <w:szCs w:val="22"/>
              </w:rPr>
            </w:pPr>
            <w:r>
              <w:rPr>
                <w:rFonts w:cstheme="minorHAnsi"/>
                <w:sz w:val="22"/>
                <w:szCs w:val="22"/>
              </w:rPr>
              <w:t>5</w:t>
            </w:r>
          </w:p>
        </w:tc>
        <w:tc>
          <w:tcPr>
            <w:tcW w:w="2600" w:type="dxa"/>
          </w:tcPr>
          <w:p w14:paraId="6E2D2B94" w14:textId="1C49DA0E" w:rsidR="00FC23A0" w:rsidRPr="00867411" w:rsidRDefault="00FC23A0" w:rsidP="00F543FC">
            <w:pPr>
              <w:rPr>
                <w:rFonts w:cstheme="minorHAnsi"/>
                <w:sz w:val="22"/>
                <w:szCs w:val="22"/>
              </w:rPr>
            </w:pPr>
            <w:r>
              <w:rPr>
                <w:rFonts w:cstheme="minorHAnsi"/>
                <w:sz w:val="22"/>
                <w:szCs w:val="22"/>
              </w:rPr>
              <w:t>Chuck Loffland</w:t>
            </w:r>
          </w:p>
        </w:tc>
        <w:tc>
          <w:tcPr>
            <w:tcW w:w="3420" w:type="dxa"/>
          </w:tcPr>
          <w:p w14:paraId="55EDC087" w14:textId="102FA439" w:rsidR="00FC23A0" w:rsidRPr="00867411" w:rsidRDefault="00FC23A0" w:rsidP="00F543FC">
            <w:pPr>
              <w:rPr>
                <w:rFonts w:cstheme="minorHAnsi"/>
                <w:sz w:val="22"/>
                <w:szCs w:val="22"/>
              </w:rPr>
            </w:pPr>
            <w:r>
              <w:rPr>
                <w:rFonts w:cstheme="minorHAnsi"/>
                <w:sz w:val="22"/>
                <w:szCs w:val="22"/>
              </w:rPr>
              <w:t>ENF, Amador RD</w:t>
            </w:r>
          </w:p>
        </w:tc>
        <w:tc>
          <w:tcPr>
            <w:tcW w:w="867" w:type="dxa"/>
          </w:tcPr>
          <w:p w14:paraId="213FC99E" w14:textId="71D1412A" w:rsidR="00FC23A0" w:rsidRPr="00867411" w:rsidRDefault="00FC23A0" w:rsidP="00F543FC">
            <w:pPr>
              <w:rPr>
                <w:rFonts w:cstheme="minorHAnsi"/>
                <w:sz w:val="22"/>
                <w:szCs w:val="22"/>
              </w:rPr>
            </w:pPr>
            <w:r>
              <w:rPr>
                <w:rFonts w:cstheme="minorHAnsi"/>
                <w:sz w:val="22"/>
                <w:szCs w:val="22"/>
              </w:rPr>
              <w:t>2.0</w:t>
            </w:r>
          </w:p>
        </w:tc>
      </w:tr>
      <w:tr w:rsidR="00FC23A0" w:rsidRPr="008335D1" w14:paraId="37C11FE5" w14:textId="77777777" w:rsidTr="006F4A41">
        <w:tc>
          <w:tcPr>
            <w:tcW w:w="460" w:type="dxa"/>
          </w:tcPr>
          <w:p w14:paraId="3ACA109D" w14:textId="530129D9" w:rsidR="00FC23A0" w:rsidRPr="006B69EC" w:rsidRDefault="00FC23A0" w:rsidP="00F543FC">
            <w:pPr>
              <w:rPr>
                <w:rFonts w:cstheme="minorHAnsi"/>
                <w:sz w:val="22"/>
                <w:szCs w:val="22"/>
              </w:rPr>
            </w:pPr>
            <w:r>
              <w:rPr>
                <w:rFonts w:cstheme="minorHAnsi"/>
                <w:sz w:val="22"/>
                <w:szCs w:val="22"/>
              </w:rPr>
              <w:t>6</w:t>
            </w:r>
          </w:p>
        </w:tc>
        <w:tc>
          <w:tcPr>
            <w:tcW w:w="2600" w:type="dxa"/>
          </w:tcPr>
          <w:p w14:paraId="74EC1765" w14:textId="49E48C8C" w:rsidR="00FC23A0" w:rsidRPr="006B69EC" w:rsidRDefault="00FC23A0" w:rsidP="00F543FC">
            <w:pPr>
              <w:rPr>
                <w:rFonts w:cstheme="minorHAnsi"/>
                <w:sz w:val="22"/>
                <w:szCs w:val="22"/>
              </w:rPr>
            </w:pPr>
            <w:r>
              <w:rPr>
                <w:rFonts w:cstheme="minorHAnsi"/>
                <w:sz w:val="22"/>
                <w:szCs w:val="22"/>
              </w:rPr>
              <w:t>Carinna Robertson</w:t>
            </w:r>
          </w:p>
        </w:tc>
        <w:tc>
          <w:tcPr>
            <w:tcW w:w="3420" w:type="dxa"/>
          </w:tcPr>
          <w:p w14:paraId="204A7F05" w14:textId="152DBA52" w:rsidR="00FC23A0" w:rsidRPr="006B69EC" w:rsidRDefault="00FC23A0" w:rsidP="00F543FC">
            <w:pPr>
              <w:rPr>
                <w:rFonts w:cstheme="minorHAnsi"/>
                <w:sz w:val="22"/>
                <w:szCs w:val="22"/>
              </w:rPr>
            </w:pPr>
            <w:r>
              <w:rPr>
                <w:rFonts w:cstheme="minorHAnsi"/>
                <w:sz w:val="22"/>
                <w:szCs w:val="22"/>
              </w:rPr>
              <w:t>STF, Calaveras RD</w:t>
            </w:r>
          </w:p>
        </w:tc>
        <w:tc>
          <w:tcPr>
            <w:tcW w:w="867" w:type="dxa"/>
          </w:tcPr>
          <w:p w14:paraId="0C446AC8" w14:textId="23A3759F" w:rsidR="00FC23A0" w:rsidRPr="006B69EC" w:rsidRDefault="00FC23A0" w:rsidP="00F543FC">
            <w:pPr>
              <w:rPr>
                <w:rFonts w:cstheme="minorHAnsi"/>
                <w:sz w:val="22"/>
                <w:szCs w:val="22"/>
              </w:rPr>
            </w:pPr>
            <w:r>
              <w:rPr>
                <w:rFonts w:cstheme="minorHAnsi"/>
                <w:sz w:val="22"/>
                <w:szCs w:val="22"/>
              </w:rPr>
              <w:t>2.0</w:t>
            </w:r>
          </w:p>
        </w:tc>
      </w:tr>
      <w:tr w:rsidR="00FC23A0" w:rsidRPr="008335D1" w14:paraId="4BFD6B6A" w14:textId="77777777" w:rsidTr="006F4A41">
        <w:tc>
          <w:tcPr>
            <w:tcW w:w="460" w:type="dxa"/>
          </w:tcPr>
          <w:p w14:paraId="0C913BFC" w14:textId="56987A13" w:rsidR="00FC23A0" w:rsidRPr="00BF5479" w:rsidRDefault="00FC23A0" w:rsidP="00F543FC">
            <w:pPr>
              <w:rPr>
                <w:rFonts w:cstheme="minorHAnsi"/>
                <w:sz w:val="22"/>
                <w:szCs w:val="22"/>
              </w:rPr>
            </w:pPr>
            <w:r>
              <w:rPr>
                <w:rFonts w:cstheme="minorHAnsi"/>
                <w:sz w:val="22"/>
                <w:szCs w:val="22"/>
              </w:rPr>
              <w:t>7</w:t>
            </w:r>
          </w:p>
        </w:tc>
        <w:tc>
          <w:tcPr>
            <w:tcW w:w="2600" w:type="dxa"/>
          </w:tcPr>
          <w:p w14:paraId="3AB6E9D8" w14:textId="61B1C7D6" w:rsidR="00FC23A0" w:rsidRPr="00BF5479" w:rsidRDefault="00FC23A0" w:rsidP="00F543FC">
            <w:pPr>
              <w:rPr>
                <w:rFonts w:cstheme="minorHAnsi"/>
                <w:sz w:val="22"/>
                <w:szCs w:val="22"/>
              </w:rPr>
            </w:pPr>
            <w:r>
              <w:rPr>
                <w:rFonts w:cstheme="minorHAnsi"/>
                <w:sz w:val="22"/>
                <w:szCs w:val="22"/>
              </w:rPr>
              <w:t>Sue Britting</w:t>
            </w:r>
          </w:p>
        </w:tc>
        <w:tc>
          <w:tcPr>
            <w:tcW w:w="3420" w:type="dxa"/>
          </w:tcPr>
          <w:p w14:paraId="1635DF42" w14:textId="61891D85" w:rsidR="00FC23A0" w:rsidRPr="00BF5479" w:rsidRDefault="00FC23A0" w:rsidP="00F543FC">
            <w:pPr>
              <w:rPr>
                <w:rFonts w:cstheme="minorHAnsi"/>
                <w:sz w:val="22"/>
                <w:szCs w:val="22"/>
              </w:rPr>
            </w:pPr>
            <w:r>
              <w:rPr>
                <w:rFonts w:cstheme="minorHAnsi"/>
                <w:sz w:val="22"/>
                <w:szCs w:val="22"/>
              </w:rPr>
              <w:t>Sierra Forest Legacy</w:t>
            </w:r>
          </w:p>
        </w:tc>
        <w:tc>
          <w:tcPr>
            <w:tcW w:w="867" w:type="dxa"/>
          </w:tcPr>
          <w:p w14:paraId="669A640E" w14:textId="5A4A593B" w:rsidR="00FC23A0" w:rsidRPr="00BF5479" w:rsidRDefault="00FC23A0" w:rsidP="00F543FC">
            <w:pPr>
              <w:rPr>
                <w:rFonts w:cstheme="minorHAnsi"/>
                <w:sz w:val="22"/>
                <w:szCs w:val="22"/>
              </w:rPr>
            </w:pPr>
            <w:r>
              <w:rPr>
                <w:rFonts w:cstheme="minorHAnsi"/>
                <w:sz w:val="22"/>
                <w:szCs w:val="22"/>
              </w:rPr>
              <w:t>2.0</w:t>
            </w:r>
          </w:p>
        </w:tc>
      </w:tr>
      <w:tr w:rsidR="00FC23A0" w:rsidRPr="008335D1" w14:paraId="216F4771" w14:textId="77777777" w:rsidTr="006F4A41">
        <w:tc>
          <w:tcPr>
            <w:tcW w:w="460" w:type="dxa"/>
          </w:tcPr>
          <w:p w14:paraId="5F087812" w14:textId="5CD5DEE1" w:rsidR="00FC23A0" w:rsidRPr="00BF5479" w:rsidRDefault="00FC23A0" w:rsidP="00F543FC">
            <w:pPr>
              <w:rPr>
                <w:rFonts w:cstheme="minorHAnsi"/>
                <w:sz w:val="22"/>
                <w:szCs w:val="22"/>
              </w:rPr>
            </w:pPr>
            <w:r>
              <w:rPr>
                <w:rFonts w:cstheme="minorHAnsi"/>
                <w:sz w:val="22"/>
                <w:szCs w:val="22"/>
              </w:rPr>
              <w:t>8</w:t>
            </w:r>
          </w:p>
        </w:tc>
        <w:tc>
          <w:tcPr>
            <w:tcW w:w="2600" w:type="dxa"/>
          </w:tcPr>
          <w:p w14:paraId="62F342F2" w14:textId="4252FD46" w:rsidR="00FC23A0" w:rsidRPr="00BF5479" w:rsidRDefault="00FC23A0" w:rsidP="00F543FC">
            <w:pPr>
              <w:rPr>
                <w:rFonts w:cstheme="minorHAnsi"/>
                <w:sz w:val="22"/>
                <w:szCs w:val="22"/>
              </w:rPr>
            </w:pPr>
            <w:r w:rsidRPr="00BF5479">
              <w:rPr>
                <w:rFonts w:cstheme="minorHAnsi"/>
                <w:sz w:val="22"/>
                <w:szCs w:val="22"/>
              </w:rPr>
              <w:t>Brian Brown</w:t>
            </w:r>
          </w:p>
        </w:tc>
        <w:tc>
          <w:tcPr>
            <w:tcW w:w="3420" w:type="dxa"/>
          </w:tcPr>
          <w:p w14:paraId="295C3A26" w14:textId="11299910" w:rsidR="00FC23A0" w:rsidRPr="00BF5479" w:rsidRDefault="00FC23A0" w:rsidP="00F543FC">
            <w:pPr>
              <w:rPr>
                <w:rFonts w:cstheme="minorHAnsi"/>
                <w:sz w:val="22"/>
                <w:szCs w:val="22"/>
              </w:rPr>
            </w:pPr>
            <w:r>
              <w:rPr>
                <w:rFonts w:cstheme="minorHAnsi"/>
                <w:sz w:val="22"/>
                <w:szCs w:val="22"/>
              </w:rPr>
              <w:t>ENF</w:t>
            </w:r>
          </w:p>
        </w:tc>
        <w:tc>
          <w:tcPr>
            <w:tcW w:w="867" w:type="dxa"/>
          </w:tcPr>
          <w:p w14:paraId="02EB8C3A" w14:textId="5CB4B62C" w:rsidR="00FC23A0" w:rsidRPr="00BF5479" w:rsidRDefault="00FC23A0" w:rsidP="00F543FC">
            <w:pPr>
              <w:rPr>
                <w:rFonts w:cstheme="minorHAnsi"/>
                <w:sz w:val="22"/>
                <w:szCs w:val="22"/>
              </w:rPr>
            </w:pPr>
            <w:r>
              <w:rPr>
                <w:rFonts w:cstheme="minorHAnsi"/>
                <w:sz w:val="22"/>
                <w:szCs w:val="22"/>
              </w:rPr>
              <w:t>2.0</w:t>
            </w:r>
          </w:p>
        </w:tc>
      </w:tr>
      <w:tr w:rsidR="00FC23A0" w:rsidRPr="00BF5479" w14:paraId="6BD6C64C" w14:textId="77777777" w:rsidTr="006F4A41">
        <w:tc>
          <w:tcPr>
            <w:tcW w:w="460" w:type="dxa"/>
          </w:tcPr>
          <w:p w14:paraId="11A5B592" w14:textId="45D61C0A" w:rsidR="00FC23A0" w:rsidRPr="00BF5479" w:rsidRDefault="00FC23A0" w:rsidP="00F543FC">
            <w:pPr>
              <w:rPr>
                <w:rFonts w:cstheme="minorHAnsi"/>
                <w:sz w:val="22"/>
                <w:szCs w:val="22"/>
              </w:rPr>
            </w:pPr>
            <w:r>
              <w:rPr>
                <w:rFonts w:cstheme="minorHAnsi"/>
                <w:sz w:val="22"/>
                <w:szCs w:val="22"/>
              </w:rPr>
              <w:t>9</w:t>
            </w:r>
          </w:p>
        </w:tc>
        <w:tc>
          <w:tcPr>
            <w:tcW w:w="2600" w:type="dxa"/>
          </w:tcPr>
          <w:p w14:paraId="1D33627B" w14:textId="2A881EB6" w:rsidR="00FC23A0" w:rsidRPr="00BF5479" w:rsidRDefault="00FC23A0" w:rsidP="00F543FC">
            <w:pPr>
              <w:rPr>
                <w:rFonts w:cstheme="minorHAnsi"/>
                <w:sz w:val="22"/>
                <w:szCs w:val="22"/>
              </w:rPr>
            </w:pPr>
            <w:r w:rsidRPr="00BF5479">
              <w:rPr>
                <w:rFonts w:cstheme="minorHAnsi"/>
                <w:sz w:val="22"/>
                <w:szCs w:val="22"/>
              </w:rPr>
              <w:t>K</w:t>
            </w:r>
            <w:r>
              <w:rPr>
                <w:rFonts w:cstheme="minorHAnsi"/>
                <w:sz w:val="22"/>
                <w:szCs w:val="22"/>
              </w:rPr>
              <w:t>elsey</w:t>
            </w:r>
            <w:r w:rsidRPr="00BF5479">
              <w:rPr>
                <w:rFonts w:cstheme="minorHAnsi"/>
                <w:sz w:val="22"/>
                <w:szCs w:val="22"/>
              </w:rPr>
              <w:t xml:space="preserve"> Retich</w:t>
            </w:r>
          </w:p>
        </w:tc>
        <w:tc>
          <w:tcPr>
            <w:tcW w:w="3420" w:type="dxa"/>
          </w:tcPr>
          <w:p w14:paraId="5755C440" w14:textId="3BA7B9BB" w:rsidR="00FC23A0" w:rsidRPr="00BF5479" w:rsidRDefault="00FC23A0" w:rsidP="00F543FC">
            <w:pPr>
              <w:rPr>
                <w:rFonts w:cstheme="minorHAnsi"/>
                <w:sz w:val="22"/>
                <w:szCs w:val="22"/>
              </w:rPr>
            </w:pPr>
            <w:r>
              <w:rPr>
                <w:rFonts w:cstheme="minorHAnsi"/>
                <w:sz w:val="22"/>
                <w:szCs w:val="22"/>
              </w:rPr>
              <w:t>STF, Calaveras RD</w:t>
            </w:r>
          </w:p>
        </w:tc>
        <w:tc>
          <w:tcPr>
            <w:tcW w:w="867" w:type="dxa"/>
          </w:tcPr>
          <w:p w14:paraId="695B3A41" w14:textId="560937DF" w:rsidR="00FC23A0" w:rsidRPr="00BF5479" w:rsidRDefault="00FC23A0" w:rsidP="00F543FC">
            <w:pPr>
              <w:rPr>
                <w:rFonts w:cstheme="minorHAnsi"/>
                <w:sz w:val="22"/>
                <w:szCs w:val="22"/>
              </w:rPr>
            </w:pPr>
            <w:r>
              <w:rPr>
                <w:rFonts w:cstheme="minorHAnsi"/>
                <w:sz w:val="22"/>
                <w:szCs w:val="22"/>
              </w:rPr>
              <w:t>2.0</w:t>
            </w:r>
          </w:p>
        </w:tc>
      </w:tr>
      <w:tr w:rsidR="00FC23A0" w:rsidRPr="00BF5479" w14:paraId="56106020" w14:textId="77777777" w:rsidTr="006F4A41">
        <w:tc>
          <w:tcPr>
            <w:tcW w:w="460" w:type="dxa"/>
          </w:tcPr>
          <w:p w14:paraId="0A15DC95" w14:textId="7658229F" w:rsidR="00FC23A0" w:rsidRDefault="00FC23A0" w:rsidP="00F543FC">
            <w:pPr>
              <w:rPr>
                <w:rFonts w:cstheme="minorHAnsi"/>
                <w:sz w:val="22"/>
                <w:szCs w:val="22"/>
              </w:rPr>
            </w:pPr>
            <w:r>
              <w:rPr>
                <w:rFonts w:cstheme="minorHAnsi"/>
                <w:sz w:val="22"/>
                <w:szCs w:val="22"/>
              </w:rPr>
              <w:t>10</w:t>
            </w:r>
          </w:p>
        </w:tc>
        <w:tc>
          <w:tcPr>
            <w:tcW w:w="2600" w:type="dxa"/>
          </w:tcPr>
          <w:p w14:paraId="03BBEBAB" w14:textId="16C042F8" w:rsidR="00FC23A0" w:rsidRPr="00BF5479" w:rsidRDefault="00FC23A0" w:rsidP="00F543FC">
            <w:pPr>
              <w:rPr>
                <w:rFonts w:cstheme="minorHAnsi"/>
                <w:sz w:val="22"/>
                <w:szCs w:val="22"/>
              </w:rPr>
            </w:pPr>
            <w:r>
              <w:rPr>
                <w:rFonts w:cstheme="minorHAnsi"/>
                <w:sz w:val="22"/>
                <w:szCs w:val="22"/>
              </w:rPr>
              <w:t>Luke Wagner</w:t>
            </w:r>
          </w:p>
        </w:tc>
        <w:tc>
          <w:tcPr>
            <w:tcW w:w="3420" w:type="dxa"/>
          </w:tcPr>
          <w:p w14:paraId="5B4CA0B0" w14:textId="648D0000" w:rsidR="00FC23A0" w:rsidRDefault="00FC23A0" w:rsidP="00F543FC">
            <w:pPr>
              <w:rPr>
                <w:rFonts w:cstheme="minorHAnsi"/>
                <w:sz w:val="22"/>
                <w:szCs w:val="22"/>
              </w:rPr>
            </w:pPr>
            <w:r>
              <w:rPr>
                <w:rFonts w:cstheme="minorHAnsi"/>
                <w:sz w:val="22"/>
                <w:szCs w:val="22"/>
              </w:rPr>
              <w:t>SPI</w:t>
            </w:r>
          </w:p>
        </w:tc>
        <w:tc>
          <w:tcPr>
            <w:tcW w:w="867" w:type="dxa"/>
          </w:tcPr>
          <w:p w14:paraId="6E51E022" w14:textId="3AB13BCE" w:rsidR="00FC23A0" w:rsidRDefault="00FC23A0" w:rsidP="00F543FC">
            <w:pPr>
              <w:rPr>
                <w:rFonts w:cstheme="minorHAnsi"/>
                <w:sz w:val="22"/>
                <w:szCs w:val="22"/>
              </w:rPr>
            </w:pPr>
            <w:r>
              <w:rPr>
                <w:rFonts w:cstheme="minorHAnsi"/>
                <w:sz w:val="22"/>
                <w:szCs w:val="22"/>
              </w:rPr>
              <w:t>2.0</w:t>
            </w:r>
          </w:p>
        </w:tc>
      </w:tr>
    </w:tbl>
    <w:p w14:paraId="1C959679" w14:textId="77777777" w:rsidR="002E662F" w:rsidRPr="00326F5F" w:rsidRDefault="002E662F" w:rsidP="00841C93">
      <w:pPr>
        <w:tabs>
          <w:tab w:val="center" w:pos="4680"/>
        </w:tabs>
        <w:rPr>
          <w:rFonts w:cstheme="minorHAnsi"/>
          <w:b/>
        </w:rPr>
      </w:pPr>
    </w:p>
    <w:sectPr w:rsidR="002E662F" w:rsidRPr="00326F5F"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80E1" w14:textId="77777777" w:rsidR="00471BA9" w:rsidRDefault="00471BA9" w:rsidP="0006632C">
      <w:r>
        <w:separator/>
      </w:r>
    </w:p>
  </w:endnote>
  <w:endnote w:type="continuationSeparator" w:id="0">
    <w:p w14:paraId="21E62FC0" w14:textId="77777777" w:rsidR="00471BA9" w:rsidRDefault="00471BA9"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46850AB9" w:rsidR="008A6D5F" w:rsidRPr="004E0546" w:rsidRDefault="00000000" w:rsidP="007D7682">
    <w:pPr>
      <w:pStyle w:val="Footer"/>
      <w:ind w:right="360"/>
    </w:pPr>
    <w:hyperlink r:id="rId1" w:history="1">
      <w:r w:rsidR="004E0546" w:rsidRPr="004E0546">
        <w:rPr>
          <w:rStyle w:val="Hyperlink"/>
          <w:rFonts w:cstheme="minorHAnsi"/>
        </w:rPr>
        <w:t>megan.layhee1@gmail.com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CD81" w14:textId="77777777" w:rsidR="00471BA9" w:rsidRDefault="00471BA9" w:rsidP="0006632C">
      <w:r>
        <w:separator/>
      </w:r>
    </w:p>
  </w:footnote>
  <w:footnote w:type="continuationSeparator" w:id="0">
    <w:p w14:paraId="1B2D210F" w14:textId="77777777" w:rsidR="00471BA9" w:rsidRDefault="00471BA9"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2" w:name="_Hlk66354709"/>
    <w:bookmarkStart w:id="3"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666BDEB2" w:rsidR="008A6D5F" w:rsidRPr="00AD3236" w:rsidRDefault="004E0546" w:rsidP="00AD3236">
    <w:pPr>
      <w:pStyle w:val="Header"/>
      <w:rPr>
        <w:i/>
      </w:rPr>
    </w:pPr>
    <w:r>
      <w:rPr>
        <w:i/>
      </w:rPr>
      <w:t>Forest Plan Amendments (FPP Phase 2) Ad Hoc</w:t>
    </w:r>
    <w:r w:rsidR="008A6D5F">
      <w:rPr>
        <w:i/>
      </w:rPr>
      <w:t xml:space="preserve"> Meeting Summary, </w:t>
    </w:r>
    <w:r w:rsidR="008A6D5F">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D676EB">
      <w:rPr>
        <w:i/>
      </w:rPr>
      <w:t>2/13</w:t>
    </w:r>
    <w:r>
      <w:rPr>
        <w:i/>
      </w:rPr>
      <w:t>/2023</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55C6"/>
    <w:multiLevelType w:val="hybridMultilevel"/>
    <w:tmpl w:val="98C08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A384E"/>
    <w:multiLevelType w:val="hybridMultilevel"/>
    <w:tmpl w:val="9568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F61BE"/>
    <w:multiLevelType w:val="hybridMultilevel"/>
    <w:tmpl w:val="380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2"/>
  </w:num>
  <w:num w:numId="2" w16cid:durableId="767459312">
    <w:abstractNumId w:val="16"/>
  </w:num>
  <w:num w:numId="3" w16cid:durableId="2093504332">
    <w:abstractNumId w:val="13"/>
  </w:num>
  <w:num w:numId="4" w16cid:durableId="1772700268">
    <w:abstractNumId w:val="26"/>
  </w:num>
  <w:num w:numId="5" w16cid:durableId="19556051">
    <w:abstractNumId w:val="24"/>
  </w:num>
  <w:num w:numId="6" w16cid:durableId="228343090">
    <w:abstractNumId w:val="19"/>
  </w:num>
  <w:num w:numId="7" w16cid:durableId="398097500">
    <w:abstractNumId w:val="4"/>
  </w:num>
  <w:num w:numId="8" w16cid:durableId="1184977957">
    <w:abstractNumId w:val="18"/>
  </w:num>
  <w:num w:numId="9" w16cid:durableId="760416190">
    <w:abstractNumId w:val="6"/>
  </w:num>
  <w:num w:numId="10" w16cid:durableId="1637684839">
    <w:abstractNumId w:val="7"/>
  </w:num>
  <w:num w:numId="11" w16cid:durableId="490365191">
    <w:abstractNumId w:val="3"/>
  </w:num>
  <w:num w:numId="12" w16cid:durableId="371655288">
    <w:abstractNumId w:val="25"/>
  </w:num>
  <w:num w:numId="13" w16cid:durableId="1409155584">
    <w:abstractNumId w:val="22"/>
  </w:num>
  <w:num w:numId="14" w16cid:durableId="839009312">
    <w:abstractNumId w:val="5"/>
  </w:num>
  <w:num w:numId="15" w16cid:durableId="1175732269">
    <w:abstractNumId w:val="10"/>
  </w:num>
  <w:num w:numId="16" w16cid:durableId="186021154">
    <w:abstractNumId w:val="15"/>
  </w:num>
  <w:num w:numId="17" w16cid:durableId="605968554">
    <w:abstractNumId w:val="9"/>
  </w:num>
  <w:num w:numId="18" w16cid:durableId="980622880">
    <w:abstractNumId w:val="23"/>
  </w:num>
  <w:num w:numId="19" w16cid:durableId="337972793">
    <w:abstractNumId w:val="12"/>
  </w:num>
  <w:num w:numId="20" w16cid:durableId="671565975">
    <w:abstractNumId w:val="1"/>
  </w:num>
  <w:num w:numId="21" w16cid:durableId="424498444">
    <w:abstractNumId w:val="20"/>
  </w:num>
  <w:num w:numId="22" w16cid:durableId="1265268999">
    <w:abstractNumId w:val="17"/>
  </w:num>
  <w:num w:numId="23" w16cid:durableId="2021621638">
    <w:abstractNumId w:val="0"/>
  </w:num>
  <w:num w:numId="24" w16cid:durableId="617681095">
    <w:abstractNumId w:val="21"/>
  </w:num>
  <w:num w:numId="25" w16cid:durableId="869685084">
    <w:abstractNumId w:val="8"/>
  </w:num>
  <w:num w:numId="26" w16cid:durableId="597251359">
    <w:abstractNumId w:val="11"/>
  </w:num>
  <w:num w:numId="27" w16cid:durableId="49573236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27F8"/>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1A7"/>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80"/>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BA9"/>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D793A"/>
    <w:rsid w:val="004E0546"/>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57CEA"/>
    <w:rsid w:val="00560AE1"/>
    <w:rsid w:val="00560FBE"/>
    <w:rsid w:val="00561394"/>
    <w:rsid w:val="005613D0"/>
    <w:rsid w:val="0056181A"/>
    <w:rsid w:val="0056359E"/>
    <w:rsid w:val="005636F5"/>
    <w:rsid w:val="00565026"/>
    <w:rsid w:val="00566F33"/>
    <w:rsid w:val="00567DAE"/>
    <w:rsid w:val="005718A5"/>
    <w:rsid w:val="00571986"/>
    <w:rsid w:val="00572E56"/>
    <w:rsid w:val="00574E0D"/>
    <w:rsid w:val="00576D9F"/>
    <w:rsid w:val="00577224"/>
    <w:rsid w:val="005809A1"/>
    <w:rsid w:val="00582193"/>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3729C"/>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6D46"/>
    <w:rsid w:val="006A73E4"/>
    <w:rsid w:val="006B165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47F"/>
    <w:rsid w:val="006E14DF"/>
    <w:rsid w:val="006E1515"/>
    <w:rsid w:val="006E1A05"/>
    <w:rsid w:val="006E4259"/>
    <w:rsid w:val="006E562D"/>
    <w:rsid w:val="006E623E"/>
    <w:rsid w:val="006F0137"/>
    <w:rsid w:val="006F04D2"/>
    <w:rsid w:val="006F0B2D"/>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0E63"/>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1223"/>
    <w:rsid w:val="00902D71"/>
    <w:rsid w:val="00902E03"/>
    <w:rsid w:val="00904765"/>
    <w:rsid w:val="00904D57"/>
    <w:rsid w:val="00904FDC"/>
    <w:rsid w:val="0090534A"/>
    <w:rsid w:val="00905A39"/>
    <w:rsid w:val="00911A27"/>
    <w:rsid w:val="00911ACE"/>
    <w:rsid w:val="00911BF8"/>
    <w:rsid w:val="009123B9"/>
    <w:rsid w:val="009124E3"/>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21D1"/>
    <w:rsid w:val="009830BA"/>
    <w:rsid w:val="009847F9"/>
    <w:rsid w:val="0098566A"/>
    <w:rsid w:val="009858F8"/>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0468"/>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2D6B"/>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1E4"/>
    <w:rsid w:val="00D05434"/>
    <w:rsid w:val="00D10FA5"/>
    <w:rsid w:val="00D11D2B"/>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32EB"/>
    <w:rsid w:val="00D65B62"/>
    <w:rsid w:val="00D6637F"/>
    <w:rsid w:val="00D6670A"/>
    <w:rsid w:val="00D67414"/>
    <w:rsid w:val="00D676EB"/>
    <w:rsid w:val="00D678A3"/>
    <w:rsid w:val="00D702D7"/>
    <w:rsid w:val="00D70F97"/>
    <w:rsid w:val="00D729C0"/>
    <w:rsid w:val="00D73F03"/>
    <w:rsid w:val="00D74172"/>
    <w:rsid w:val="00D772F0"/>
    <w:rsid w:val="00D77784"/>
    <w:rsid w:val="00D81047"/>
    <w:rsid w:val="00D8230C"/>
    <w:rsid w:val="00D84142"/>
    <w:rsid w:val="00D8676D"/>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7799"/>
    <w:rsid w:val="00DE77AF"/>
    <w:rsid w:val="00DE7CCC"/>
    <w:rsid w:val="00DF0CDD"/>
    <w:rsid w:val="00DF1F4C"/>
    <w:rsid w:val="00DF4684"/>
    <w:rsid w:val="00DF476B"/>
    <w:rsid w:val="00DF5A5E"/>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444"/>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3FC"/>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9A3"/>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23A0"/>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i-ind.com/OurForests/HabitatConservation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4</cp:revision>
  <cp:lastPrinted>2022-03-24T17:03:00Z</cp:lastPrinted>
  <dcterms:created xsi:type="dcterms:W3CDTF">2023-02-13T22:38:00Z</dcterms:created>
  <dcterms:modified xsi:type="dcterms:W3CDTF">2023-02-16T18:51:00Z</dcterms:modified>
</cp:coreProperties>
</file>