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pt;width:612pt;height:792pt;mso-position-horizontal-relative:page;mso-position-vertical-relative:page;z-index:15728640" id="docshapegroup1" coordorigin="0,0" coordsize="12240,15840">
            <v:shape style="position:absolute;left:7350;top:0;width:219;height:15840" type="#_x0000_t75" id="docshape2" stroked="false">
              <v:imagedata r:id="rId5" o:title=""/>
            </v:shape>
            <v:rect style="position:absolute;left:7546;top:0;width:4680;height:15840" id="docshape3" filled="true" fillcolor="#a9d18e" stroked="false">
              <v:fill type="solid"/>
            </v:rect>
            <v:shape style="position:absolute;left:0;top:4424;width:10080;height:1141" type="#_x0000_t75" id="docshape4" stroked="false">
              <v:imagedata r:id="rId6" o:title=""/>
            </v:shape>
            <v:shape style="position:absolute;left:2160;top:5444;width:10080;height:5670" type="#_x0000_t75" id="docshape5" stroked="false">
              <v:imagedata r:id="rId7" o:title=""/>
            </v:shape>
            <v:shape style="position:absolute;left:2370;top:11054;width:9870;height:1147" type="#_x0000_t75" id="docshape6" stroked="false">
              <v:imagedata r:id="rId8" o:title=""/>
            </v:shape>
            <w10:wrap type="none"/>
          </v:group>
        </w:pict>
      </w:r>
    </w:p>
    <w:p>
      <w:pPr>
        <w:spacing w:after="0"/>
        <w:rPr>
          <w:rFonts w:ascii="Times New Roman"/>
          <w:sz w:val="17"/>
        </w:rPr>
        <w:sectPr>
          <w:type w:val="continuous"/>
          <w:pgSz w:w="12240" w:h="15840"/>
          <w:pgMar w:top="1820" w:bottom="280" w:left="620" w:right="8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spacing w:before="227"/>
      </w:pPr>
      <w:r>
        <w:rPr/>
        <w:pict>
          <v:group style="position:absolute;margin-left:36pt;margin-top:2.984678pt;width:520.9500pt;height:88.45pt;mso-position-horizontal-relative:page;mso-position-vertical-relative:paragraph;z-index:-16282624" id="docshapegroup12" coordorigin="720,60" coordsize="10419,1769">
            <v:shape style="position:absolute;left:720;top:59;width:6692;height:1265" type="#_x0000_t75" id="docshape13" stroked="false">
              <v:imagedata r:id="rId11" o:title=""/>
            </v:shape>
            <v:rect style="position:absolute;left:5332;top:1223;width:5806;height:312" id="docshape14" filled="true" fillcolor="#ffffff" stroked="false">
              <v:fill type="solid"/>
            </v:rect>
            <v:shape style="position:absolute;left:928;top:1151;width:4577;height:526" type="#_x0000_t75" id="docshape15" stroked="false">
              <v:imagedata r:id="rId12" o:title=""/>
            </v:shape>
            <v:rect style="position:absolute;left:1080;top:1559;width:9557;height:269" id="docshape16" filled="true" fillcolor="#ffffff" stroked="false">
              <v:fill type="solid"/>
            </v:rect>
            <w10:wrap type="none"/>
          </v:group>
        </w:pict>
      </w:r>
      <w:r>
        <w:rPr>
          <w:color w:val="528135"/>
          <w:spacing w:val="-25"/>
        </w:rPr>
        <w:t>Executive</w:t>
      </w:r>
      <w:r>
        <w:rPr>
          <w:color w:val="528135"/>
          <w:spacing w:val="-14"/>
        </w:rPr>
        <w:t> </w:t>
      </w:r>
      <w:r>
        <w:rPr>
          <w:color w:val="528135"/>
          <w:spacing w:val="-2"/>
        </w:rPr>
        <w:t>Summary…</w:t>
      </w:r>
    </w:p>
    <w:p>
      <w:pPr>
        <w:pStyle w:val="BodyText"/>
        <w:spacing w:before="7"/>
        <w:rPr>
          <w:rFonts w:ascii="Arial Black"/>
          <w:i/>
          <w:sz w:val="17"/>
        </w:rPr>
      </w:pPr>
    </w:p>
    <w:p>
      <w:pPr>
        <w:pStyle w:val="BodyText"/>
        <w:spacing w:line="266" w:lineRule="auto" w:before="56"/>
        <w:ind w:left="460" w:right="283"/>
      </w:pPr>
      <w:r>
        <w:rPr/>
        <w:t>The</w:t>
      </w:r>
      <w:r>
        <w:rPr>
          <w:spacing w:val="-1"/>
        </w:rPr>
        <w:t> </w:t>
      </w:r>
      <w:r>
        <w:rPr/>
        <w:t>Amador-Calaveras</w:t>
      </w:r>
      <w:r>
        <w:rPr>
          <w:spacing w:val="-2"/>
        </w:rPr>
        <w:t> </w:t>
      </w:r>
      <w:r>
        <w:rPr/>
        <w:t>Consensus</w:t>
      </w:r>
      <w:r>
        <w:rPr>
          <w:spacing w:val="-2"/>
        </w:rPr>
        <w:t> </w:t>
      </w:r>
      <w:r>
        <w:rPr/>
        <w:t>Group</w:t>
      </w:r>
      <w:r>
        <w:rPr>
          <w:spacing w:val="-3"/>
        </w:rPr>
        <w:t> </w:t>
      </w:r>
      <w:r>
        <w:rPr/>
        <w:t>(ACCG)</w:t>
      </w:r>
      <w:r>
        <w:rPr>
          <w:spacing w:val="-4"/>
        </w:rPr>
        <w:t> </w:t>
      </w:r>
      <w:r>
        <w:rPr/>
        <w:t>was</w:t>
      </w:r>
      <w:r>
        <w:rPr>
          <w:spacing w:val="-4"/>
        </w:rPr>
        <w:t> </w:t>
      </w:r>
      <w:r>
        <w:rPr/>
        <w:t>formed</w:t>
      </w:r>
      <w:r>
        <w:rPr>
          <w:spacing w:val="-3"/>
        </w:rPr>
        <w:t> </w:t>
      </w:r>
      <w:r>
        <w:rPr/>
        <w:t>in</w:t>
      </w:r>
      <w:r>
        <w:rPr>
          <w:spacing w:val="-5"/>
        </w:rPr>
        <w:t> </w:t>
      </w:r>
      <w:r>
        <w:rPr/>
        <w:t>2008</w:t>
      </w:r>
      <w:r>
        <w:rPr>
          <w:spacing w:val="-3"/>
        </w:rPr>
        <w:t> </w:t>
      </w:r>
      <w:r>
        <w:rPr/>
        <w:t>to</w:t>
      </w:r>
      <w:r>
        <w:rPr>
          <w:spacing w:val="-3"/>
        </w:rPr>
        <w:t> </w:t>
      </w:r>
      <w:r>
        <w:rPr/>
        <w:t>bring</w:t>
      </w:r>
      <w:r>
        <w:rPr>
          <w:spacing w:val="-3"/>
        </w:rPr>
        <w:t> </w:t>
      </w:r>
      <w:r>
        <w:rPr/>
        <w:t>together</w:t>
      </w:r>
      <w:r>
        <w:rPr>
          <w:spacing w:val="-4"/>
        </w:rPr>
        <w:t> </w:t>
      </w:r>
      <w:r>
        <w:rPr/>
        <w:t>the</w:t>
      </w:r>
      <w:r>
        <w:rPr>
          <w:spacing w:val="-1"/>
        </w:rPr>
        <w:t> </w:t>
      </w:r>
      <w:r>
        <w:rPr/>
        <w:t>diverse</w:t>
      </w:r>
      <w:r>
        <w:rPr>
          <w:spacing w:val="-4"/>
        </w:rPr>
        <w:t> </w:t>
      </w:r>
      <w:r>
        <w:rPr/>
        <w:t>Sierra</w:t>
      </w:r>
      <w:r>
        <w:rPr>
          <w:spacing w:val="-2"/>
        </w:rPr>
        <w:t> </w:t>
      </w:r>
      <w:r>
        <w:rPr/>
        <w:t>Nevada community of loggers, environmentalists, business owners, and local residents with federal, state and local officials to find common ground on forest, economic, and community issues in Amador and Calaveras Counties, where the collapse of the timber industry decades before had led to chronic unemployment and poverty along with unhealthy forests and struggling local economies.</w:t>
      </w:r>
    </w:p>
    <w:p>
      <w:pPr>
        <w:pStyle w:val="BodyText"/>
        <w:rPr>
          <w:sz w:val="19"/>
        </w:rPr>
      </w:pPr>
    </w:p>
    <w:p>
      <w:pPr>
        <w:pStyle w:val="BodyText"/>
        <w:spacing w:before="1"/>
        <w:ind w:left="460" w:right="283"/>
      </w:pPr>
      <w:r>
        <w:rPr/>
        <w:t>In 2009, Congress established the Collaborative Forest Landscape Restoration Program (CFLRP). The stated purpose</w:t>
      </w:r>
      <w:r>
        <w:rPr>
          <w:spacing w:val="-4"/>
        </w:rPr>
        <w:t> </w:t>
      </w:r>
      <w:r>
        <w:rPr/>
        <w:t>of</w:t>
      </w:r>
      <w:r>
        <w:rPr>
          <w:spacing w:val="-2"/>
        </w:rPr>
        <w:t> </w:t>
      </w:r>
      <w:r>
        <w:rPr/>
        <w:t>the</w:t>
      </w:r>
      <w:r>
        <w:rPr>
          <w:spacing w:val="-4"/>
        </w:rPr>
        <w:t> </w:t>
      </w:r>
      <w:r>
        <w:rPr/>
        <w:t>CFLRP</w:t>
      </w:r>
      <w:r>
        <w:rPr>
          <w:spacing w:val="-1"/>
        </w:rPr>
        <w:t> </w:t>
      </w:r>
      <w:r>
        <w:rPr/>
        <w:t>is</w:t>
      </w:r>
      <w:r>
        <w:rPr>
          <w:spacing w:val="-4"/>
        </w:rPr>
        <w:t> </w:t>
      </w:r>
      <w:r>
        <w:rPr/>
        <w:t>to</w:t>
      </w:r>
      <w:r>
        <w:rPr>
          <w:spacing w:val="-3"/>
        </w:rPr>
        <w:t> </w:t>
      </w:r>
      <w:r>
        <w:rPr/>
        <w:t>encourage</w:t>
      </w:r>
      <w:r>
        <w:rPr>
          <w:spacing w:val="-4"/>
        </w:rPr>
        <w:t> </w:t>
      </w:r>
      <w:r>
        <w:rPr/>
        <w:t>the</w:t>
      </w:r>
      <w:r>
        <w:rPr>
          <w:spacing w:val="-4"/>
        </w:rPr>
        <w:t> </w:t>
      </w:r>
      <w:r>
        <w:rPr/>
        <w:t>collaborative,</w:t>
      </w:r>
      <w:r>
        <w:rPr>
          <w:spacing w:val="-2"/>
        </w:rPr>
        <w:t> </w:t>
      </w:r>
      <w:r>
        <w:rPr/>
        <w:t>science-based</w:t>
      </w:r>
      <w:r>
        <w:rPr>
          <w:spacing w:val="-5"/>
        </w:rPr>
        <w:t> </w:t>
      </w:r>
      <w:r>
        <w:rPr/>
        <w:t>ecosystem</w:t>
      </w:r>
      <w:r>
        <w:rPr>
          <w:spacing w:val="-1"/>
        </w:rPr>
        <w:t> </w:t>
      </w:r>
      <w:r>
        <w:rPr/>
        <w:t>restoration</w:t>
      </w:r>
      <w:r>
        <w:rPr>
          <w:spacing w:val="-3"/>
        </w:rPr>
        <w:t> </w:t>
      </w:r>
      <w:r>
        <w:rPr/>
        <w:t>of</w:t>
      </w:r>
      <w:r>
        <w:rPr>
          <w:spacing w:val="-4"/>
        </w:rPr>
        <w:t> </w:t>
      </w:r>
      <w:r>
        <w:rPr/>
        <w:t>priority</w:t>
      </w:r>
      <w:r>
        <w:rPr>
          <w:spacing w:val="-1"/>
        </w:rPr>
        <w:t> </w:t>
      </w:r>
      <w:r>
        <w:rPr/>
        <w:t>forest landscapes. The program called for complete commitment to forest restoration and pursuit of an all-lands approach based on collaborative solutions for landscape-scale operations.</w:t>
      </w:r>
    </w:p>
    <w:p>
      <w:pPr>
        <w:pStyle w:val="BodyText"/>
        <w:spacing w:before="6"/>
        <w:rPr>
          <w:sz w:val="19"/>
        </w:rPr>
      </w:pPr>
    </w:p>
    <w:p>
      <w:pPr>
        <w:pStyle w:val="BodyText"/>
        <w:spacing w:line="242" w:lineRule="auto"/>
        <w:ind w:left="460" w:right="380"/>
      </w:pPr>
      <w:r>
        <w:rPr/>
        <w:t>The</w:t>
      </w:r>
      <w:r>
        <w:rPr>
          <w:spacing w:val="-1"/>
        </w:rPr>
        <w:t> </w:t>
      </w:r>
      <w:r>
        <w:rPr/>
        <w:t>CFLRA</w:t>
      </w:r>
      <w:r>
        <w:rPr>
          <w:spacing w:val="-2"/>
        </w:rPr>
        <w:t> </w:t>
      </w:r>
      <w:r>
        <w:rPr/>
        <w:t>established</w:t>
      </w:r>
      <w:r>
        <w:rPr>
          <w:spacing w:val="-3"/>
        </w:rPr>
        <w:t> </w:t>
      </w:r>
      <w:r>
        <w:rPr/>
        <w:t>funding</w:t>
      </w:r>
      <w:r>
        <w:rPr>
          <w:spacing w:val="-3"/>
        </w:rPr>
        <w:t> </w:t>
      </w:r>
      <w:r>
        <w:rPr/>
        <w:t>authority</w:t>
      </w:r>
      <w:r>
        <w:rPr>
          <w:spacing w:val="-3"/>
        </w:rPr>
        <w:t> </w:t>
      </w:r>
      <w:r>
        <w:rPr/>
        <w:t>for</w:t>
      </w:r>
      <w:r>
        <w:rPr>
          <w:spacing w:val="-4"/>
        </w:rPr>
        <w:t> </w:t>
      </w:r>
      <w:r>
        <w:rPr/>
        <w:t>up</w:t>
      </w:r>
      <w:r>
        <w:rPr>
          <w:spacing w:val="-3"/>
        </w:rPr>
        <w:t> </w:t>
      </w:r>
      <w:r>
        <w:rPr/>
        <w:t>to</w:t>
      </w:r>
      <w:r>
        <w:rPr>
          <w:spacing w:val="-3"/>
        </w:rPr>
        <w:t> </w:t>
      </w:r>
      <w:r>
        <w:rPr/>
        <w:t>$40,000,000</w:t>
      </w:r>
      <w:r>
        <w:rPr>
          <w:spacing w:val="-1"/>
        </w:rPr>
        <w:t> </w:t>
      </w:r>
      <w:r>
        <w:rPr/>
        <w:t>annually</w:t>
      </w:r>
      <w:r>
        <w:rPr>
          <w:spacing w:val="-4"/>
        </w:rPr>
        <w:t> </w:t>
      </w:r>
      <w:r>
        <w:rPr/>
        <w:t>for</w:t>
      </w:r>
      <w:r>
        <w:rPr>
          <w:spacing w:val="-4"/>
        </w:rPr>
        <w:t> </w:t>
      </w:r>
      <w:r>
        <w:rPr/>
        <w:t>fiscal</w:t>
      </w:r>
      <w:r>
        <w:rPr>
          <w:spacing w:val="-2"/>
        </w:rPr>
        <w:t> </w:t>
      </w:r>
      <w:r>
        <w:rPr/>
        <w:t>years</w:t>
      </w:r>
      <w:r>
        <w:rPr>
          <w:spacing w:val="-4"/>
        </w:rPr>
        <w:t> </w:t>
      </w:r>
      <w:r>
        <w:rPr/>
        <w:t>2009</w:t>
      </w:r>
      <w:r>
        <w:rPr>
          <w:spacing w:val="-1"/>
        </w:rPr>
        <w:t> </w:t>
      </w:r>
      <w:r>
        <w:rPr/>
        <w:t>through</w:t>
      </w:r>
      <w:r>
        <w:rPr>
          <w:spacing w:val="-3"/>
        </w:rPr>
        <w:t> </w:t>
      </w:r>
      <w:r>
        <w:rPr/>
        <w:t>2019</w:t>
      </w:r>
      <w:r>
        <w:rPr>
          <w:spacing w:val="-3"/>
        </w:rPr>
        <w:t> </w:t>
      </w:r>
      <w:r>
        <w:rPr/>
        <w:t>for up to 10 projects per year nationally.</w:t>
      </w:r>
    </w:p>
    <w:p>
      <w:pPr>
        <w:pStyle w:val="BodyText"/>
        <w:spacing w:line="259" w:lineRule="auto" w:before="147"/>
        <w:ind w:left="460" w:right="283"/>
      </w:pPr>
      <w:r>
        <w:rPr/>
        <w:t>In</w:t>
      </w:r>
      <w:r>
        <w:rPr>
          <w:spacing w:val="-3"/>
        </w:rPr>
        <w:t> </w:t>
      </w:r>
      <w:r>
        <w:rPr/>
        <w:t>2012</w:t>
      </w:r>
      <w:r>
        <w:rPr>
          <w:spacing w:val="-3"/>
        </w:rPr>
        <w:t> </w:t>
      </w:r>
      <w:r>
        <w:rPr/>
        <w:t>the</w:t>
      </w:r>
      <w:r>
        <w:rPr>
          <w:spacing w:val="-1"/>
        </w:rPr>
        <w:t> </w:t>
      </w:r>
      <w:r>
        <w:rPr/>
        <w:t>ACCG</w:t>
      </w:r>
      <w:r>
        <w:rPr>
          <w:spacing w:val="-2"/>
        </w:rPr>
        <w:t> </w:t>
      </w:r>
      <w:r>
        <w:rPr/>
        <w:t>applied</w:t>
      </w:r>
      <w:r>
        <w:rPr>
          <w:spacing w:val="-3"/>
        </w:rPr>
        <w:t> </w:t>
      </w:r>
      <w:r>
        <w:rPr/>
        <w:t>for</w:t>
      </w:r>
      <w:r>
        <w:rPr>
          <w:spacing w:val="-2"/>
        </w:rPr>
        <w:t> </w:t>
      </w:r>
      <w:r>
        <w:rPr/>
        <w:t>funding</w:t>
      </w:r>
      <w:r>
        <w:rPr>
          <w:spacing w:val="-3"/>
        </w:rPr>
        <w:t> </w:t>
      </w:r>
      <w:r>
        <w:rPr/>
        <w:t>under</w:t>
      </w:r>
      <w:r>
        <w:rPr>
          <w:spacing w:val="-2"/>
        </w:rPr>
        <w:t> </w:t>
      </w:r>
      <w:r>
        <w:rPr/>
        <w:t>the</w:t>
      </w:r>
      <w:r>
        <w:rPr>
          <w:spacing w:val="-4"/>
        </w:rPr>
        <w:t> </w:t>
      </w:r>
      <w:r>
        <w:rPr/>
        <w:t>Collaborative</w:t>
      </w:r>
      <w:r>
        <w:rPr>
          <w:spacing w:val="-1"/>
        </w:rPr>
        <w:t> </w:t>
      </w:r>
      <w:r>
        <w:rPr/>
        <w:t>Forest</w:t>
      </w:r>
      <w:r>
        <w:rPr>
          <w:spacing w:val="-1"/>
        </w:rPr>
        <w:t> </w:t>
      </w:r>
      <w:r>
        <w:rPr/>
        <w:t>Landscape</w:t>
      </w:r>
      <w:r>
        <w:rPr>
          <w:spacing w:val="-4"/>
        </w:rPr>
        <w:t> </w:t>
      </w:r>
      <w:r>
        <w:rPr/>
        <w:t>Restoration</w:t>
      </w:r>
      <w:r>
        <w:rPr>
          <w:spacing w:val="-3"/>
        </w:rPr>
        <w:t> </w:t>
      </w:r>
      <w:r>
        <w:rPr/>
        <w:t>Act</w:t>
      </w:r>
      <w:r>
        <w:rPr>
          <w:spacing w:val="-4"/>
        </w:rPr>
        <w:t> </w:t>
      </w:r>
      <w:r>
        <w:rPr/>
        <w:t>(CFLRA)</w:t>
      </w:r>
      <w:r>
        <w:rPr>
          <w:spacing w:val="-1"/>
        </w:rPr>
        <w:t> </w:t>
      </w:r>
      <w:r>
        <w:rPr/>
        <w:t>and</w:t>
      </w:r>
      <w:r>
        <w:rPr>
          <w:spacing w:val="-3"/>
        </w:rPr>
        <w:t> </w:t>
      </w:r>
      <w:r>
        <w:rPr/>
        <w:t>was selected as one of the ten projects approved for the national program. With the benefits and mandates of the CFLRA program and funding, the ACCG continued collaborating with many agencies and groups, but became focused on working mostly with the US Forest Service, with ACCG serving as a sort of network hub for the community of Sierra Nevada healthy forest and clean water interests in Amador and Calaveras Counties.</w:t>
      </w:r>
    </w:p>
    <w:p>
      <w:pPr>
        <w:pStyle w:val="BodyText"/>
        <w:spacing w:line="259" w:lineRule="auto" w:before="160"/>
        <w:ind w:left="460" w:right="380"/>
      </w:pPr>
      <w:r>
        <w:rPr/>
        <w:t>The</w:t>
      </w:r>
      <w:r>
        <w:rPr>
          <w:spacing w:val="-1"/>
        </w:rPr>
        <w:t> </w:t>
      </w:r>
      <w:r>
        <w:rPr/>
        <w:t>anticipated</w:t>
      </w:r>
      <w:r>
        <w:rPr>
          <w:spacing w:val="-3"/>
        </w:rPr>
        <w:t> </w:t>
      </w:r>
      <w:r>
        <w:rPr/>
        <w:t>2022</w:t>
      </w:r>
      <w:r>
        <w:rPr>
          <w:spacing w:val="-1"/>
        </w:rPr>
        <w:t> </w:t>
      </w:r>
      <w:r>
        <w:rPr/>
        <w:t>sunset</w:t>
      </w:r>
      <w:r>
        <w:rPr>
          <w:spacing w:val="-1"/>
        </w:rPr>
        <w:t> </w:t>
      </w:r>
      <w:r>
        <w:rPr/>
        <w:t>of</w:t>
      </w:r>
      <w:r>
        <w:rPr>
          <w:spacing w:val="-4"/>
        </w:rPr>
        <w:t> </w:t>
      </w:r>
      <w:r>
        <w:rPr/>
        <w:t>CFLR</w:t>
      </w:r>
      <w:r>
        <w:rPr>
          <w:spacing w:val="-4"/>
        </w:rPr>
        <w:t> </w:t>
      </w:r>
      <w:r>
        <w:rPr/>
        <w:t>funding</w:t>
      </w:r>
      <w:r>
        <w:rPr>
          <w:spacing w:val="-3"/>
        </w:rPr>
        <w:t> </w:t>
      </w:r>
      <w:r>
        <w:rPr/>
        <w:t>was</w:t>
      </w:r>
      <w:r>
        <w:rPr>
          <w:spacing w:val="-2"/>
        </w:rPr>
        <w:t> </w:t>
      </w:r>
      <w:r>
        <w:rPr/>
        <w:t>the</w:t>
      </w:r>
      <w:r>
        <w:rPr>
          <w:spacing w:val="-4"/>
        </w:rPr>
        <w:t> </w:t>
      </w:r>
      <w:r>
        <w:rPr/>
        <w:t>catalyst</w:t>
      </w:r>
      <w:r>
        <w:rPr>
          <w:spacing w:val="-4"/>
        </w:rPr>
        <w:t> </w:t>
      </w:r>
      <w:r>
        <w:rPr/>
        <w:t>for</w:t>
      </w:r>
      <w:r>
        <w:rPr>
          <w:spacing w:val="-4"/>
        </w:rPr>
        <w:t> </w:t>
      </w:r>
      <w:r>
        <w:rPr/>
        <w:t>developing</w:t>
      </w:r>
      <w:r>
        <w:rPr>
          <w:spacing w:val="-5"/>
        </w:rPr>
        <w:t> </w:t>
      </w:r>
      <w:r>
        <w:rPr/>
        <w:t>this</w:t>
      </w:r>
      <w:r>
        <w:rPr>
          <w:spacing w:val="-4"/>
        </w:rPr>
        <w:t> </w:t>
      </w:r>
      <w:r>
        <w:rPr/>
        <w:t>5-year</w:t>
      </w:r>
      <w:r>
        <w:rPr>
          <w:spacing w:val="-5"/>
        </w:rPr>
        <w:t> </w:t>
      </w:r>
      <w:r>
        <w:rPr/>
        <w:t>strategic</w:t>
      </w:r>
      <w:r>
        <w:rPr>
          <w:spacing w:val="-2"/>
        </w:rPr>
        <w:t> </w:t>
      </w:r>
      <w:r>
        <w:rPr/>
        <w:t>plan</w:t>
      </w:r>
      <w:r>
        <w:rPr>
          <w:spacing w:val="-5"/>
        </w:rPr>
        <w:t> </w:t>
      </w:r>
      <w:r>
        <w:rPr/>
        <w:t>to examine the group’s current state and to position ACCG for the future, once CFLRA funds are no longer </w:t>
      </w:r>
      <w:r>
        <w:rPr>
          <w:spacing w:val="-2"/>
        </w:rPr>
        <w:t>available.</w:t>
      </w:r>
    </w:p>
    <w:p>
      <w:pPr>
        <w:pStyle w:val="BodyText"/>
        <w:spacing w:line="259" w:lineRule="auto" w:before="159"/>
        <w:ind w:left="460" w:right="380"/>
      </w:pPr>
      <w:r>
        <w:rPr/>
        <w:t>A dedicated working group, representing the interests of the full ACCG, attended monthly meetings to review existing governance documents, consider current and future needs of the group, and to plot a deliberate path forward</w:t>
      </w:r>
      <w:r>
        <w:rPr>
          <w:spacing w:val="-5"/>
        </w:rPr>
        <w:t> </w:t>
      </w:r>
      <w:r>
        <w:rPr/>
        <w:t>that</w:t>
      </w:r>
      <w:r>
        <w:rPr>
          <w:spacing w:val="-1"/>
        </w:rPr>
        <w:t> </w:t>
      </w:r>
      <w:r>
        <w:rPr/>
        <w:t>provides</w:t>
      </w:r>
      <w:r>
        <w:rPr>
          <w:spacing w:val="-2"/>
        </w:rPr>
        <w:t> </w:t>
      </w:r>
      <w:r>
        <w:rPr/>
        <w:t>a</w:t>
      </w:r>
      <w:r>
        <w:rPr>
          <w:spacing w:val="-2"/>
        </w:rPr>
        <w:t> </w:t>
      </w:r>
      <w:r>
        <w:rPr/>
        <w:t>productive</w:t>
      </w:r>
      <w:r>
        <w:rPr>
          <w:spacing w:val="-1"/>
        </w:rPr>
        <w:t> </w:t>
      </w:r>
      <w:r>
        <w:rPr/>
        <w:t>and</w:t>
      </w:r>
      <w:r>
        <w:rPr>
          <w:spacing w:val="-3"/>
        </w:rPr>
        <w:t> </w:t>
      </w:r>
      <w:r>
        <w:rPr/>
        <w:t>sustainable</w:t>
      </w:r>
      <w:r>
        <w:rPr>
          <w:spacing w:val="-2"/>
        </w:rPr>
        <w:t> </w:t>
      </w:r>
      <w:r>
        <w:rPr/>
        <w:t>future</w:t>
      </w:r>
      <w:r>
        <w:rPr>
          <w:spacing w:val="-1"/>
        </w:rPr>
        <w:t> </w:t>
      </w:r>
      <w:r>
        <w:rPr/>
        <w:t>for</w:t>
      </w:r>
      <w:r>
        <w:rPr>
          <w:spacing w:val="-2"/>
        </w:rPr>
        <w:t> </w:t>
      </w:r>
      <w:r>
        <w:rPr/>
        <w:t>ACCG.</w:t>
      </w:r>
      <w:r>
        <w:rPr>
          <w:spacing w:val="-5"/>
        </w:rPr>
        <w:t> </w:t>
      </w:r>
      <w:r>
        <w:rPr/>
        <w:t>This</w:t>
      </w:r>
      <w:r>
        <w:rPr>
          <w:spacing w:val="-2"/>
        </w:rPr>
        <w:t> </w:t>
      </w:r>
      <w:r>
        <w:rPr/>
        <w:t>document</w:t>
      </w:r>
      <w:r>
        <w:rPr>
          <w:spacing w:val="-1"/>
        </w:rPr>
        <w:t> </w:t>
      </w:r>
      <w:r>
        <w:rPr/>
        <w:t>is</w:t>
      </w:r>
      <w:r>
        <w:rPr>
          <w:spacing w:val="-2"/>
        </w:rPr>
        <w:t> </w:t>
      </w:r>
      <w:r>
        <w:rPr/>
        <w:t>the</w:t>
      </w:r>
      <w:r>
        <w:rPr>
          <w:spacing w:val="-1"/>
        </w:rPr>
        <w:t> </w:t>
      </w:r>
      <w:r>
        <w:rPr/>
        <w:t>result</w:t>
      </w:r>
      <w:r>
        <w:rPr>
          <w:spacing w:val="-4"/>
        </w:rPr>
        <w:t> </w:t>
      </w:r>
      <w:r>
        <w:rPr/>
        <w:t>of</w:t>
      </w:r>
      <w:r>
        <w:rPr>
          <w:spacing w:val="-2"/>
        </w:rPr>
        <w:t> </w:t>
      </w:r>
      <w:r>
        <w:rPr/>
        <w:t>that</w:t>
      </w:r>
      <w:r>
        <w:rPr>
          <w:spacing w:val="-4"/>
        </w:rPr>
        <w:t> </w:t>
      </w:r>
      <w:r>
        <w:rPr/>
        <w:t>work.</w:t>
      </w:r>
      <w:r>
        <w:rPr>
          <w:spacing w:val="-2"/>
        </w:rPr>
        <w:t> </w:t>
      </w:r>
      <w:r>
        <w:rPr/>
        <w:t>It was developed in 2017-18, was presented to ACCG members for comment in June of 2018, and was adopted July 18, 2018.</w:t>
      </w:r>
    </w:p>
    <w:p>
      <w:pPr>
        <w:pStyle w:val="BodyText"/>
        <w:spacing w:line="259" w:lineRule="auto" w:before="158"/>
        <w:ind w:left="460" w:right="283"/>
      </w:pPr>
      <w:r>
        <w:rPr/>
        <w:t>The</w:t>
      </w:r>
      <w:r>
        <w:rPr>
          <w:spacing w:val="-1"/>
        </w:rPr>
        <w:t> </w:t>
      </w:r>
      <w:r>
        <w:rPr/>
        <w:t>plan</w:t>
      </w:r>
      <w:r>
        <w:rPr>
          <w:spacing w:val="-3"/>
        </w:rPr>
        <w:t> </w:t>
      </w:r>
      <w:r>
        <w:rPr/>
        <w:t>is</w:t>
      </w:r>
      <w:r>
        <w:rPr>
          <w:spacing w:val="-2"/>
        </w:rPr>
        <w:t> </w:t>
      </w:r>
      <w:r>
        <w:rPr/>
        <w:t>intended</w:t>
      </w:r>
      <w:r>
        <w:rPr>
          <w:spacing w:val="-3"/>
        </w:rPr>
        <w:t> </w:t>
      </w:r>
      <w:r>
        <w:rPr/>
        <w:t>to</w:t>
      </w:r>
      <w:r>
        <w:rPr>
          <w:spacing w:val="-1"/>
        </w:rPr>
        <w:t> </w:t>
      </w:r>
      <w:r>
        <w:rPr/>
        <w:t>be</w:t>
      </w:r>
      <w:r>
        <w:rPr>
          <w:spacing w:val="-4"/>
        </w:rPr>
        <w:t> </w:t>
      </w:r>
      <w:r>
        <w:rPr/>
        <w:t>reviewed</w:t>
      </w:r>
      <w:r>
        <w:rPr>
          <w:spacing w:val="-3"/>
        </w:rPr>
        <w:t> </w:t>
      </w:r>
      <w:r>
        <w:rPr/>
        <w:t>quarterly</w:t>
      </w:r>
      <w:r>
        <w:rPr>
          <w:spacing w:val="-3"/>
        </w:rPr>
        <w:t> </w:t>
      </w:r>
      <w:r>
        <w:rPr/>
        <w:t>to</w:t>
      </w:r>
      <w:r>
        <w:rPr>
          <w:spacing w:val="-1"/>
        </w:rPr>
        <w:t> </w:t>
      </w:r>
      <w:r>
        <w:rPr/>
        <w:t>track</w:t>
      </w:r>
      <w:r>
        <w:rPr>
          <w:spacing w:val="-4"/>
        </w:rPr>
        <w:t> </w:t>
      </w:r>
      <w:r>
        <w:rPr/>
        <w:t>progress</w:t>
      </w:r>
      <w:r>
        <w:rPr>
          <w:spacing w:val="-4"/>
        </w:rPr>
        <w:t> </w:t>
      </w:r>
      <w:r>
        <w:rPr/>
        <w:t>toward</w:t>
      </w:r>
      <w:r>
        <w:rPr>
          <w:spacing w:val="-3"/>
        </w:rPr>
        <w:t> </w:t>
      </w:r>
      <w:r>
        <w:rPr/>
        <w:t>goals,</w:t>
      </w:r>
      <w:r>
        <w:rPr>
          <w:spacing w:val="-2"/>
        </w:rPr>
        <w:t> </w:t>
      </w:r>
      <w:r>
        <w:rPr/>
        <w:t>and</w:t>
      </w:r>
      <w:r>
        <w:rPr>
          <w:spacing w:val="-5"/>
        </w:rPr>
        <w:t> </w:t>
      </w:r>
      <w:r>
        <w:rPr/>
        <w:t>to</w:t>
      </w:r>
      <w:r>
        <w:rPr>
          <w:spacing w:val="-3"/>
        </w:rPr>
        <w:t> </w:t>
      </w:r>
      <w:r>
        <w:rPr/>
        <w:t>change</w:t>
      </w:r>
      <w:r>
        <w:rPr>
          <w:spacing w:val="-1"/>
        </w:rPr>
        <w:t> </w:t>
      </w:r>
      <w:r>
        <w:rPr/>
        <w:t>course</w:t>
      </w:r>
      <w:r>
        <w:rPr>
          <w:spacing w:val="-4"/>
        </w:rPr>
        <w:t> </w:t>
      </w:r>
      <w:r>
        <w:rPr/>
        <w:t>where required. An annual “celebration of progress” will also be held.</w:t>
      </w:r>
    </w:p>
    <w:p>
      <w:pPr>
        <w:spacing w:after="0" w:line="259" w:lineRule="auto"/>
        <w:sectPr>
          <w:headerReference w:type="default" r:id="rId9"/>
          <w:footerReference w:type="default" r:id="rId10"/>
          <w:pgSz w:w="12240" w:h="15840"/>
          <w:pgMar w:header="720" w:footer="1014" w:top="1240" w:bottom="1200" w:left="620" w:right="800"/>
          <w:pgNumType w:start="1"/>
        </w:sectPr>
      </w:pPr>
    </w:p>
    <w:p>
      <w:pPr>
        <w:pStyle w:val="Heading2"/>
      </w:pPr>
      <w:r>
        <w:rPr/>
        <w:pict>
          <v:group style="position:absolute;margin-left:36pt;margin-top:.484658pt;width:489.6pt;height:74.2pt;mso-position-horizontal-relative:page;mso-position-vertical-relative:paragraph;z-index:-16282112" id="docshapegroup17" coordorigin="720,10" coordsize="9792,1484">
            <v:shape style="position:absolute;left:720;top:9;width:5372;height:1265" type="#_x0000_t75" id="docshape18" stroked="false">
              <v:imagedata r:id="rId13" o:title=""/>
            </v:shape>
            <v:shape style="position:absolute;left:1080;top:933;width:9432;height:560" id="docshape19" coordorigin="1080,934" coordsize="9432,560" path="m10466,934l1080,934,1080,1202,10466,1202,10466,934xm10512,1224l1080,1224,1080,1493,10512,1493,10512,1224xe" filled="true" fillcolor="#ffffff" stroked="false">
              <v:path arrowok="t"/>
              <v:fill type="solid"/>
            </v:shape>
            <w10:wrap type="none"/>
          </v:group>
        </w:pict>
      </w:r>
      <w:r>
        <w:rPr>
          <w:color w:val="528135"/>
          <w:spacing w:val="-14"/>
        </w:rPr>
        <w:t>A</w:t>
      </w:r>
      <w:r>
        <w:rPr>
          <w:color w:val="528135"/>
          <w:spacing w:val="-28"/>
        </w:rPr>
        <w:t> </w:t>
      </w:r>
      <w:r>
        <w:rPr>
          <w:color w:val="528135"/>
          <w:spacing w:val="-14"/>
        </w:rPr>
        <w:t>Brief</w:t>
      </w:r>
      <w:r>
        <w:rPr>
          <w:color w:val="528135"/>
          <w:spacing w:val="-23"/>
        </w:rPr>
        <w:t> </w:t>
      </w:r>
      <w:r>
        <w:rPr>
          <w:color w:val="528135"/>
          <w:spacing w:val="-14"/>
        </w:rPr>
        <w:t>History…</w:t>
      </w:r>
    </w:p>
    <w:p>
      <w:pPr>
        <w:pStyle w:val="BodyText"/>
        <w:spacing w:line="259" w:lineRule="auto" w:before="51"/>
        <w:ind w:left="460" w:right="306"/>
      </w:pPr>
      <w:r>
        <w:rPr/>
        <w:t>The Amador-Calaveras Consensus Group was first convened in December 2008 by then-Calaveras County Supervisor Steve Wilensky, Sierra Nevada Conservancy Executive Officer Jim Branham and Sierra Business Council President Steve Frisch. The initial meeting brought together loggers, environmentalists, business</w:t>
      </w:r>
      <w:r>
        <w:rPr>
          <w:spacing w:val="40"/>
        </w:rPr>
        <w:t> </w:t>
      </w:r>
      <w:r>
        <w:rPr/>
        <w:t>owners, and local residents with federal, state and local officials, who decided to form the Calaveras Consensus Group. The group originally worked to find common ground on forest, economic, and community issues in northeastern Calaveras County, where the collapse of the timber industry decades before had led to chronic unemployment</w:t>
      </w:r>
      <w:r>
        <w:rPr>
          <w:spacing w:val="-1"/>
        </w:rPr>
        <w:t> </w:t>
      </w:r>
      <w:r>
        <w:rPr/>
        <w:t>and</w:t>
      </w:r>
      <w:r>
        <w:rPr>
          <w:spacing w:val="-3"/>
        </w:rPr>
        <w:t> </w:t>
      </w:r>
      <w:r>
        <w:rPr/>
        <w:t>poverty</w:t>
      </w:r>
      <w:r>
        <w:rPr>
          <w:spacing w:val="-1"/>
        </w:rPr>
        <w:t> </w:t>
      </w:r>
      <w:r>
        <w:rPr/>
        <w:t>along</w:t>
      </w:r>
      <w:r>
        <w:rPr>
          <w:spacing w:val="-5"/>
        </w:rPr>
        <w:t> </w:t>
      </w:r>
      <w:r>
        <w:rPr/>
        <w:t>with</w:t>
      </w:r>
      <w:r>
        <w:rPr>
          <w:spacing w:val="-3"/>
        </w:rPr>
        <w:t> </w:t>
      </w:r>
      <w:r>
        <w:rPr/>
        <w:t>unhealthy</w:t>
      </w:r>
      <w:r>
        <w:rPr>
          <w:spacing w:val="-1"/>
        </w:rPr>
        <w:t> </w:t>
      </w:r>
      <w:r>
        <w:rPr/>
        <w:t>forests</w:t>
      </w:r>
      <w:r>
        <w:rPr>
          <w:spacing w:val="-2"/>
        </w:rPr>
        <w:t> </w:t>
      </w:r>
      <w:r>
        <w:rPr/>
        <w:t>and</w:t>
      </w:r>
      <w:r>
        <w:rPr>
          <w:spacing w:val="-3"/>
        </w:rPr>
        <w:t> </w:t>
      </w:r>
      <w:r>
        <w:rPr/>
        <w:t>struggling</w:t>
      </w:r>
      <w:r>
        <w:rPr>
          <w:spacing w:val="-3"/>
        </w:rPr>
        <w:t> </w:t>
      </w:r>
      <w:r>
        <w:rPr/>
        <w:t>local</w:t>
      </w:r>
      <w:r>
        <w:rPr>
          <w:spacing w:val="-5"/>
        </w:rPr>
        <w:t> </w:t>
      </w:r>
      <w:r>
        <w:rPr/>
        <w:t>economies.</w:t>
      </w:r>
      <w:r>
        <w:rPr>
          <w:spacing w:val="-5"/>
        </w:rPr>
        <w:t> </w:t>
      </w:r>
      <w:r>
        <w:rPr/>
        <w:t>In</w:t>
      </w:r>
      <w:r>
        <w:rPr>
          <w:spacing w:val="-3"/>
        </w:rPr>
        <w:t> </w:t>
      </w:r>
      <w:r>
        <w:rPr/>
        <w:t>2009,</w:t>
      </w:r>
      <w:r>
        <w:rPr>
          <w:spacing w:val="-2"/>
        </w:rPr>
        <w:t> </w:t>
      </w:r>
      <w:r>
        <w:rPr/>
        <w:t>the</w:t>
      </w:r>
      <w:r>
        <w:rPr>
          <w:spacing w:val="-1"/>
        </w:rPr>
        <w:t> </w:t>
      </w:r>
      <w:r>
        <w:rPr/>
        <w:t>group</w:t>
      </w:r>
      <w:r>
        <w:rPr>
          <w:spacing w:val="-3"/>
        </w:rPr>
        <w:t> </w:t>
      </w:r>
      <w:r>
        <w:rPr/>
        <w:t>was broadened to include Amador County.</w:t>
      </w:r>
    </w:p>
    <w:p>
      <w:pPr>
        <w:spacing w:line="259" w:lineRule="auto" w:before="159"/>
        <w:ind w:left="460" w:right="0" w:firstLine="0"/>
        <w:jc w:val="left"/>
        <w:rPr>
          <w:sz w:val="23"/>
        </w:rPr>
      </w:pPr>
      <w:r>
        <w:rPr>
          <w:sz w:val="23"/>
        </w:rPr>
        <w:t>Activities</w:t>
      </w:r>
      <w:r>
        <w:rPr>
          <w:spacing w:val="-3"/>
          <w:sz w:val="23"/>
        </w:rPr>
        <w:t> </w:t>
      </w:r>
      <w:r>
        <w:rPr>
          <w:sz w:val="23"/>
        </w:rPr>
        <w:t>of</w:t>
      </w:r>
      <w:r>
        <w:rPr>
          <w:spacing w:val="-2"/>
          <w:sz w:val="23"/>
        </w:rPr>
        <w:t> </w:t>
      </w:r>
      <w:r>
        <w:rPr>
          <w:sz w:val="23"/>
        </w:rPr>
        <w:t>the</w:t>
      </w:r>
      <w:r>
        <w:rPr>
          <w:spacing w:val="-1"/>
          <w:sz w:val="23"/>
        </w:rPr>
        <w:t> </w:t>
      </w:r>
      <w:r>
        <w:rPr>
          <w:sz w:val="23"/>
        </w:rPr>
        <w:t>group</w:t>
      </w:r>
      <w:r>
        <w:rPr>
          <w:spacing w:val="-3"/>
          <w:sz w:val="23"/>
        </w:rPr>
        <w:t> </w:t>
      </w:r>
      <w:r>
        <w:rPr>
          <w:sz w:val="23"/>
        </w:rPr>
        <w:t>over</w:t>
      </w:r>
      <w:r>
        <w:rPr>
          <w:spacing w:val="-3"/>
          <w:sz w:val="23"/>
        </w:rPr>
        <w:t> </w:t>
      </w:r>
      <w:r>
        <w:rPr>
          <w:sz w:val="23"/>
        </w:rPr>
        <w:t>the</w:t>
      </w:r>
      <w:r>
        <w:rPr>
          <w:spacing w:val="-1"/>
          <w:sz w:val="23"/>
        </w:rPr>
        <w:t> </w:t>
      </w:r>
      <w:r>
        <w:rPr>
          <w:sz w:val="23"/>
        </w:rPr>
        <w:t>first</w:t>
      </w:r>
      <w:r>
        <w:rPr>
          <w:spacing w:val="-2"/>
          <w:sz w:val="23"/>
        </w:rPr>
        <w:t> </w:t>
      </w:r>
      <w:r>
        <w:rPr>
          <w:sz w:val="23"/>
        </w:rPr>
        <w:t>few</w:t>
      </w:r>
      <w:r>
        <w:rPr>
          <w:spacing w:val="-1"/>
          <w:sz w:val="23"/>
        </w:rPr>
        <w:t> </w:t>
      </w:r>
      <w:r>
        <w:rPr>
          <w:sz w:val="23"/>
        </w:rPr>
        <w:t>years</w:t>
      </w:r>
      <w:r>
        <w:rPr>
          <w:spacing w:val="-3"/>
          <w:sz w:val="23"/>
        </w:rPr>
        <w:t> </w:t>
      </w:r>
      <w:r>
        <w:rPr>
          <w:sz w:val="23"/>
        </w:rPr>
        <w:t>were</w:t>
      </w:r>
      <w:r>
        <w:rPr>
          <w:spacing w:val="-6"/>
          <w:sz w:val="23"/>
        </w:rPr>
        <w:t> </w:t>
      </w:r>
      <w:r>
        <w:rPr>
          <w:sz w:val="23"/>
        </w:rPr>
        <w:t>focused</w:t>
      </w:r>
      <w:r>
        <w:rPr>
          <w:spacing w:val="-5"/>
          <w:sz w:val="23"/>
        </w:rPr>
        <w:t> </w:t>
      </w:r>
      <w:r>
        <w:rPr>
          <w:sz w:val="23"/>
        </w:rPr>
        <w:t>on</w:t>
      </w:r>
      <w:r>
        <w:rPr>
          <w:spacing w:val="-3"/>
          <w:sz w:val="23"/>
        </w:rPr>
        <w:t> </w:t>
      </w:r>
      <w:r>
        <w:rPr>
          <w:sz w:val="23"/>
        </w:rPr>
        <w:t>developing</w:t>
      </w:r>
      <w:r>
        <w:rPr>
          <w:spacing w:val="-2"/>
          <w:sz w:val="23"/>
        </w:rPr>
        <w:t> </w:t>
      </w:r>
      <w:r>
        <w:rPr>
          <w:i/>
          <w:sz w:val="23"/>
        </w:rPr>
        <w:t>Forest</w:t>
      </w:r>
      <w:r>
        <w:rPr>
          <w:i/>
          <w:spacing w:val="-2"/>
          <w:sz w:val="23"/>
        </w:rPr>
        <w:t> </w:t>
      </w:r>
      <w:r>
        <w:rPr>
          <w:i/>
          <w:sz w:val="23"/>
        </w:rPr>
        <w:t>Principles</w:t>
      </w:r>
      <w:r>
        <w:rPr>
          <w:i/>
          <w:spacing w:val="-3"/>
          <w:sz w:val="23"/>
        </w:rPr>
        <w:t> </w:t>
      </w:r>
      <w:r>
        <w:rPr>
          <w:i/>
          <w:sz w:val="23"/>
        </w:rPr>
        <w:t>and</w:t>
      </w:r>
      <w:r>
        <w:rPr>
          <w:i/>
          <w:spacing w:val="-3"/>
          <w:sz w:val="23"/>
        </w:rPr>
        <w:t> </w:t>
      </w:r>
      <w:r>
        <w:rPr>
          <w:i/>
          <w:sz w:val="23"/>
        </w:rPr>
        <w:t>Policies</w:t>
      </w:r>
      <w:r>
        <w:rPr>
          <w:i/>
          <w:spacing w:val="-4"/>
          <w:sz w:val="23"/>
        </w:rPr>
        <w:t> </w:t>
      </w:r>
      <w:r>
        <w:rPr>
          <w:sz w:val="23"/>
        </w:rPr>
        <w:t>to guide operations, and development of a </w:t>
      </w:r>
      <w:hyperlink r:id="rId14">
        <w:r>
          <w:rPr>
            <w:color w:val="0562C1"/>
            <w:sz w:val="23"/>
            <w:u w:val="single" w:color="0562C1"/>
          </w:rPr>
          <w:t>Memorandum of Understanding</w:t>
        </w:r>
        <w:r>
          <w:rPr>
            <w:sz w:val="23"/>
          </w:rPr>
          <w:t>,</w:t>
        </w:r>
      </w:hyperlink>
      <w:r>
        <w:rPr>
          <w:sz w:val="23"/>
        </w:rPr>
        <w:t> which serves as the primary governance document for the organization.</w:t>
      </w:r>
    </w:p>
    <w:p>
      <w:pPr>
        <w:spacing w:before="158"/>
        <w:ind w:left="460" w:right="0" w:firstLine="0"/>
        <w:jc w:val="left"/>
        <w:rPr>
          <w:sz w:val="23"/>
        </w:rPr>
      </w:pPr>
      <w:r>
        <w:rPr>
          <w:sz w:val="23"/>
        </w:rPr>
        <w:t>Key</w:t>
      </w:r>
      <w:r>
        <w:rPr>
          <w:spacing w:val="-5"/>
          <w:sz w:val="23"/>
        </w:rPr>
        <w:t> </w:t>
      </w:r>
      <w:r>
        <w:rPr>
          <w:sz w:val="23"/>
        </w:rPr>
        <w:t>events</w:t>
      </w:r>
      <w:r>
        <w:rPr>
          <w:spacing w:val="-2"/>
          <w:sz w:val="23"/>
        </w:rPr>
        <w:t> </w:t>
      </w:r>
      <w:r>
        <w:rPr>
          <w:sz w:val="23"/>
        </w:rPr>
        <w:t>and</w:t>
      </w:r>
      <w:r>
        <w:rPr>
          <w:spacing w:val="-4"/>
          <w:sz w:val="23"/>
        </w:rPr>
        <w:t> </w:t>
      </w:r>
      <w:r>
        <w:rPr>
          <w:sz w:val="23"/>
        </w:rPr>
        <w:t>activities</w:t>
      </w:r>
      <w:r>
        <w:rPr>
          <w:spacing w:val="-4"/>
          <w:sz w:val="23"/>
        </w:rPr>
        <w:t> </w:t>
      </w:r>
      <w:r>
        <w:rPr>
          <w:sz w:val="23"/>
        </w:rPr>
        <w:t>over</w:t>
      </w:r>
      <w:r>
        <w:rPr>
          <w:spacing w:val="-4"/>
          <w:sz w:val="23"/>
        </w:rPr>
        <w:t> </w:t>
      </w:r>
      <w:r>
        <w:rPr>
          <w:sz w:val="23"/>
        </w:rPr>
        <w:t>the</w:t>
      </w:r>
      <w:r>
        <w:rPr>
          <w:spacing w:val="-2"/>
          <w:sz w:val="23"/>
        </w:rPr>
        <w:t> </w:t>
      </w:r>
      <w:r>
        <w:rPr>
          <w:sz w:val="23"/>
        </w:rPr>
        <w:t>past</w:t>
      </w:r>
      <w:r>
        <w:rPr>
          <w:spacing w:val="-3"/>
          <w:sz w:val="23"/>
        </w:rPr>
        <w:t> </w:t>
      </w:r>
      <w:r>
        <w:rPr>
          <w:sz w:val="23"/>
        </w:rPr>
        <w:t>decade</w:t>
      </w:r>
      <w:r>
        <w:rPr>
          <w:spacing w:val="-2"/>
          <w:sz w:val="23"/>
        </w:rPr>
        <w:t> include:</w:t>
      </w:r>
    </w:p>
    <w:p>
      <w:pPr>
        <w:pStyle w:val="BodyText"/>
        <w:rPr>
          <w:sz w:val="15"/>
        </w:rPr>
      </w:pPr>
    </w:p>
    <w:tbl>
      <w:tblPr>
        <w:tblW w:w="0" w:type="auto"/>
        <w:jc w:val="left"/>
        <w:tblInd w:w="47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top w:w="0" w:type="dxa"/>
          <w:left w:w="0" w:type="dxa"/>
          <w:bottom w:w="0" w:type="dxa"/>
          <w:right w:w="0" w:type="dxa"/>
        </w:tblCellMar>
        <w:tblLook w:val="01E0"/>
      </w:tblPr>
      <w:tblGrid>
        <w:gridCol w:w="806"/>
        <w:gridCol w:w="8544"/>
      </w:tblGrid>
      <w:tr>
        <w:trPr>
          <w:trHeight w:val="280" w:hRule="atLeast"/>
        </w:trPr>
        <w:tc>
          <w:tcPr>
            <w:tcW w:w="806" w:type="dxa"/>
            <w:tcBorders>
              <w:bottom w:val="single" w:sz="12" w:space="0" w:color="8EAADB"/>
            </w:tcBorders>
          </w:tcPr>
          <w:p>
            <w:pPr>
              <w:pStyle w:val="TableParagraph"/>
              <w:spacing w:line="260" w:lineRule="exact"/>
              <w:rPr>
                <w:b/>
                <w:sz w:val="23"/>
              </w:rPr>
            </w:pPr>
            <w:r>
              <w:rPr>
                <w:b/>
                <w:spacing w:val="-4"/>
                <w:sz w:val="23"/>
              </w:rPr>
              <w:t>Year</w:t>
            </w:r>
          </w:p>
        </w:tc>
        <w:tc>
          <w:tcPr>
            <w:tcW w:w="8544" w:type="dxa"/>
            <w:tcBorders>
              <w:bottom w:val="single" w:sz="12" w:space="0" w:color="8EAADB"/>
            </w:tcBorders>
          </w:tcPr>
          <w:p>
            <w:pPr>
              <w:pStyle w:val="TableParagraph"/>
              <w:spacing w:line="260" w:lineRule="exact"/>
              <w:ind w:left="105"/>
              <w:rPr>
                <w:b/>
                <w:sz w:val="23"/>
              </w:rPr>
            </w:pPr>
            <w:r>
              <w:rPr>
                <w:b/>
                <w:spacing w:val="-2"/>
                <w:sz w:val="23"/>
              </w:rPr>
              <w:t>Activity</w:t>
            </w:r>
          </w:p>
        </w:tc>
      </w:tr>
      <w:tr>
        <w:trPr>
          <w:trHeight w:val="805" w:hRule="atLeast"/>
        </w:trPr>
        <w:tc>
          <w:tcPr>
            <w:tcW w:w="806" w:type="dxa"/>
            <w:tcBorders>
              <w:top w:val="single" w:sz="12" w:space="0" w:color="8EAADB"/>
            </w:tcBorders>
          </w:tcPr>
          <w:p>
            <w:pPr>
              <w:pStyle w:val="TableParagraph"/>
              <w:spacing w:before="1"/>
              <w:rPr>
                <w:b/>
                <w:sz w:val="23"/>
              </w:rPr>
            </w:pPr>
            <w:r>
              <w:rPr>
                <w:b/>
                <w:spacing w:val="-4"/>
                <w:sz w:val="23"/>
              </w:rPr>
              <w:t>2008</w:t>
            </w:r>
          </w:p>
        </w:tc>
        <w:tc>
          <w:tcPr>
            <w:tcW w:w="8544" w:type="dxa"/>
            <w:tcBorders>
              <w:top w:val="single" w:sz="12" w:space="0" w:color="8EAADB"/>
            </w:tcBorders>
          </w:tcPr>
          <w:p>
            <w:pPr>
              <w:pStyle w:val="TableParagraph"/>
              <w:spacing w:line="237" w:lineRule="auto" w:before="3"/>
              <w:ind w:left="105"/>
              <w:rPr>
                <w:sz w:val="22"/>
              </w:rPr>
            </w:pPr>
            <w:r>
              <w:rPr>
                <w:sz w:val="22"/>
              </w:rPr>
              <w:t>First</w:t>
            </w:r>
            <w:r>
              <w:rPr>
                <w:spacing w:val="-2"/>
                <w:sz w:val="22"/>
              </w:rPr>
              <w:t> </w:t>
            </w:r>
            <w:r>
              <w:rPr>
                <w:sz w:val="22"/>
              </w:rPr>
              <w:t>meeting</w:t>
            </w:r>
            <w:r>
              <w:rPr>
                <w:spacing w:val="-6"/>
                <w:sz w:val="22"/>
              </w:rPr>
              <w:t> </w:t>
            </w:r>
            <w:r>
              <w:rPr>
                <w:sz w:val="22"/>
              </w:rPr>
              <w:t>convened</w:t>
            </w:r>
            <w:r>
              <w:rPr>
                <w:spacing w:val="-4"/>
                <w:sz w:val="22"/>
              </w:rPr>
              <w:t> </w:t>
            </w:r>
            <w:r>
              <w:rPr>
                <w:sz w:val="22"/>
              </w:rPr>
              <w:t>by</w:t>
            </w:r>
            <w:r>
              <w:rPr>
                <w:spacing w:val="-4"/>
                <w:sz w:val="22"/>
              </w:rPr>
              <w:t> </w:t>
            </w:r>
            <w:r>
              <w:rPr>
                <w:sz w:val="22"/>
              </w:rPr>
              <w:t>Calaveras</w:t>
            </w:r>
            <w:r>
              <w:rPr>
                <w:spacing w:val="-3"/>
                <w:sz w:val="22"/>
              </w:rPr>
              <w:t> </w:t>
            </w:r>
            <w:r>
              <w:rPr>
                <w:sz w:val="22"/>
              </w:rPr>
              <w:t>County</w:t>
            </w:r>
            <w:r>
              <w:rPr>
                <w:spacing w:val="-2"/>
                <w:sz w:val="22"/>
              </w:rPr>
              <w:t> </w:t>
            </w:r>
            <w:r>
              <w:rPr>
                <w:sz w:val="22"/>
              </w:rPr>
              <w:t>Supervisor</w:t>
            </w:r>
            <w:r>
              <w:rPr>
                <w:spacing w:val="-3"/>
                <w:sz w:val="22"/>
              </w:rPr>
              <w:t> </w:t>
            </w:r>
            <w:r>
              <w:rPr>
                <w:sz w:val="22"/>
              </w:rPr>
              <w:t>Steve</w:t>
            </w:r>
            <w:r>
              <w:rPr>
                <w:spacing w:val="-2"/>
                <w:sz w:val="22"/>
              </w:rPr>
              <w:t> </w:t>
            </w:r>
            <w:r>
              <w:rPr>
                <w:sz w:val="22"/>
              </w:rPr>
              <w:t>Wilensky,</w:t>
            </w:r>
            <w:r>
              <w:rPr>
                <w:spacing w:val="-5"/>
                <w:sz w:val="22"/>
              </w:rPr>
              <w:t> </w:t>
            </w:r>
            <w:r>
              <w:rPr>
                <w:sz w:val="22"/>
              </w:rPr>
              <w:t>Jim</w:t>
            </w:r>
            <w:r>
              <w:rPr>
                <w:spacing w:val="-4"/>
                <w:sz w:val="22"/>
              </w:rPr>
              <w:t> </w:t>
            </w:r>
            <w:r>
              <w:rPr>
                <w:sz w:val="22"/>
              </w:rPr>
              <w:t>Branham</w:t>
            </w:r>
            <w:r>
              <w:rPr>
                <w:spacing w:val="-2"/>
                <w:sz w:val="22"/>
              </w:rPr>
              <w:t> </w:t>
            </w:r>
            <w:r>
              <w:rPr>
                <w:sz w:val="22"/>
              </w:rPr>
              <w:t>(Sierra Nevada Conservancy), and Steve Frisch (Sierra Business Council). Participants included</w:t>
            </w:r>
          </w:p>
          <w:p>
            <w:pPr>
              <w:pStyle w:val="TableParagraph"/>
              <w:spacing w:line="249" w:lineRule="exact" w:before="1"/>
              <w:ind w:left="105"/>
              <w:rPr>
                <w:sz w:val="22"/>
              </w:rPr>
            </w:pPr>
            <w:r>
              <w:rPr>
                <w:sz w:val="22"/>
              </w:rPr>
              <w:t>loggers,</w:t>
            </w:r>
            <w:r>
              <w:rPr>
                <w:spacing w:val="-8"/>
                <w:sz w:val="22"/>
              </w:rPr>
              <w:t> </w:t>
            </w:r>
            <w:r>
              <w:rPr>
                <w:sz w:val="22"/>
              </w:rPr>
              <w:t>environmentalists,</w:t>
            </w:r>
            <w:r>
              <w:rPr>
                <w:spacing w:val="-7"/>
                <w:sz w:val="22"/>
              </w:rPr>
              <w:t> </w:t>
            </w:r>
            <w:r>
              <w:rPr>
                <w:sz w:val="22"/>
              </w:rPr>
              <w:t>community</w:t>
            </w:r>
            <w:r>
              <w:rPr>
                <w:spacing w:val="-7"/>
                <w:sz w:val="22"/>
              </w:rPr>
              <w:t> </w:t>
            </w:r>
            <w:r>
              <w:rPr>
                <w:sz w:val="22"/>
              </w:rPr>
              <w:t>members</w:t>
            </w:r>
            <w:r>
              <w:rPr>
                <w:spacing w:val="-5"/>
                <w:sz w:val="22"/>
              </w:rPr>
              <w:t> </w:t>
            </w:r>
            <w:r>
              <w:rPr>
                <w:sz w:val="22"/>
              </w:rPr>
              <w:t>and</w:t>
            </w:r>
            <w:r>
              <w:rPr>
                <w:spacing w:val="-9"/>
                <w:sz w:val="22"/>
              </w:rPr>
              <w:t> </w:t>
            </w:r>
            <w:r>
              <w:rPr>
                <w:sz w:val="22"/>
              </w:rPr>
              <w:t>agency</w:t>
            </w:r>
            <w:r>
              <w:rPr>
                <w:spacing w:val="-4"/>
                <w:sz w:val="22"/>
              </w:rPr>
              <w:t> </w:t>
            </w:r>
            <w:r>
              <w:rPr>
                <w:spacing w:val="-2"/>
                <w:sz w:val="22"/>
              </w:rPr>
              <w:t>staff.</w:t>
            </w:r>
          </w:p>
        </w:tc>
      </w:tr>
      <w:tr>
        <w:trPr>
          <w:trHeight w:val="280" w:hRule="atLeast"/>
        </w:trPr>
        <w:tc>
          <w:tcPr>
            <w:tcW w:w="806" w:type="dxa"/>
          </w:tcPr>
          <w:p>
            <w:pPr>
              <w:pStyle w:val="TableParagraph"/>
              <w:spacing w:line="260" w:lineRule="exact"/>
              <w:rPr>
                <w:b/>
                <w:sz w:val="23"/>
              </w:rPr>
            </w:pPr>
            <w:r>
              <w:rPr>
                <w:b/>
                <w:spacing w:val="-4"/>
                <w:sz w:val="23"/>
              </w:rPr>
              <w:t>2009</w:t>
            </w:r>
          </w:p>
        </w:tc>
        <w:tc>
          <w:tcPr>
            <w:tcW w:w="8544" w:type="dxa"/>
          </w:tcPr>
          <w:p>
            <w:pPr>
              <w:pStyle w:val="TableParagraph"/>
              <w:spacing w:line="260" w:lineRule="exact"/>
              <w:ind w:left="105"/>
              <w:rPr>
                <w:sz w:val="22"/>
              </w:rPr>
            </w:pPr>
            <w:r>
              <w:rPr>
                <w:sz w:val="22"/>
              </w:rPr>
              <w:t>Group</w:t>
            </w:r>
            <w:r>
              <w:rPr>
                <w:spacing w:val="-6"/>
                <w:sz w:val="22"/>
              </w:rPr>
              <w:t> </w:t>
            </w:r>
            <w:r>
              <w:rPr>
                <w:sz w:val="22"/>
              </w:rPr>
              <w:t>broadened</w:t>
            </w:r>
            <w:r>
              <w:rPr>
                <w:spacing w:val="-6"/>
                <w:sz w:val="22"/>
              </w:rPr>
              <w:t> </w:t>
            </w:r>
            <w:r>
              <w:rPr>
                <w:sz w:val="22"/>
              </w:rPr>
              <w:t>to</w:t>
            </w:r>
            <w:r>
              <w:rPr>
                <w:spacing w:val="-3"/>
                <w:sz w:val="22"/>
              </w:rPr>
              <w:t> </w:t>
            </w:r>
            <w:r>
              <w:rPr>
                <w:sz w:val="22"/>
              </w:rPr>
              <w:t>include</w:t>
            </w:r>
            <w:r>
              <w:rPr>
                <w:spacing w:val="-4"/>
                <w:sz w:val="22"/>
              </w:rPr>
              <w:t> </w:t>
            </w:r>
            <w:r>
              <w:rPr>
                <w:sz w:val="22"/>
              </w:rPr>
              <w:t>Amador</w:t>
            </w:r>
            <w:r>
              <w:rPr>
                <w:spacing w:val="-4"/>
                <w:sz w:val="22"/>
              </w:rPr>
              <w:t> </w:t>
            </w:r>
            <w:r>
              <w:rPr>
                <w:spacing w:val="-2"/>
                <w:sz w:val="22"/>
              </w:rPr>
              <w:t>County.</w:t>
            </w:r>
          </w:p>
        </w:tc>
      </w:tr>
      <w:tr>
        <w:trPr>
          <w:trHeight w:val="1406" w:hRule="atLeast"/>
        </w:trPr>
        <w:tc>
          <w:tcPr>
            <w:tcW w:w="806" w:type="dxa"/>
          </w:tcPr>
          <w:p>
            <w:pPr>
              <w:pStyle w:val="TableParagraph"/>
              <w:spacing w:before="1"/>
              <w:rPr>
                <w:b/>
                <w:sz w:val="23"/>
              </w:rPr>
            </w:pPr>
            <w:r>
              <w:rPr>
                <w:b/>
                <w:spacing w:val="-4"/>
                <w:sz w:val="23"/>
              </w:rPr>
              <w:t>2010</w:t>
            </w:r>
          </w:p>
        </w:tc>
        <w:tc>
          <w:tcPr>
            <w:tcW w:w="8544" w:type="dxa"/>
          </w:tcPr>
          <w:p>
            <w:pPr>
              <w:pStyle w:val="TableParagraph"/>
              <w:numPr>
                <w:ilvl w:val="0"/>
                <w:numId w:val="1"/>
              </w:numPr>
              <w:tabs>
                <w:tab w:pos="358" w:val="left" w:leader="none"/>
              </w:tabs>
              <w:spacing w:line="240" w:lineRule="auto" w:before="1" w:after="0"/>
              <w:ind w:left="357" w:right="0" w:hanging="181"/>
              <w:jc w:val="left"/>
              <w:rPr>
                <w:sz w:val="23"/>
              </w:rPr>
            </w:pPr>
            <w:r>
              <w:rPr>
                <w:sz w:val="23"/>
              </w:rPr>
              <w:t>Developed</w:t>
            </w:r>
            <w:r>
              <w:rPr>
                <w:spacing w:val="-8"/>
                <w:sz w:val="23"/>
              </w:rPr>
              <w:t> </w:t>
            </w:r>
            <w:r>
              <w:rPr>
                <w:sz w:val="23"/>
              </w:rPr>
              <w:t>and</w:t>
            </w:r>
            <w:r>
              <w:rPr>
                <w:spacing w:val="-5"/>
                <w:sz w:val="23"/>
              </w:rPr>
              <w:t> </w:t>
            </w:r>
            <w:r>
              <w:rPr>
                <w:sz w:val="23"/>
              </w:rPr>
              <w:t>adopted</w:t>
            </w:r>
            <w:r>
              <w:rPr>
                <w:spacing w:val="-5"/>
                <w:sz w:val="23"/>
              </w:rPr>
              <w:t> </w:t>
            </w:r>
            <w:hyperlink r:id="rId15">
              <w:r>
                <w:rPr>
                  <w:color w:val="034890"/>
                  <w:sz w:val="23"/>
                  <w:u w:val="single" w:color="034890"/>
                </w:rPr>
                <w:t>Forest</w:t>
              </w:r>
              <w:r>
                <w:rPr>
                  <w:color w:val="034890"/>
                  <w:spacing w:val="-6"/>
                  <w:sz w:val="23"/>
                  <w:u w:val="single" w:color="034890"/>
                </w:rPr>
                <w:t> </w:t>
              </w:r>
              <w:r>
                <w:rPr>
                  <w:color w:val="034890"/>
                  <w:sz w:val="23"/>
                  <w:u w:val="single" w:color="034890"/>
                </w:rPr>
                <w:t>Principles</w:t>
              </w:r>
              <w:r>
                <w:rPr>
                  <w:color w:val="034890"/>
                  <w:spacing w:val="-4"/>
                  <w:sz w:val="23"/>
                  <w:u w:val="single" w:color="034890"/>
                </w:rPr>
                <w:t> </w:t>
              </w:r>
              <w:r>
                <w:rPr>
                  <w:color w:val="034890"/>
                  <w:sz w:val="23"/>
                  <w:u w:val="single" w:color="034890"/>
                </w:rPr>
                <w:t>and</w:t>
              </w:r>
              <w:r>
                <w:rPr>
                  <w:color w:val="034890"/>
                  <w:spacing w:val="-5"/>
                  <w:sz w:val="23"/>
                  <w:u w:val="single" w:color="034890"/>
                </w:rPr>
                <w:t> </w:t>
              </w:r>
              <w:r>
                <w:rPr>
                  <w:color w:val="034890"/>
                  <w:sz w:val="23"/>
                  <w:u w:val="single" w:color="034890"/>
                </w:rPr>
                <w:t>Policies</w:t>
              </w:r>
              <w:r>
                <w:rPr>
                  <w:color w:val="034890"/>
                  <w:spacing w:val="-3"/>
                  <w:sz w:val="23"/>
                  <w:u w:val="single" w:color="034890"/>
                </w:rPr>
                <w:t> </w:t>
              </w:r>
              <w:r>
                <w:rPr>
                  <w:color w:val="034890"/>
                  <w:sz w:val="23"/>
                  <w:u w:val="single" w:color="034890"/>
                </w:rPr>
                <w:t>to</w:t>
              </w:r>
              <w:r>
                <w:rPr>
                  <w:color w:val="034890"/>
                  <w:spacing w:val="-3"/>
                  <w:sz w:val="23"/>
                  <w:u w:val="single" w:color="034890"/>
                </w:rPr>
                <w:t> </w:t>
              </w:r>
              <w:r>
                <w:rPr>
                  <w:color w:val="034890"/>
                  <w:sz w:val="23"/>
                  <w:u w:val="single" w:color="034890"/>
                </w:rPr>
                <w:t>Guide</w:t>
              </w:r>
              <w:r>
                <w:rPr>
                  <w:color w:val="034890"/>
                  <w:spacing w:val="-6"/>
                  <w:sz w:val="23"/>
                  <w:u w:val="single" w:color="034890"/>
                </w:rPr>
                <w:t> </w:t>
              </w:r>
              <w:r>
                <w:rPr>
                  <w:color w:val="034890"/>
                  <w:spacing w:val="-2"/>
                  <w:sz w:val="23"/>
                  <w:u w:val="single" w:color="034890"/>
                </w:rPr>
                <w:t>Operations.</w:t>
              </w:r>
            </w:hyperlink>
          </w:p>
          <w:p>
            <w:pPr>
              <w:pStyle w:val="TableParagraph"/>
              <w:numPr>
                <w:ilvl w:val="0"/>
                <w:numId w:val="1"/>
              </w:numPr>
              <w:tabs>
                <w:tab w:pos="358" w:val="left" w:leader="none"/>
              </w:tabs>
              <w:spacing w:line="240" w:lineRule="auto" w:before="0" w:after="0"/>
              <w:ind w:left="357" w:right="720" w:hanging="180"/>
              <w:jc w:val="left"/>
              <w:rPr>
                <w:sz w:val="23"/>
              </w:rPr>
            </w:pPr>
            <w:r>
              <w:rPr>
                <w:sz w:val="23"/>
              </w:rPr>
              <w:t>Developed</w:t>
            </w:r>
            <w:r>
              <w:rPr>
                <w:spacing w:val="-5"/>
                <w:sz w:val="23"/>
              </w:rPr>
              <w:t> </w:t>
            </w:r>
            <w:r>
              <w:rPr>
                <w:sz w:val="23"/>
              </w:rPr>
              <w:t>and</w:t>
            </w:r>
            <w:r>
              <w:rPr>
                <w:spacing w:val="-5"/>
                <w:sz w:val="23"/>
              </w:rPr>
              <w:t> </w:t>
            </w:r>
            <w:r>
              <w:rPr>
                <w:sz w:val="23"/>
              </w:rPr>
              <w:t>adopted</w:t>
            </w:r>
            <w:r>
              <w:rPr>
                <w:spacing w:val="-5"/>
                <w:sz w:val="23"/>
              </w:rPr>
              <w:t> </w:t>
            </w:r>
            <w:r>
              <w:rPr>
                <w:sz w:val="23"/>
              </w:rPr>
              <w:t>a</w:t>
            </w:r>
            <w:r>
              <w:rPr>
                <w:spacing w:val="-6"/>
                <w:sz w:val="23"/>
              </w:rPr>
              <w:t> </w:t>
            </w:r>
            <w:hyperlink r:id="rId14">
              <w:r>
                <w:rPr>
                  <w:color w:val="0562C1"/>
                  <w:sz w:val="23"/>
                  <w:u w:val="single" w:color="0562C1"/>
                </w:rPr>
                <w:t>Memorandum</w:t>
              </w:r>
              <w:r>
                <w:rPr>
                  <w:color w:val="0562C1"/>
                  <w:spacing w:val="-3"/>
                  <w:sz w:val="23"/>
                  <w:u w:val="single" w:color="0562C1"/>
                </w:rPr>
                <w:t> </w:t>
              </w:r>
              <w:r>
                <w:rPr>
                  <w:color w:val="0562C1"/>
                  <w:sz w:val="23"/>
                  <w:u w:val="single" w:color="0562C1"/>
                </w:rPr>
                <w:t>of</w:t>
              </w:r>
              <w:r>
                <w:rPr>
                  <w:color w:val="0562C1"/>
                  <w:spacing w:val="-4"/>
                  <w:sz w:val="23"/>
                  <w:u w:val="single" w:color="0562C1"/>
                </w:rPr>
                <w:t> </w:t>
              </w:r>
              <w:r>
                <w:rPr>
                  <w:color w:val="0562C1"/>
                  <w:sz w:val="23"/>
                  <w:u w:val="single" w:color="0562C1"/>
                </w:rPr>
                <w:t>Understanding</w:t>
              </w:r>
            </w:hyperlink>
            <w:r>
              <w:rPr>
                <w:color w:val="0562C1"/>
                <w:spacing w:val="-4"/>
                <w:sz w:val="23"/>
              </w:rPr>
              <w:t> </w:t>
            </w:r>
            <w:r>
              <w:rPr>
                <w:sz w:val="23"/>
              </w:rPr>
              <w:t>for</w:t>
            </w:r>
            <w:r>
              <w:rPr>
                <w:spacing w:val="-5"/>
                <w:sz w:val="23"/>
              </w:rPr>
              <w:t> </w:t>
            </w:r>
            <w:r>
              <w:rPr>
                <w:sz w:val="23"/>
              </w:rPr>
              <w:t>membership</w:t>
            </w:r>
            <w:r>
              <w:rPr>
                <w:spacing w:val="-5"/>
                <w:sz w:val="23"/>
              </w:rPr>
              <w:t> </w:t>
            </w:r>
            <w:r>
              <w:rPr>
                <w:sz w:val="23"/>
              </w:rPr>
              <w:t>and </w:t>
            </w:r>
            <w:r>
              <w:rPr>
                <w:spacing w:val="-2"/>
                <w:sz w:val="23"/>
              </w:rPr>
              <w:t>governance.</w:t>
            </w:r>
          </w:p>
          <w:p>
            <w:pPr>
              <w:pStyle w:val="TableParagraph"/>
              <w:numPr>
                <w:ilvl w:val="0"/>
                <w:numId w:val="1"/>
              </w:numPr>
              <w:tabs>
                <w:tab w:pos="358" w:val="left" w:leader="none"/>
              </w:tabs>
              <w:spacing w:line="280" w:lineRule="atLeast" w:before="0" w:after="0"/>
              <w:ind w:left="357" w:right="748" w:hanging="180"/>
              <w:jc w:val="left"/>
              <w:rPr>
                <w:sz w:val="23"/>
              </w:rPr>
            </w:pPr>
            <w:r>
              <w:rPr>
                <w:sz w:val="23"/>
              </w:rPr>
              <w:t>Received</w:t>
            </w:r>
            <w:r>
              <w:rPr>
                <w:spacing w:val="-6"/>
                <w:sz w:val="23"/>
              </w:rPr>
              <w:t> </w:t>
            </w:r>
            <w:r>
              <w:rPr>
                <w:sz w:val="23"/>
              </w:rPr>
              <w:t>U.S.</w:t>
            </w:r>
            <w:r>
              <w:rPr>
                <w:spacing w:val="-4"/>
                <w:sz w:val="23"/>
              </w:rPr>
              <w:t> </w:t>
            </w:r>
            <w:r>
              <w:rPr>
                <w:sz w:val="23"/>
              </w:rPr>
              <w:t>Forest</w:t>
            </w:r>
            <w:r>
              <w:rPr>
                <w:spacing w:val="-6"/>
                <w:sz w:val="23"/>
              </w:rPr>
              <w:t> </w:t>
            </w:r>
            <w:r>
              <w:rPr>
                <w:sz w:val="23"/>
              </w:rPr>
              <w:t>Service</w:t>
            </w:r>
            <w:r>
              <w:rPr>
                <w:spacing w:val="-3"/>
                <w:sz w:val="23"/>
              </w:rPr>
              <w:t> </w:t>
            </w:r>
            <w:r>
              <w:rPr>
                <w:sz w:val="23"/>
              </w:rPr>
              <w:t>Regional</w:t>
            </w:r>
            <w:r>
              <w:rPr>
                <w:spacing w:val="-4"/>
                <w:sz w:val="23"/>
              </w:rPr>
              <w:t> </w:t>
            </w:r>
            <w:r>
              <w:rPr>
                <w:sz w:val="23"/>
              </w:rPr>
              <w:t>Forester’s</w:t>
            </w:r>
            <w:r>
              <w:rPr>
                <w:spacing w:val="-5"/>
                <w:sz w:val="23"/>
              </w:rPr>
              <w:t> </w:t>
            </w:r>
            <w:r>
              <w:rPr>
                <w:sz w:val="23"/>
              </w:rPr>
              <w:t>Award</w:t>
            </w:r>
            <w:r>
              <w:rPr>
                <w:spacing w:val="-5"/>
                <w:sz w:val="23"/>
              </w:rPr>
              <w:t> </w:t>
            </w:r>
            <w:r>
              <w:rPr>
                <w:sz w:val="23"/>
              </w:rPr>
              <w:t>for</w:t>
            </w:r>
            <w:r>
              <w:rPr>
                <w:spacing w:val="-5"/>
                <w:sz w:val="23"/>
              </w:rPr>
              <w:t> </w:t>
            </w:r>
            <w:r>
              <w:rPr>
                <w:sz w:val="23"/>
              </w:rPr>
              <w:t>“All-Lands</w:t>
            </w:r>
            <w:r>
              <w:rPr>
                <w:spacing w:val="-3"/>
                <w:sz w:val="23"/>
              </w:rPr>
              <w:t> </w:t>
            </w:r>
            <w:r>
              <w:rPr>
                <w:sz w:val="23"/>
              </w:rPr>
              <w:t>Ecological </w:t>
            </w:r>
            <w:r>
              <w:rPr>
                <w:spacing w:val="-2"/>
                <w:sz w:val="23"/>
              </w:rPr>
              <w:t>Restoration”.</w:t>
            </w:r>
          </w:p>
        </w:tc>
      </w:tr>
      <w:tr>
        <w:trPr>
          <w:trHeight w:val="549" w:hRule="atLeast"/>
        </w:trPr>
        <w:tc>
          <w:tcPr>
            <w:tcW w:w="806" w:type="dxa"/>
          </w:tcPr>
          <w:p>
            <w:pPr>
              <w:pStyle w:val="TableParagraph"/>
              <w:spacing w:line="280" w:lineRule="exact"/>
              <w:rPr>
                <w:b/>
                <w:sz w:val="23"/>
              </w:rPr>
            </w:pPr>
            <w:r>
              <w:rPr>
                <w:b/>
                <w:spacing w:val="-4"/>
                <w:sz w:val="23"/>
              </w:rPr>
              <w:t>2011</w:t>
            </w:r>
          </w:p>
        </w:tc>
        <w:tc>
          <w:tcPr>
            <w:tcW w:w="8544" w:type="dxa"/>
          </w:tcPr>
          <w:p>
            <w:pPr>
              <w:pStyle w:val="TableParagraph"/>
              <w:spacing w:line="272" w:lineRule="exact"/>
              <w:ind w:left="105"/>
              <w:rPr>
                <w:sz w:val="22"/>
              </w:rPr>
            </w:pPr>
            <w:r>
              <w:rPr>
                <w:sz w:val="22"/>
              </w:rPr>
              <w:t>Developed</w:t>
            </w:r>
            <w:r>
              <w:rPr>
                <w:spacing w:val="-4"/>
                <w:sz w:val="22"/>
              </w:rPr>
              <w:t> </w:t>
            </w:r>
            <w:r>
              <w:rPr>
                <w:sz w:val="22"/>
              </w:rPr>
              <w:t>the</w:t>
            </w:r>
            <w:r>
              <w:rPr>
                <w:spacing w:val="-5"/>
                <w:sz w:val="22"/>
              </w:rPr>
              <w:t> </w:t>
            </w:r>
            <w:hyperlink r:id="rId16">
              <w:r>
                <w:rPr>
                  <w:color w:val="0562C1"/>
                  <w:sz w:val="23"/>
                  <w:u w:val="single" w:color="0562C1"/>
                </w:rPr>
                <w:t>Cornerstone</w:t>
              </w:r>
              <w:r>
                <w:rPr>
                  <w:color w:val="0562C1"/>
                  <w:spacing w:val="-3"/>
                  <w:sz w:val="23"/>
                  <w:u w:val="single" w:color="0562C1"/>
                </w:rPr>
                <w:t> </w:t>
              </w:r>
              <w:r>
                <w:rPr>
                  <w:color w:val="0562C1"/>
                  <w:sz w:val="23"/>
                  <w:u w:val="single" w:color="0562C1"/>
                </w:rPr>
                <w:t>Project</w:t>
              </w:r>
              <w:r>
                <w:rPr>
                  <w:color w:val="0562C1"/>
                  <w:spacing w:val="-5"/>
                  <w:sz w:val="23"/>
                  <w:u w:val="single" w:color="0562C1"/>
                </w:rPr>
                <w:t> </w:t>
              </w:r>
              <w:r>
                <w:rPr>
                  <w:color w:val="0562C1"/>
                  <w:sz w:val="23"/>
                  <w:u w:val="single" w:color="0562C1"/>
                </w:rPr>
                <w:t>Application</w:t>
              </w:r>
            </w:hyperlink>
            <w:r>
              <w:rPr>
                <w:color w:val="0562C1"/>
                <w:spacing w:val="-7"/>
                <w:sz w:val="23"/>
              </w:rPr>
              <w:t> </w:t>
            </w:r>
            <w:r>
              <w:rPr>
                <w:sz w:val="22"/>
              </w:rPr>
              <w:t>for</w:t>
            </w:r>
            <w:r>
              <w:rPr>
                <w:spacing w:val="-3"/>
                <w:sz w:val="22"/>
              </w:rPr>
              <w:t> </w:t>
            </w:r>
            <w:r>
              <w:rPr>
                <w:sz w:val="22"/>
              </w:rPr>
              <w:t>funding</w:t>
            </w:r>
            <w:r>
              <w:rPr>
                <w:spacing w:val="-4"/>
                <w:sz w:val="22"/>
              </w:rPr>
              <w:t> </w:t>
            </w:r>
            <w:r>
              <w:rPr>
                <w:sz w:val="22"/>
              </w:rPr>
              <w:t>under</w:t>
            </w:r>
            <w:r>
              <w:rPr>
                <w:spacing w:val="-3"/>
                <w:sz w:val="22"/>
              </w:rPr>
              <w:t> </w:t>
            </w:r>
            <w:r>
              <w:rPr>
                <w:sz w:val="22"/>
              </w:rPr>
              <w:t>the</w:t>
            </w:r>
            <w:r>
              <w:rPr>
                <w:spacing w:val="-2"/>
                <w:sz w:val="22"/>
              </w:rPr>
              <w:t> </w:t>
            </w:r>
            <w:r>
              <w:rPr>
                <w:sz w:val="22"/>
              </w:rPr>
              <w:t>Collaborative</w:t>
            </w:r>
            <w:r>
              <w:rPr>
                <w:spacing w:val="-5"/>
                <w:sz w:val="22"/>
              </w:rPr>
              <w:t> </w:t>
            </w:r>
            <w:r>
              <w:rPr>
                <w:sz w:val="22"/>
              </w:rPr>
              <w:t>Forest Landscape Restoration Act.</w:t>
            </w:r>
          </w:p>
        </w:tc>
      </w:tr>
      <w:tr>
        <w:trPr>
          <w:trHeight w:val="842" w:hRule="atLeast"/>
        </w:trPr>
        <w:tc>
          <w:tcPr>
            <w:tcW w:w="806" w:type="dxa"/>
          </w:tcPr>
          <w:p>
            <w:pPr>
              <w:pStyle w:val="TableParagraph"/>
              <w:spacing w:line="280" w:lineRule="exact"/>
              <w:rPr>
                <w:b/>
                <w:sz w:val="23"/>
              </w:rPr>
            </w:pPr>
            <w:r>
              <w:rPr>
                <w:b/>
                <w:spacing w:val="-4"/>
                <w:sz w:val="23"/>
              </w:rPr>
              <w:t>2012</w:t>
            </w:r>
          </w:p>
        </w:tc>
        <w:tc>
          <w:tcPr>
            <w:tcW w:w="8544" w:type="dxa"/>
          </w:tcPr>
          <w:p>
            <w:pPr>
              <w:pStyle w:val="TableParagraph"/>
              <w:numPr>
                <w:ilvl w:val="0"/>
                <w:numId w:val="2"/>
              </w:numPr>
              <w:tabs>
                <w:tab w:pos="358" w:val="left" w:leader="none"/>
              </w:tabs>
              <w:spacing w:line="240" w:lineRule="auto" w:before="0" w:after="0"/>
              <w:ind w:left="357" w:right="1108" w:hanging="180"/>
              <w:jc w:val="left"/>
              <w:rPr>
                <w:sz w:val="23"/>
              </w:rPr>
            </w:pPr>
            <w:r>
              <w:rPr>
                <w:sz w:val="23"/>
              </w:rPr>
              <w:t>Cornerstone</w:t>
            </w:r>
            <w:r>
              <w:rPr>
                <w:spacing w:val="-2"/>
                <w:sz w:val="23"/>
              </w:rPr>
              <w:t> </w:t>
            </w:r>
            <w:r>
              <w:rPr>
                <w:sz w:val="23"/>
              </w:rPr>
              <w:t>selected</w:t>
            </w:r>
            <w:r>
              <w:rPr>
                <w:spacing w:val="-6"/>
                <w:sz w:val="23"/>
              </w:rPr>
              <w:t> </w:t>
            </w:r>
            <w:r>
              <w:rPr>
                <w:sz w:val="23"/>
              </w:rPr>
              <w:t>as</w:t>
            </w:r>
            <w:r>
              <w:rPr>
                <w:spacing w:val="-4"/>
                <w:sz w:val="23"/>
              </w:rPr>
              <w:t> </w:t>
            </w:r>
            <w:r>
              <w:rPr>
                <w:sz w:val="23"/>
              </w:rPr>
              <w:t>one</w:t>
            </w:r>
            <w:r>
              <w:rPr>
                <w:spacing w:val="-2"/>
                <w:sz w:val="23"/>
              </w:rPr>
              <w:t> </w:t>
            </w:r>
            <w:r>
              <w:rPr>
                <w:sz w:val="23"/>
              </w:rPr>
              <w:t>of</w:t>
            </w:r>
            <w:r>
              <w:rPr>
                <w:spacing w:val="-3"/>
                <w:sz w:val="23"/>
              </w:rPr>
              <w:t> </w:t>
            </w:r>
            <w:r>
              <w:rPr>
                <w:sz w:val="23"/>
              </w:rPr>
              <w:t>ten</w:t>
            </w:r>
            <w:r>
              <w:rPr>
                <w:spacing w:val="-4"/>
                <w:sz w:val="23"/>
              </w:rPr>
              <w:t> </w:t>
            </w:r>
            <w:r>
              <w:rPr>
                <w:sz w:val="23"/>
              </w:rPr>
              <w:t>projects</w:t>
            </w:r>
            <w:r>
              <w:rPr>
                <w:spacing w:val="-2"/>
                <w:sz w:val="23"/>
              </w:rPr>
              <w:t> </w:t>
            </w:r>
            <w:r>
              <w:rPr>
                <w:sz w:val="23"/>
              </w:rPr>
              <w:t>approved</w:t>
            </w:r>
            <w:r>
              <w:rPr>
                <w:spacing w:val="-4"/>
                <w:sz w:val="23"/>
              </w:rPr>
              <w:t> </w:t>
            </w:r>
            <w:r>
              <w:rPr>
                <w:sz w:val="23"/>
              </w:rPr>
              <w:t>for</w:t>
            </w:r>
            <w:r>
              <w:rPr>
                <w:spacing w:val="-4"/>
                <w:sz w:val="23"/>
              </w:rPr>
              <w:t> </w:t>
            </w:r>
            <w:r>
              <w:rPr>
                <w:sz w:val="23"/>
              </w:rPr>
              <w:t>the</w:t>
            </w:r>
            <w:r>
              <w:rPr>
                <w:spacing w:val="-2"/>
                <w:sz w:val="23"/>
              </w:rPr>
              <w:t> </w:t>
            </w:r>
            <w:r>
              <w:rPr>
                <w:sz w:val="23"/>
              </w:rPr>
              <w:t>CFLR</w:t>
            </w:r>
            <w:r>
              <w:rPr>
                <w:spacing w:val="-3"/>
                <w:sz w:val="23"/>
              </w:rPr>
              <w:t> </w:t>
            </w:r>
            <w:r>
              <w:rPr>
                <w:sz w:val="23"/>
              </w:rPr>
              <w:t>Program nationally; implementation began.</w:t>
            </w:r>
          </w:p>
          <w:p>
            <w:pPr>
              <w:pStyle w:val="TableParagraph"/>
              <w:numPr>
                <w:ilvl w:val="0"/>
                <w:numId w:val="2"/>
              </w:numPr>
              <w:tabs>
                <w:tab w:pos="358" w:val="left" w:leader="none"/>
              </w:tabs>
              <w:spacing w:line="261" w:lineRule="exact" w:before="0" w:after="0"/>
              <w:ind w:left="357" w:right="0" w:hanging="181"/>
              <w:jc w:val="left"/>
              <w:rPr>
                <w:sz w:val="23"/>
              </w:rPr>
            </w:pPr>
            <w:r>
              <w:rPr>
                <w:sz w:val="23"/>
              </w:rPr>
              <w:t>Received</w:t>
            </w:r>
            <w:r>
              <w:rPr>
                <w:spacing w:val="-7"/>
                <w:sz w:val="23"/>
              </w:rPr>
              <w:t> </w:t>
            </w:r>
            <w:r>
              <w:rPr>
                <w:sz w:val="23"/>
              </w:rPr>
              <w:t>Sierra</w:t>
            </w:r>
            <w:r>
              <w:rPr>
                <w:spacing w:val="-6"/>
                <w:sz w:val="23"/>
              </w:rPr>
              <w:t> </w:t>
            </w:r>
            <w:r>
              <w:rPr>
                <w:sz w:val="23"/>
              </w:rPr>
              <w:t>Business</w:t>
            </w:r>
            <w:r>
              <w:rPr>
                <w:spacing w:val="-6"/>
                <w:sz w:val="23"/>
              </w:rPr>
              <w:t> </w:t>
            </w:r>
            <w:r>
              <w:rPr>
                <w:sz w:val="23"/>
              </w:rPr>
              <w:t>Council</w:t>
            </w:r>
            <w:r>
              <w:rPr>
                <w:spacing w:val="-6"/>
                <w:sz w:val="23"/>
              </w:rPr>
              <w:t> </w:t>
            </w:r>
            <w:r>
              <w:rPr>
                <w:sz w:val="23"/>
              </w:rPr>
              <w:t>“Sierra</w:t>
            </w:r>
            <w:r>
              <w:rPr>
                <w:spacing w:val="-6"/>
                <w:sz w:val="23"/>
              </w:rPr>
              <w:t> </w:t>
            </w:r>
            <w:r>
              <w:rPr>
                <w:sz w:val="23"/>
              </w:rPr>
              <w:t>Vision”</w:t>
            </w:r>
            <w:r>
              <w:rPr>
                <w:spacing w:val="-5"/>
                <w:sz w:val="23"/>
              </w:rPr>
              <w:t> </w:t>
            </w:r>
            <w:r>
              <w:rPr>
                <w:spacing w:val="-2"/>
                <w:sz w:val="23"/>
              </w:rPr>
              <w:t>award.</w:t>
            </w:r>
          </w:p>
        </w:tc>
      </w:tr>
      <w:tr>
        <w:trPr>
          <w:trHeight w:val="2807" w:hRule="atLeast"/>
        </w:trPr>
        <w:tc>
          <w:tcPr>
            <w:tcW w:w="806" w:type="dxa"/>
          </w:tcPr>
          <w:p>
            <w:pPr>
              <w:pStyle w:val="TableParagraph"/>
              <w:spacing w:line="280" w:lineRule="exact"/>
              <w:rPr>
                <w:b/>
                <w:sz w:val="23"/>
              </w:rPr>
            </w:pPr>
            <w:r>
              <w:rPr>
                <w:b/>
                <w:spacing w:val="-4"/>
                <w:sz w:val="23"/>
              </w:rPr>
              <w:t>2013</w:t>
            </w:r>
          </w:p>
        </w:tc>
        <w:tc>
          <w:tcPr>
            <w:tcW w:w="8544" w:type="dxa"/>
          </w:tcPr>
          <w:p>
            <w:pPr>
              <w:pStyle w:val="TableParagraph"/>
              <w:numPr>
                <w:ilvl w:val="0"/>
                <w:numId w:val="3"/>
              </w:numPr>
              <w:tabs>
                <w:tab w:pos="358" w:val="left" w:leader="none"/>
              </w:tabs>
              <w:spacing w:line="280" w:lineRule="exact" w:before="0" w:after="0"/>
              <w:ind w:left="357" w:right="0" w:hanging="181"/>
              <w:jc w:val="left"/>
              <w:rPr>
                <w:sz w:val="23"/>
              </w:rPr>
            </w:pPr>
            <w:r>
              <w:rPr>
                <w:sz w:val="23"/>
              </w:rPr>
              <w:t>Participated</w:t>
            </w:r>
            <w:r>
              <w:rPr>
                <w:spacing w:val="-9"/>
                <w:sz w:val="23"/>
              </w:rPr>
              <w:t> </w:t>
            </w:r>
            <w:r>
              <w:rPr>
                <w:sz w:val="23"/>
              </w:rPr>
              <w:t>in</w:t>
            </w:r>
            <w:r>
              <w:rPr>
                <w:spacing w:val="-6"/>
                <w:sz w:val="23"/>
              </w:rPr>
              <w:t> </w:t>
            </w:r>
            <w:r>
              <w:rPr>
                <w:sz w:val="23"/>
              </w:rPr>
              <w:t>founding</w:t>
            </w:r>
            <w:r>
              <w:rPr>
                <w:spacing w:val="-6"/>
                <w:sz w:val="23"/>
              </w:rPr>
              <w:t> </w:t>
            </w:r>
            <w:r>
              <w:rPr>
                <w:sz w:val="23"/>
              </w:rPr>
              <w:t>of</w:t>
            </w:r>
            <w:r>
              <w:rPr>
                <w:spacing w:val="-5"/>
                <w:sz w:val="23"/>
              </w:rPr>
              <w:t> </w:t>
            </w:r>
            <w:r>
              <w:rPr>
                <w:sz w:val="23"/>
              </w:rPr>
              <w:t>Sierra</w:t>
            </w:r>
            <w:r>
              <w:rPr>
                <w:spacing w:val="-6"/>
                <w:sz w:val="23"/>
              </w:rPr>
              <w:t> </w:t>
            </w:r>
            <w:r>
              <w:rPr>
                <w:sz w:val="23"/>
              </w:rPr>
              <w:t>to</w:t>
            </w:r>
            <w:r>
              <w:rPr>
                <w:spacing w:val="-4"/>
                <w:sz w:val="23"/>
              </w:rPr>
              <w:t> </w:t>
            </w:r>
            <w:r>
              <w:rPr>
                <w:sz w:val="23"/>
              </w:rPr>
              <w:t>California</w:t>
            </w:r>
            <w:r>
              <w:rPr>
                <w:spacing w:val="-6"/>
                <w:sz w:val="23"/>
              </w:rPr>
              <w:t> </w:t>
            </w:r>
            <w:r>
              <w:rPr>
                <w:sz w:val="23"/>
              </w:rPr>
              <w:t>All-Lands</w:t>
            </w:r>
            <w:r>
              <w:rPr>
                <w:spacing w:val="-4"/>
                <w:sz w:val="23"/>
              </w:rPr>
              <w:t> </w:t>
            </w:r>
            <w:r>
              <w:rPr>
                <w:sz w:val="23"/>
              </w:rPr>
              <w:t>Enhancement</w:t>
            </w:r>
            <w:r>
              <w:rPr>
                <w:spacing w:val="-6"/>
                <w:sz w:val="23"/>
              </w:rPr>
              <w:t> </w:t>
            </w:r>
            <w:r>
              <w:rPr>
                <w:sz w:val="23"/>
              </w:rPr>
              <w:t>project</w:t>
            </w:r>
            <w:r>
              <w:rPr>
                <w:spacing w:val="-9"/>
                <w:sz w:val="23"/>
              </w:rPr>
              <w:t> </w:t>
            </w:r>
            <w:r>
              <w:rPr>
                <w:spacing w:val="-2"/>
                <w:sz w:val="23"/>
              </w:rPr>
              <w:t>(</w:t>
            </w:r>
            <w:hyperlink r:id="rId17">
              <w:r>
                <w:rPr>
                  <w:color w:val="0562C1"/>
                  <w:spacing w:val="-2"/>
                  <w:sz w:val="23"/>
                  <w:u w:val="single" w:color="0562C1"/>
                </w:rPr>
                <w:t>SCALE</w:t>
              </w:r>
            </w:hyperlink>
            <w:r>
              <w:rPr>
                <w:spacing w:val="-2"/>
                <w:sz w:val="23"/>
              </w:rPr>
              <w:t>).</w:t>
            </w:r>
          </w:p>
          <w:p>
            <w:pPr>
              <w:pStyle w:val="TableParagraph"/>
              <w:numPr>
                <w:ilvl w:val="0"/>
                <w:numId w:val="3"/>
              </w:numPr>
              <w:tabs>
                <w:tab w:pos="358" w:val="left" w:leader="none"/>
              </w:tabs>
              <w:spacing w:line="240" w:lineRule="auto" w:before="0" w:after="0"/>
              <w:ind w:left="357" w:right="688" w:hanging="180"/>
              <w:jc w:val="left"/>
              <w:rPr>
                <w:sz w:val="23"/>
              </w:rPr>
            </w:pPr>
            <w:r>
              <w:rPr>
                <w:sz w:val="23"/>
              </w:rPr>
              <w:t>Participated</w:t>
            </w:r>
            <w:r>
              <w:rPr>
                <w:spacing w:val="-5"/>
                <w:sz w:val="23"/>
              </w:rPr>
              <w:t> </w:t>
            </w:r>
            <w:r>
              <w:rPr>
                <w:sz w:val="23"/>
              </w:rPr>
              <w:t>in</w:t>
            </w:r>
            <w:r>
              <w:rPr>
                <w:spacing w:val="-5"/>
                <w:sz w:val="23"/>
              </w:rPr>
              <w:t> </w:t>
            </w:r>
            <w:r>
              <w:rPr>
                <w:sz w:val="23"/>
              </w:rPr>
              <w:t>the</w:t>
            </w:r>
            <w:r>
              <w:rPr>
                <w:spacing w:val="-3"/>
                <w:sz w:val="23"/>
              </w:rPr>
              <w:t> </w:t>
            </w:r>
            <w:r>
              <w:rPr>
                <w:sz w:val="23"/>
              </w:rPr>
              <w:t>Mokelumne</w:t>
            </w:r>
            <w:r>
              <w:rPr>
                <w:spacing w:val="-3"/>
                <w:sz w:val="23"/>
              </w:rPr>
              <w:t> </w:t>
            </w:r>
            <w:r>
              <w:rPr>
                <w:sz w:val="23"/>
              </w:rPr>
              <w:t>Environmental</w:t>
            </w:r>
            <w:r>
              <w:rPr>
                <w:spacing w:val="-4"/>
                <w:sz w:val="23"/>
              </w:rPr>
              <w:t> </w:t>
            </w:r>
            <w:r>
              <w:rPr>
                <w:sz w:val="23"/>
              </w:rPr>
              <w:t>Benefits</w:t>
            </w:r>
            <w:r>
              <w:rPr>
                <w:spacing w:val="-3"/>
                <w:sz w:val="23"/>
              </w:rPr>
              <w:t> </w:t>
            </w:r>
            <w:r>
              <w:rPr>
                <w:sz w:val="23"/>
              </w:rPr>
              <w:t>Program</w:t>
            </w:r>
            <w:r>
              <w:rPr>
                <w:spacing w:val="-5"/>
                <w:sz w:val="23"/>
              </w:rPr>
              <w:t> </w:t>
            </w:r>
            <w:r>
              <w:rPr>
                <w:sz w:val="23"/>
              </w:rPr>
              <w:t>project</w:t>
            </w:r>
            <w:r>
              <w:rPr>
                <w:spacing w:val="-6"/>
                <w:sz w:val="23"/>
              </w:rPr>
              <w:t> </w:t>
            </w:r>
            <w:r>
              <w:rPr>
                <w:sz w:val="23"/>
              </w:rPr>
              <w:t>and</w:t>
            </w:r>
            <w:r>
              <w:rPr>
                <w:spacing w:val="-5"/>
                <w:sz w:val="23"/>
              </w:rPr>
              <w:t> </w:t>
            </w:r>
            <w:r>
              <w:rPr>
                <w:sz w:val="23"/>
              </w:rPr>
              <w:t>the Mokelumne Avoided Cost Analysis.</w:t>
            </w:r>
          </w:p>
          <w:p>
            <w:pPr>
              <w:pStyle w:val="TableParagraph"/>
              <w:numPr>
                <w:ilvl w:val="0"/>
                <w:numId w:val="3"/>
              </w:numPr>
              <w:tabs>
                <w:tab w:pos="358" w:val="left" w:leader="none"/>
              </w:tabs>
              <w:spacing w:line="240" w:lineRule="auto" w:before="0" w:after="0"/>
              <w:ind w:left="357" w:right="0" w:hanging="181"/>
              <w:jc w:val="left"/>
              <w:rPr>
                <w:sz w:val="23"/>
              </w:rPr>
            </w:pPr>
            <w:r>
              <w:rPr>
                <w:sz w:val="23"/>
              </w:rPr>
              <w:t>Developed</w:t>
            </w:r>
            <w:r>
              <w:rPr>
                <w:spacing w:val="-8"/>
                <w:sz w:val="23"/>
              </w:rPr>
              <w:t> </w:t>
            </w:r>
            <w:hyperlink r:id="rId18">
              <w:r>
                <w:rPr>
                  <w:color w:val="0562C1"/>
                  <w:sz w:val="23"/>
                  <w:u w:val="single" w:color="0562C1"/>
                </w:rPr>
                <w:t>Cornerstone</w:t>
              </w:r>
              <w:r>
                <w:rPr>
                  <w:color w:val="0562C1"/>
                  <w:spacing w:val="-8"/>
                  <w:sz w:val="23"/>
                  <w:u w:val="single" w:color="0562C1"/>
                </w:rPr>
                <w:t> </w:t>
              </w:r>
              <w:r>
                <w:rPr>
                  <w:color w:val="0562C1"/>
                  <w:sz w:val="23"/>
                  <w:u w:val="single" w:color="0562C1"/>
                </w:rPr>
                <w:t>Monitoring</w:t>
              </w:r>
              <w:r>
                <w:rPr>
                  <w:color w:val="0562C1"/>
                  <w:spacing w:val="-7"/>
                  <w:sz w:val="23"/>
                  <w:u w:val="single" w:color="0562C1"/>
                </w:rPr>
                <w:t> </w:t>
              </w:r>
              <w:r>
                <w:rPr>
                  <w:color w:val="0562C1"/>
                  <w:spacing w:val="-2"/>
                  <w:sz w:val="23"/>
                  <w:u w:val="single" w:color="0562C1"/>
                </w:rPr>
                <w:t>Strategy</w:t>
              </w:r>
              <w:r>
                <w:rPr>
                  <w:spacing w:val="-2"/>
                  <w:sz w:val="23"/>
                </w:rPr>
                <w:t>.</w:t>
              </w:r>
            </w:hyperlink>
          </w:p>
          <w:p>
            <w:pPr>
              <w:pStyle w:val="TableParagraph"/>
              <w:numPr>
                <w:ilvl w:val="0"/>
                <w:numId w:val="3"/>
              </w:numPr>
              <w:tabs>
                <w:tab w:pos="358" w:val="left" w:leader="none"/>
              </w:tabs>
              <w:spacing w:line="240" w:lineRule="auto" w:before="0" w:after="0"/>
              <w:ind w:left="357" w:right="389" w:hanging="180"/>
              <w:jc w:val="left"/>
              <w:rPr>
                <w:sz w:val="23"/>
              </w:rPr>
            </w:pPr>
            <w:r>
              <w:rPr>
                <w:sz w:val="23"/>
              </w:rPr>
              <w:t>CFLR funds used to collect baseline conditions for Callecat, Power Fire, Mattley Meadow,</w:t>
            </w:r>
            <w:r>
              <w:rPr>
                <w:spacing w:val="-4"/>
                <w:sz w:val="23"/>
              </w:rPr>
              <w:t> </w:t>
            </w:r>
            <w:r>
              <w:rPr>
                <w:sz w:val="23"/>
              </w:rPr>
              <w:t>West</w:t>
            </w:r>
            <w:r>
              <w:rPr>
                <w:spacing w:val="-4"/>
                <w:sz w:val="23"/>
              </w:rPr>
              <w:t> </w:t>
            </w:r>
            <w:r>
              <w:rPr>
                <w:sz w:val="23"/>
              </w:rPr>
              <w:t>Calaveras</w:t>
            </w:r>
            <w:r>
              <w:rPr>
                <w:spacing w:val="-5"/>
                <w:sz w:val="23"/>
              </w:rPr>
              <w:t> </w:t>
            </w:r>
            <w:r>
              <w:rPr>
                <w:sz w:val="23"/>
              </w:rPr>
              <w:t>Plantation</w:t>
            </w:r>
            <w:r>
              <w:rPr>
                <w:spacing w:val="-4"/>
                <w:sz w:val="23"/>
              </w:rPr>
              <w:t> </w:t>
            </w:r>
            <w:r>
              <w:rPr>
                <w:sz w:val="23"/>
              </w:rPr>
              <w:t>Thinning,</w:t>
            </w:r>
            <w:r>
              <w:rPr>
                <w:spacing w:val="-4"/>
                <w:sz w:val="23"/>
              </w:rPr>
              <w:t> </w:t>
            </w:r>
            <w:r>
              <w:rPr>
                <w:sz w:val="23"/>
              </w:rPr>
              <w:t>Ramsey</w:t>
            </w:r>
            <w:r>
              <w:rPr>
                <w:spacing w:val="-5"/>
                <w:sz w:val="23"/>
              </w:rPr>
              <w:t> </w:t>
            </w:r>
            <w:r>
              <w:rPr>
                <w:sz w:val="23"/>
              </w:rPr>
              <w:t>Fire</w:t>
            </w:r>
            <w:r>
              <w:rPr>
                <w:spacing w:val="-3"/>
                <w:sz w:val="23"/>
              </w:rPr>
              <w:t> </w:t>
            </w:r>
            <w:r>
              <w:rPr>
                <w:sz w:val="23"/>
              </w:rPr>
              <w:t>Salvage,</w:t>
            </w:r>
            <w:r>
              <w:rPr>
                <w:spacing w:val="-4"/>
                <w:sz w:val="23"/>
              </w:rPr>
              <w:t> </w:t>
            </w:r>
            <w:r>
              <w:rPr>
                <w:sz w:val="23"/>
              </w:rPr>
              <w:t>Foster</w:t>
            </w:r>
            <w:r>
              <w:rPr>
                <w:spacing w:val="-5"/>
                <w:sz w:val="23"/>
              </w:rPr>
              <w:t> </w:t>
            </w:r>
            <w:r>
              <w:rPr>
                <w:sz w:val="23"/>
              </w:rPr>
              <w:t>Firs,</w:t>
            </w:r>
            <w:r>
              <w:rPr>
                <w:spacing w:val="-4"/>
                <w:sz w:val="23"/>
              </w:rPr>
              <w:t> </w:t>
            </w:r>
            <w:r>
              <w:rPr>
                <w:sz w:val="23"/>
              </w:rPr>
              <w:t>and Hemlock Landscape restoration projects.</w:t>
            </w:r>
          </w:p>
          <w:p>
            <w:pPr>
              <w:pStyle w:val="TableParagraph"/>
              <w:numPr>
                <w:ilvl w:val="0"/>
                <w:numId w:val="3"/>
              </w:numPr>
              <w:tabs>
                <w:tab w:pos="358" w:val="left" w:leader="none"/>
              </w:tabs>
              <w:spacing w:line="280" w:lineRule="atLeast" w:before="0" w:after="0"/>
              <w:ind w:left="357" w:right="299" w:hanging="180"/>
              <w:jc w:val="left"/>
              <w:rPr>
                <w:sz w:val="23"/>
              </w:rPr>
            </w:pPr>
            <w:hyperlink r:id="rId19">
              <w:r>
                <w:rPr>
                  <w:color w:val="0562C1"/>
                  <w:sz w:val="23"/>
                  <w:u w:val="single" w:color="0562C1"/>
                </w:rPr>
                <w:t>Calaveras</w:t>
              </w:r>
              <w:r>
                <w:rPr>
                  <w:color w:val="0562C1"/>
                  <w:spacing w:val="-3"/>
                  <w:sz w:val="23"/>
                  <w:u w:val="single" w:color="0562C1"/>
                </w:rPr>
                <w:t> </w:t>
              </w:r>
              <w:r>
                <w:rPr>
                  <w:color w:val="0562C1"/>
                  <w:sz w:val="23"/>
                  <w:u w:val="single" w:color="0562C1"/>
                </w:rPr>
                <w:t>Healthy</w:t>
              </w:r>
              <w:r>
                <w:rPr>
                  <w:color w:val="0562C1"/>
                  <w:spacing w:val="-5"/>
                  <w:sz w:val="23"/>
                  <w:u w:val="single" w:color="0562C1"/>
                </w:rPr>
                <w:t> </w:t>
              </w:r>
              <w:r>
                <w:rPr>
                  <w:color w:val="0562C1"/>
                  <w:sz w:val="23"/>
                  <w:u w:val="single" w:color="0562C1"/>
                </w:rPr>
                <w:t>Impact</w:t>
              </w:r>
              <w:r>
                <w:rPr>
                  <w:color w:val="0562C1"/>
                  <w:spacing w:val="-8"/>
                  <w:sz w:val="23"/>
                  <w:u w:val="single" w:color="0562C1"/>
                </w:rPr>
                <w:t> </w:t>
              </w:r>
              <w:r>
                <w:rPr>
                  <w:color w:val="0562C1"/>
                  <w:sz w:val="23"/>
                  <w:u w:val="single" w:color="0562C1"/>
                </w:rPr>
                <w:t>Product</w:t>
              </w:r>
              <w:r>
                <w:rPr>
                  <w:color w:val="0562C1"/>
                  <w:spacing w:val="-4"/>
                  <w:sz w:val="23"/>
                  <w:u w:val="single" w:color="0562C1"/>
                </w:rPr>
                <w:t> </w:t>
              </w:r>
              <w:r>
                <w:rPr>
                  <w:color w:val="0562C1"/>
                  <w:sz w:val="23"/>
                  <w:u w:val="single" w:color="0562C1"/>
                </w:rPr>
                <w:t>Solutions</w:t>
              </w:r>
            </w:hyperlink>
            <w:r>
              <w:rPr>
                <w:color w:val="0562C1"/>
                <w:spacing w:val="-3"/>
                <w:sz w:val="23"/>
              </w:rPr>
              <w:t> </w:t>
            </w:r>
            <w:r>
              <w:rPr>
                <w:sz w:val="23"/>
              </w:rPr>
              <w:t>(CHIPS)</w:t>
            </w:r>
            <w:r>
              <w:rPr>
                <w:spacing w:val="-6"/>
                <w:sz w:val="23"/>
              </w:rPr>
              <w:t> </w:t>
            </w:r>
            <w:r>
              <w:rPr>
                <w:sz w:val="23"/>
              </w:rPr>
              <w:t>Master</w:t>
            </w:r>
            <w:r>
              <w:rPr>
                <w:spacing w:val="-5"/>
                <w:sz w:val="23"/>
              </w:rPr>
              <w:t> </w:t>
            </w:r>
            <w:r>
              <w:rPr>
                <w:sz w:val="23"/>
              </w:rPr>
              <w:t>Participation</w:t>
            </w:r>
            <w:r>
              <w:rPr>
                <w:spacing w:val="-7"/>
                <w:sz w:val="23"/>
              </w:rPr>
              <w:t> </w:t>
            </w:r>
            <w:r>
              <w:rPr>
                <w:sz w:val="23"/>
              </w:rPr>
              <w:t>Agreement signed. CHIPS provides the Forest Service with trained workers to implement restoration activities.</w:t>
            </w:r>
          </w:p>
        </w:tc>
      </w:tr>
      <w:tr>
        <w:trPr>
          <w:trHeight w:val="561" w:hRule="atLeast"/>
        </w:trPr>
        <w:tc>
          <w:tcPr>
            <w:tcW w:w="806" w:type="dxa"/>
          </w:tcPr>
          <w:p>
            <w:pPr>
              <w:pStyle w:val="TableParagraph"/>
              <w:spacing w:line="280" w:lineRule="exact"/>
              <w:rPr>
                <w:b/>
                <w:sz w:val="23"/>
              </w:rPr>
            </w:pPr>
            <w:r>
              <w:rPr>
                <w:b/>
                <w:spacing w:val="-4"/>
                <w:sz w:val="23"/>
              </w:rPr>
              <w:t>2014</w:t>
            </w:r>
          </w:p>
        </w:tc>
        <w:tc>
          <w:tcPr>
            <w:tcW w:w="8544" w:type="dxa"/>
          </w:tcPr>
          <w:p>
            <w:pPr>
              <w:pStyle w:val="TableParagraph"/>
              <w:numPr>
                <w:ilvl w:val="0"/>
                <w:numId w:val="4"/>
              </w:numPr>
              <w:tabs>
                <w:tab w:pos="358" w:val="left" w:leader="none"/>
              </w:tabs>
              <w:spacing w:line="280" w:lineRule="exact" w:before="0" w:after="0"/>
              <w:ind w:left="357" w:right="0" w:hanging="181"/>
              <w:jc w:val="left"/>
              <w:rPr>
                <w:sz w:val="23"/>
              </w:rPr>
            </w:pPr>
            <w:r>
              <w:rPr>
                <w:sz w:val="23"/>
              </w:rPr>
              <w:t>Ten</w:t>
            </w:r>
            <w:r>
              <w:rPr>
                <w:spacing w:val="-8"/>
                <w:sz w:val="23"/>
              </w:rPr>
              <w:t> </w:t>
            </w:r>
            <w:r>
              <w:rPr>
                <w:sz w:val="23"/>
              </w:rPr>
              <w:t>field</w:t>
            </w:r>
            <w:r>
              <w:rPr>
                <w:spacing w:val="-5"/>
                <w:sz w:val="23"/>
              </w:rPr>
              <w:t> </w:t>
            </w:r>
            <w:r>
              <w:rPr>
                <w:sz w:val="23"/>
              </w:rPr>
              <w:t>trips</w:t>
            </w:r>
            <w:r>
              <w:rPr>
                <w:spacing w:val="-3"/>
                <w:sz w:val="23"/>
              </w:rPr>
              <w:t> </w:t>
            </w:r>
            <w:r>
              <w:rPr>
                <w:sz w:val="23"/>
              </w:rPr>
              <w:t>(approximately</w:t>
            </w:r>
            <w:r>
              <w:rPr>
                <w:spacing w:val="-5"/>
                <w:sz w:val="23"/>
              </w:rPr>
              <w:t> </w:t>
            </w:r>
            <w:r>
              <w:rPr>
                <w:sz w:val="23"/>
              </w:rPr>
              <w:t>1,259</w:t>
            </w:r>
            <w:r>
              <w:rPr>
                <w:spacing w:val="-4"/>
                <w:sz w:val="23"/>
              </w:rPr>
              <w:t> </w:t>
            </w:r>
            <w:r>
              <w:rPr>
                <w:sz w:val="23"/>
              </w:rPr>
              <w:t>hours)</w:t>
            </w:r>
            <w:r>
              <w:rPr>
                <w:spacing w:val="-4"/>
                <w:sz w:val="23"/>
              </w:rPr>
              <w:t> </w:t>
            </w:r>
            <w:r>
              <w:rPr>
                <w:sz w:val="23"/>
              </w:rPr>
              <w:t>to</w:t>
            </w:r>
            <w:r>
              <w:rPr>
                <w:spacing w:val="-3"/>
                <w:sz w:val="23"/>
              </w:rPr>
              <w:t> </w:t>
            </w:r>
            <w:r>
              <w:rPr>
                <w:sz w:val="23"/>
              </w:rPr>
              <w:t>project</w:t>
            </w:r>
            <w:r>
              <w:rPr>
                <w:spacing w:val="-5"/>
                <w:sz w:val="23"/>
              </w:rPr>
              <w:t> </w:t>
            </w:r>
            <w:r>
              <w:rPr>
                <w:sz w:val="23"/>
              </w:rPr>
              <w:t>sites</w:t>
            </w:r>
            <w:r>
              <w:rPr>
                <w:spacing w:val="-3"/>
                <w:sz w:val="23"/>
              </w:rPr>
              <w:t> </w:t>
            </w:r>
            <w:r>
              <w:rPr>
                <w:sz w:val="23"/>
              </w:rPr>
              <w:t>ranging</w:t>
            </w:r>
            <w:r>
              <w:rPr>
                <w:spacing w:val="-4"/>
                <w:sz w:val="23"/>
              </w:rPr>
              <w:t> </w:t>
            </w:r>
            <w:r>
              <w:rPr>
                <w:sz w:val="23"/>
              </w:rPr>
              <w:t>from</w:t>
            </w:r>
            <w:r>
              <w:rPr>
                <w:spacing w:val="-3"/>
                <w:sz w:val="23"/>
              </w:rPr>
              <w:t> </w:t>
            </w:r>
            <w:r>
              <w:rPr>
                <w:spacing w:val="-2"/>
                <w:sz w:val="23"/>
              </w:rPr>
              <w:t>fuels</w:t>
            </w:r>
          </w:p>
          <w:p>
            <w:pPr>
              <w:pStyle w:val="TableParagraph"/>
              <w:spacing w:line="261" w:lineRule="exact"/>
              <w:ind w:left="357"/>
              <w:rPr>
                <w:sz w:val="23"/>
              </w:rPr>
            </w:pPr>
            <w:r>
              <w:rPr>
                <w:sz w:val="23"/>
              </w:rPr>
              <w:t>reduction</w:t>
            </w:r>
            <w:r>
              <w:rPr>
                <w:spacing w:val="-5"/>
                <w:sz w:val="23"/>
              </w:rPr>
              <w:t> </w:t>
            </w:r>
            <w:r>
              <w:rPr>
                <w:sz w:val="23"/>
              </w:rPr>
              <w:t>to</w:t>
            </w:r>
            <w:r>
              <w:rPr>
                <w:spacing w:val="-3"/>
                <w:sz w:val="23"/>
              </w:rPr>
              <w:t> </w:t>
            </w:r>
            <w:r>
              <w:rPr>
                <w:sz w:val="23"/>
              </w:rPr>
              <w:t>post-fire</w:t>
            </w:r>
            <w:r>
              <w:rPr>
                <w:spacing w:val="-4"/>
                <w:sz w:val="23"/>
              </w:rPr>
              <w:t> </w:t>
            </w:r>
            <w:r>
              <w:rPr>
                <w:sz w:val="23"/>
              </w:rPr>
              <w:t>salvage,</w:t>
            </w:r>
            <w:r>
              <w:rPr>
                <w:spacing w:val="-4"/>
                <w:sz w:val="23"/>
              </w:rPr>
              <w:t> </w:t>
            </w:r>
            <w:r>
              <w:rPr>
                <w:sz w:val="23"/>
              </w:rPr>
              <w:t>to</w:t>
            </w:r>
            <w:r>
              <w:rPr>
                <w:spacing w:val="-4"/>
                <w:sz w:val="23"/>
              </w:rPr>
              <w:t> </w:t>
            </w:r>
            <w:r>
              <w:rPr>
                <w:sz w:val="23"/>
              </w:rPr>
              <w:t>meadow</w:t>
            </w:r>
            <w:r>
              <w:rPr>
                <w:spacing w:val="-3"/>
                <w:sz w:val="23"/>
              </w:rPr>
              <w:t> </w:t>
            </w:r>
            <w:r>
              <w:rPr>
                <w:spacing w:val="-2"/>
                <w:sz w:val="23"/>
              </w:rPr>
              <w:t>restoration.</w:t>
            </w:r>
          </w:p>
        </w:tc>
      </w:tr>
      <w:tr>
        <w:trPr>
          <w:trHeight w:val="280" w:hRule="atLeast"/>
        </w:trPr>
        <w:tc>
          <w:tcPr>
            <w:tcW w:w="806" w:type="dxa"/>
          </w:tcPr>
          <w:p>
            <w:pPr>
              <w:pStyle w:val="TableParagraph"/>
              <w:spacing w:line="260" w:lineRule="exact"/>
              <w:rPr>
                <w:b/>
                <w:sz w:val="23"/>
              </w:rPr>
            </w:pPr>
            <w:r>
              <w:rPr>
                <w:b/>
                <w:spacing w:val="-4"/>
                <w:sz w:val="23"/>
              </w:rPr>
              <w:t>2015</w:t>
            </w:r>
          </w:p>
        </w:tc>
        <w:tc>
          <w:tcPr>
            <w:tcW w:w="8544" w:type="dxa"/>
          </w:tcPr>
          <w:p>
            <w:pPr>
              <w:pStyle w:val="TableParagraph"/>
              <w:numPr>
                <w:ilvl w:val="0"/>
                <w:numId w:val="5"/>
              </w:numPr>
              <w:tabs>
                <w:tab w:pos="358" w:val="left" w:leader="none"/>
              </w:tabs>
              <w:spacing w:line="260" w:lineRule="exact" w:before="0" w:after="0"/>
              <w:ind w:left="357" w:right="0" w:hanging="181"/>
              <w:jc w:val="left"/>
              <w:rPr>
                <w:sz w:val="23"/>
              </w:rPr>
            </w:pPr>
            <w:r>
              <w:rPr>
                <w:sz w:val="23"/>
              </w:rPr>
              <w:t>Butte</w:t>
            </w:r>
            <w:r>
              <w:rPr>
                <w:spacing w:val="-3"/>
                <w:sz w:val="23"/>
              </w:rPr>
              <w:t> </w:t>
            </w:r>
            <w:r>
              <w:rPr>
                <w:sz w:val="23"/>
              </w:rPr>
              <w:t>Fire</w:t>
            </w:r>
            <w:r>
              <w:rPr>
                <w:spacing w:val="-3"/>
                <w:sz w:val="23"/>
              </w:rPr>
              <w:t> </w:t>
            </w:r>
            <w:r>
              <w:rPr>
                <w:sz w:val="23"/>
              </w:rPr>
              <w:t>in</w:t>
            </w:r>
            <w:r>
              <w:rPr>
                <w:spacing w:val="-5"/>
                <w:sz w:val="23"/>
              </w:rPr>
              <w:t> </w:t>
            </w:r>
            <w:r>
              <w:rPr>
                <w:sz w:val="23"/>
              </w:rPr>
              <w:t>Amador</w:t>
            </w:r>
            <w:r>
              <w:rPr>
                <w:spacing w:val="-5"/>
                <w:sz w:val="23"/>
              </w:rPr>
              <w:t> </w:t>
            </w:r>
            <w:r>
              <w:rPr>
                <w:sz w:val="23"/>
              </w:rPr>
              <w:t>and</w:t>
            </w:r>
            <w:r>
              <w:rPr>
                <w:spacing w:val="-6"/>
                <w:sz w:val="23"/>
              </w:rPr>
              <w:t> </w:t>
            </w:r>
            <w:r>
              <w:rPr>
                <w:sz w:val="23"/>
              </w:rPr>
              <w:t>Calaveras</w:t>
            </w:r>
            <w:r>
              <w:rPr>
                <w:spacing w:val="-3"/>
                <w:sz w:val="23"/>
              </w:rPr>
              <w:t> </w:t>
            </w:r>
            <w:r>
              <w:rPr>
                <w:sz w:val="23"/>
              </w:rPr>
              <w:t>counties</w:t>
            </w:r>
            <w:r>
              <w:rPr>
                <w:spacing w:val="-3"/>
                <w:sz w:val="23"/>
              </w:rPr>
              <w:t> </w:t>
            </w:r>
            <w:r>
              <w:rPr>
                <w:sz w:val="23"/>
              </w:rPr>
              <w:t>burns</w:t>
            </w:r>
            <w:r>
              <w:rPr>
                <w:spacing w:val="-3"/>
                <w:sz w:val="23"/>
              </w:rPr>
              <w:t> </w:t>
            </w:r>
            <w:r>
              <w:rPr>
                <w:sz w:val="23"/>
              </w:rPr>
              <w:t>70,868</w:t>
            </w:r>
            <w:r>
              <w:rPr>
                <w:spacing w:val="-4"/>
                <w:sz w:val="23"/>
              </w:rPr>
              <w:t> </w:t>
            </w:r>
            <w:r>
              <w:rPr>
                <w:spacing w:val="-2"/>
                <w:sz w:val="23"/>
              </w:rPr>
              <w:t>acres.</w:t>
            </w:r>
          </w:p>
        </w:tc>
      </w:tr>
    </w:tbl>
    <w:p>
      <w:pPr>
        <w:spacing w:after="0" w:line="260" w:lineRule="exact"/>
        <w:jc w:val="left"/>
        <w:rPr>
          <w:sz w:val="23"/>
        </w:rPr>
        <w:sectPr>
          <w:pgSz w:w="12240" w:h="15840"/>
          <w:pgMar w:header="720" w:footer="1014" w:top="1240" w:bottom="1200" w:left="620" w:right="800"/>
        </w:sectPr>
      </w:pPr>
    </w:p>
    <w:p>
      <w:pPr>
        <w:pStyle w:val="BodyText"/>
        <w:spacing w:before="11" w:after="1"/>
        <w:rPr>
          <w:sz w:val="14"/>
        </w:rPr>
      </w:pPr>
    </w:p>
    <w:tbl>
      <w:tblPr>
        <w:tblW w:w="0" w:type="auto"/>
        <w:jc w:val="left"/>
        <w:tblInd w:w="47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CellMar>
          <w:top w:w="0" w:type="dxa"/>
          <w:left w:w="0" w:type="dxa"/>
          <w:bottom w:w="0" w:type="dxa"/>
          <w:right w:w="0" w:type="dxa"/>
        </w:tblCellMar>
        <w:tblLook w:val="01E0"/>
      </w:tblPr>
      <w:tblGrid>
        <w:gridCol w:w="806"/>
        <w:gridCol w:w="8544"/>
      </w:tblGrid>
      <w:tr>
        <w:trPr>
          <w:trHeight w:val="841" w:hRule="atLeast"/>
        </w:trPr>
        <w:tc>
          <w:tcPr>
            <w:tcW w:w="806" w:type="dxa"/>
          </w:tcPr>
          <w:p>
            <w:pPr>
              <w:pStyle w:val="TableParagraph"/>
              <w:ind w:left="0"/>
              <w:rPr>
                <w:rFonts w:ascii="Times New Roman"/>
                <w:sz w:val="22"/>
              </w:rPr>
            </w:pPr>
          </w:p>
        </w:tc>
        <w:tc>
          <w:tcPr>
            <w:tcW w:w="8544" w:type="dxa"/>
          </w:tcPr>
          <w:p>
            <w:pPr>
              <w:pStyle w:val="TableParagraph"/>
              <w:numPr>
                <w:ilvl w:val="0"/>
                <w:numId w:val="6"/>
              </w:numPr>
              <w:tabs>
                <w:tab w:pos="358" w:val="left" w:leader="none"/>
              </w:tabs>
              <w:spacing w:line="280" w:lineRule="exact" w:before="0" w:after="0"/>
              <w:ind w:left="357" w:right="0" w:hanging="181"/>
              <w:jc w:val="left"/>
              <w:rPr>
                <w:sz w:val="23"/>
              </w:rPr>
            </w:pPr>
            <w:r>
              <w:rPr>
                <w:sz w:val="23"/>
              </w:rPr>
              <w:t>Developed</w:t>
            </w:r>
            <w:r>
              <w:rPr>
                <w:spacing w:val="-8"/>
                <w:sz w:val="23"/>
              </w:rPr>
              <w:t> </w:t>
            </w:r>
            <w:r>
              <w:rPr>
                <w:sz w:val="23"/>
              </w:rPr>
              <w:t>definitions</w:t>
            </w:r>
            <w:r>
              <w:rPr>
                <w:spacing w:val="-4"/>
                <w:sz w:val="23"/>
              </w:rPr>
              <w:t> </w:t>
            </w:r>
            <w:r>
              <w:rPr>
                <w:sz w:val="23"/>
              </w:rPr>
              <w:t>of</w:t>
            </w:r>
            <w:r>
              <w:rPr>
                <w:spacing w:val="-8"/>
                <w:sz w:val="23"/>
              </w:rPr>
              <w:t> </w:t>
            </w:r>
            <w:r>
              <w:rPr>
                <w:sz w:val="23"/>
              </w:rPr>
              <w:t>“local”</w:t>
            </w:r>
            <w:r>
              <w:rPr>
                <w:spacing w:val="-5"/>
                <w:sz w:val="23"/>
              </w:rPr>
              <w:t> </w:t>
            </w:r>
            <w:r>
              <w:rPr>
                <w:sz w:val="23"/>
              </w:rPr>
              <w:t>for</w:t>
            </w:r>
            <w:r>
              <w:rPr>
                <w:spacing w:val="-6"/>
                <w:sz w:val="23"/>
              </w:rPr>
              <w:t> </w:t>
            </w:r>
            <w:r>
              <w:rPr>
                <w:sz w:val="23"/>
              </w:rPr>
              <w:t>potential</w:t>
            </w:r>
            <w:r>
              <w:rPr>
                <w:spacing w:val="-5"/>
                <w:sz w:val="23"/>
              </w:rPr>
              <w:t> </w:t>
            </w:r>
            <w:r>
              <w:rPr>
                <w:sz w:val="23"/>
              </w:rPr>
              <w:t>project</w:t>
            </w:r>
            <w:r>
              <w:rPr>
                <w:spacing w:val="-4"/>
                <w:sz w:val="23"/>
              </w:rPr>
              <w:t> </w:t>
            </w:r>
            <w:r>
              <w:rPr>
                <w:spacing w:val="-2"/>
                <w:sz w:val="23"/>
              </w:rPr>
              <w:t>contractors.</w:t>
            </w:r>
          </w:p>
          <w:p>
            <w:pPr>
              <w:pStyle w:val="TableParagraph"/>
              <w:numPr>
                <w:ilvl w:val="0"/>
                <w:numId w:val="6"/>
              </w:numPr>
              <w:tabs>
                <w:tab w:pos="358" w:val="left" w:leader="none"/>
              </w:tabs>
              <w:spacing w:line="280" w:lineRule="atLeast" w:before="0" w:after="0"/>
              <w:ind w:left="357" w:right="916" w:hanging="180"/>
              <w:jc w:val="left"/>
              <w:rPr>
                <w:sz w:val="23"/>
              </w:rPr>
            </w:pPr>
            <w:r>
              <w:rPr>
                <w:sz w:val="23"/>
              </w:rPr>
              <w:t>Developed</w:t>
            </w:r>
            <w:r>
              <w:rPr>
                <w:spacing w:val="-6"/>
                <w:sz w:val="23"/>
              </w:rPr>
              <w:t> </w:t>
            </w:r>
            <w:r>
              <w:rPr>
                <w:sz w:val="23"/>
              </w:rPr>
              <w:t>monitoring</w:t>
            </w:r>
            <w:r>
              <w:rPr>
                <w:spacing w:val="-5"/>
                <w:sz w:val="23"/>
              </w:rPr>
              <w:t> </w:t>
            </w:r>
            <w:r>
              <w:rPr>
                <w:sz w:val="23"/>
              </w:rPr>
              <w:t>strategy</w:t>
            </w:r>
            <w:r>
              <w:rPr>
                <w:spacing w:val="-6"/>
                <w:sz w:val="23"/>
              </w:rPr>
              <w:t> </w:t>
            </w:r>
            <w:r>
              <w:rPr>
                <w:sz w:val="23"/>
              </w:rPr>
              <w:t>with</w:t>
            </w:r>
            <w:r>
              <w:rPr>
                <w:spacing w:val="-6"/>
                <w:sz w:val="23"/>
              </w:rPr>
              <w:t> </w:t>
            </w:r>
            <w:r>
              <w:rPr>
                <w:sz w:val="23"/>
              </w:rPr>
              <w:t>tiered</w:t>
            </w:r>
            <w:r>
              <w:rPr>
                <w:spacing w:val="-6"/>
                <w:sz w:val="23"/>
              </w:rPr>
              <w:t> </w:t>
            </w:r>
            <w:r>
              <w:rPr>
                <w:sz w:val="23"/>
              </w:rPr>
              <w:t>monitoring</w:t>
            </w:r>
            <w:r>
              <w:rPr>
                <w:spacing w:val="-5"/>
                <w:sz w:val="23"/>
              </w:rPr>
              <w:t> </w:t>
            </w:r>
            <w:r>
              <w:rPr>
                <w:sz w:val="23"/>
              </w:rPr>
              <w:t>questions,</w:t>
            </w:r>
            <w:r>
              <w:rPr>
                <w:spacing w:val="-5"/>
                <w:sz w:val="23"/>
              </w:rPr>
              <w:t> </w:t>
            </w:r>
            <w:r>
              <w:rPr>
                <w:sz w:val="23"/>
              </w:rPr>
              <w:t>appropriate indicators and data collection strategies.</w:t>
            </w:r>
          </w:p>
        </w:tc>
      </w:tr>
      <w:tr>
        <w:trPr>
          <w:trHeight w:val="1122" w:hRule="atLeast"/>
        </w:trPr>
        <w:tc>
          <w:tcPr>
            <w:tcW w:w="806" w:type="dxa"/>
          </w:tcPr>
          <w:p>
            <w:pPr>
              <w:pStyle w:val="TableParagraph"/>
              <w:spacing w:line="280" w:lineRule="exact"/>
              <w:rPr>
                <w:b/>
                <w:sz w:val="23"/>
              </w:rPr>
            </w:pPr>
            <w:r>
              <w:rPr>
                <w:b/>
                <w:spacing w:val="-4"/>
                <w:sz w:val="23"/>
              </w:rPr>
              <w:t>2016</w:t>
            </w:r>
          </w:p>
        </w:tc>
        <w:tc>
          <w:tcPr>
            <w:tcW w:w="8544" w:type="dxa"/>
          </w:tcPr>
          <w:p>
            <w:pPr>
              <w:pStyle w:val="TableParagraph"/>
              <w:numPr>
                <w:ilvl w:val="0"/>
                <w:numId w:val="7"/>
              </w:numPr>
              <w:tabs>
                <w:tab w:pos="358" w:val="left" w:leader="none"/>
              </w:tabs>
              <w:spacing w:line="240" w:lineRule="auto" w:before="0" w:after="0"/>
              <w:ind w:left="357" w:right="213" w:hanging="180"/>
              <w:jc w:val="left"/>
              <w:rPr>
                <w:sz w:val="23"/>
              </w:rPr>
            </w:pPr>
            <w:r>
              <w:rPr>
                <w:sz w:val="23"/>
              </w:rPr>
              <w:t>129</w:t>
            </w:r>
            <w:r>
              <w:rPr>
                <w:spacing w:val="-3"/>
                <w:sz w:val="23"/>
              </w:rPr>
              <w:t> </w:t>
            </w:r>
            <w:r>
              <w:rPr>
                <w:sz w:val="23"/>
              </w:rPr>
              <w:t>million</w:t>
            </w:r>
            <w:r>
              <w:rPr>
                <w:spacing w:val="-3"/>
                <w:sz w:val="23"/>
              </w:rPr>
              <w:t> </w:t>
            </w:r>
            <w:r>
              <w:rPr>
                <w:sz w:val="23"/>
              </w:rPr>
              <w:t>trees</w:t>
            </w:r>
            <w:r>
              <w:rPr>
                <w:spacing w:val="-3"/>
                <w:sz w:val="23"/>
              </w:rPr>
              <w:t> </w:t>
            </w:r>
            <w:r>
              <w:rPr>
                <w:sz w:val="23"/>
              </w:rPr>
              <w:t>on</w:t>
            </w:r>
            <w:r>
              <w:rPr>
                <w:spacing w:val="-3"/>
                <w:sz w:val="23"/>
              </w:rPr>
              <w:t> </w:t>
            </w:r>
            <w:r>
              <w:rPr>
                <w:sz w:val="23"/>
              </w:rPr>
              <w:t>8.9</w:t>
            </w:r>
            <w:r>
              <w:rPr>
                <w:spacing w:val="-1"/>
                <w:sz w:val="23"/>
              </w:rPr>
              <w:t> </w:t>
            </w:r>
            <w:r>
              <w:rPr>
                <w:sz w:val="23"/>
              </w:rPr>
              <w:t>million</w:t>
            </w:r>
            <w:r>
              <w:rPr>
                <w:spacing w:val="-3"/>
                <w:sz w:val="23"/>
              </w:rPr>
              <w:t> </w:t>
            </w:r>
            <w:r>
              <w:rPr>
                <w:sz w:val="23"/>
              </w:rPr>
              <w:t>acres</w:t>
            </w:r>
            <w:r>
              <w:rPr>
                <w:spacing w:val="-2"/>
                <w:sz w:val="23"/>
              </w:rPr>
              <w:t> </w:t>
            </w:r>
            <w:r>
              <w:rPr>
                <w:sz w:val="23"/>
              </w:rPr>
              <w:t>die</w:t>
            </w:r>
            <w:r>
              <w:rPr>
                <w:spacing w:val="-1"/>
                <w:sz w:val="23"/>
              </w:rPr>
              <w:t> </w:t>
            </w:r>
            <w:r>
              <w:rPr>
                <w:sz w:val="23"/>
              </w:rPr>
              <w:t>due</w:t>
            </w:r>
            <w:r>
              <w:rPr>
                <w:spacing w:val="-1"/>
                <w:sz w:val="23"/>
              </w:rPr>
              <w:t> </w:t>
            </w:r>
            <w:r>
              <w:rPr>
                <w:sz w:val="23"/>
              </w:rPr>
              <w:t>to</w:t>
            </w:r>
            <w:r>
              <w:rPr>
                <w:spacing w:val="-3"/>
                <w:sz w:val="23"/>
              </w:rPr>
              <w:t> </w:t>
            </w:r>
            <w:r>
              <w:rPr>
                <w:sz w:val="23"/>
              </w:rPr>
              <w:t>drought</w:t>
            </w:r>
            <w:r>
              <w:rPr>
                <w:spacing w:val="-2"/>
                <w:sz w:val="23"/>
              </w:rPr>
              <w:t> </w:t>
            </w:r>
            <w:r>
              <w:rPr>
                <w:sz w:val="23"/>
              </w:rPr>
              <w:t>and</w:t>
            </w:r>
            <w:r>
              <w:rPr>
                <w:spacing w:val="-3"/>
                <w:sz w:val="23"/>
              </w:rPr>
              <w:t> </w:t>
            </w:r>
            <w:r>
              <w:rPr>
                <w:sz w:val="23"/>
              </w:rPr>
              <w:t>bark</w:t>
            </w:r>
            <w:r>
              <w:rPr>
                <w:spacing w:val="-1"/>
                <w:sz w:val="23"/>
              </w:rPr>
              <w:t> </w:t>
            </w:r>
            <w:r>
              <w:rPr>
                <w:sz w:val="23"/>
              </w:rPr>
              <w:t>beetles</w:t>
            </w:r>
            <w:r>
              <w:rPr>
                <w:spacing w:val="-3"/>
                <w:sz w:val="23"/>
              </w:rPr>
              <w:t> </w:t>
            </w:r>
            <w:r>
              <w:rPr>
                <w:sz w:val="23"/>
              </w:rPr>
              <w:t>in</w:t>
            </w:r>
            <w:r>
              <w:rPr>
                <w:spacing w:val="-3"/>
                <w:sz w:val="23"/>
              </w:rPr>
              <w:t> </w:t>
            </w:r>
            <w:r>
              <w:rPr>
                <w:sz w:val="23"/>
              </w:rPr>
              <w:t>the</w:t>
            </w:r>
            <w:r>
              <w:rPr>
                <w:spacing w:val="-1"/>
                <w:sz w:val="23"/>
              </w:rPr>
              <w:t> </w:t>
            </w:r>
            <w:r>
              <w:rPr>
                <w:sz w:val="23"/>
              </w:rPr>
              <w:t>state of California.</w:t>
            </w:r>
          </w:p>
          <w:p>
            <w:pPr>
              <w:pStyle w:val="TableParagraph"/>
              <w:numPr>
                <w:ilvl w:val="0"/>
                <w:numId w:val="7"/>
              </w:numPr>
              <w:tabs>
                <w:tab w:pos="358" w:val="left" w:leader="none"/>
              </w:tabs>
              <w:spacing w:line="280" w:lineRule="atLeast" w:before="0" w:after="0"/>
              <w:ind w:left="357" w:right="794" w:hanging="180"/>
              <w:jc w:val="left"/>
              <w:rPr>
                <w:sz w:val="23"/>
              </w:rPr>
            </w:pPr>
            <w:r>
              <w:rPr>
                <w:sz w:val="23"/>
              </w:rPr>
              <w:t>Upper</w:t>
            </w:r>
            <w:r>
              <w:rPr>
                <w:spacing w:val="-5"/>
                <w:sz w:val="23"/>
              </w:rPr>
              <w:t> </w:t>
            </w:r>
            <w:r>
              <w:rPr>
                <w:sz w:val="23"/>
              </w:rPr>
              <w:t>Mokelumne</w:t>
            </w:r>
            <w:r>
              <w:rPr>
                <w:spacing w:val="-6"/>
                <w:sz w:val="23"/>
              </w:rPr>
              <w:t> </w:t>
            </w:r>
            <w:r>
              <w:rPr>
                <w:sz w:val="23"/>
              </w:rPr>
              <w:t>Watershed</w:t>
            </w:r>
            <w:r>
              <w:rPr>
                <w:spacing w:val="-5"/>
                <w:sz w:val="23"/>
              </w:rPr>
              <w:t> </w:t>
            </w:r>
            <w:r>
              <w:rPr>
                <w:sz w:val="23"/>
              </w:rPr>
              <w:t>Authority</w:t>
            </w:r>
            <w:r>
              <w:rPr>
                <w:spacing w:val="-5"/>
                <w:sz w:val="23"/>
              </w:rPr>
              <w:t> </w:t>
            </w:r>
            <w:r>
              <w:rPr>
                <w:sz w:val="23"/>
              </w:rPr>
              <w:t>(UMRWA)</w:t>
            </w:r>
            <w:r>
              <w:rPr>
                <w:spacing w:val="-6"/>
                <w:sz w:val="23"/>
              </w:rPr>
              <w:t> </w:t>
            </w:r>
            <w:r>
              <w:rPr>
                <w:sz w:val="23"/>
              </w:rPr>
              <w:t>signed</w:t>
            </w:r>
            <w:r>
              <w:rPr>
                <w:spacing w:val="-5"/>
                <w:sz w:val="23"/>
              </w:rPr>
              <w:t> </w:t>
            </w:r>
            <w:r>
              <w:rPr>
                <w:sz w:val="23"/>
              </w:rPr>
              <w:t>Master</w:t>
            </w:r>
            <w:r>
              <w:rPr>
                <w:spacing w:val="-5"/>
                <w:sz w:val="23"/>
              </w:rPr>
              <w:t> </w:t>
            </w:r>
            <w:r>
              <w:rPr>
                <w:sz w:val="23"/>
              </w:rPr>
              <w:t>Stewardship Agreement with the U.S. Forest Service.</w:t>
            </w:r>
          </w:p>
        </w:tc>
      </w:tr>
      <w:tr>
        <w:trPr>
          <w:trHeight w:val="805" w:hRule="atLeast"/>
        </w:trPr>
        <w:tc>
          <w:tcPr>
            <w:tcW w:w="806" w:type="dxa"/>
          </w:tcPr>
          <w:p>
            <w:pPr>
              <w:pStyle w:val="TableParagraph"/>
              <w:spacing w:line="280" w:lineRule="exact"/>
              <w:rPr>
                <w:b/>
                <w:sz w:val="23"/>
              </w:rPr>
            </w:pPr>
            <w:r>
              <w:rPr>
                <w:b/>
                <w:spacing w:val="-4"/>
                <w:sz w:val="23"/>
              </w:rPr>
              <w:t>2017</w:t>
            </w:r>
          </w:p>
        </w:tc>
        <w:tc>
          <w:tcPr>
            <w:tcW w:w="8544" w:type="dxa"/>
          </w:tcPr>
          <w:p>
            <w:pPr>
              <w:pStyle w:val="TableParagraph"/>
              <w:ind w:left="105"/>
              <w:rPr>
                <w:sz w:val="22"/>
              </w:rPr>
            </w:pPr>
            <w:r>
              <w:rPr>
                <w:sz w:val="22"/>
              </w:rPr>
              <w:t>ACCG and USFS conducted an all-day </w:t>
            </w:r>
            <w:hyperlink r:id="rId20">
              <w:r>
                <w:rPr>
                  <w:color w:val="0562C1"/>
                  <w:sz w:val="22"/>
                  <w:u w:val="single" w:color="0562C1"/>
                </w:rPr>
                <w:t>Monitoring and Science Symposium</w:t>
              </w:r>
            </w:hyperlink>
            <w:r>
              <w:rPr>
                <w:color w:val="0562C1"/>
                <w:sz w:val="22"/>
              </w:rPr>
              <w:t> </w:t>
            </w:r>
            <w:r>
              <w:rPr>
                <w:sz w:val="22"/>
              </w:rPr>
              <w:t>to provide knowledge</w:t>
            </w:r>
            <w:r>
              <w:rPr>
                <w:spacing w:val="-5"/>
                <w:sz w:val="22"/>
              </w:rPr>
              <w:t> </w:t>
            </w:r>
            <w:r>
              <w:rPr>
                <w:sz w:val="22"/>
              </w:rPr>
              <w:t>of</w:t>
            </w:r>
            <w:r>
              <w:rPr>
                <w:spacing w:val="-5"/>
                <w:sz w:val="22"/>
              </w:rPr>
              <w:t> </w:t>
            </w:r>
            <w:r>
              <w:rPr>
                <w:sz w:val="22"/>
              </w:rPr>
              <w:t>ongoing</w:t>
            </w:r>
            <w:r>
              <w:rPr>
                <w:spacing w:val="-4"/>
                <w:sz w:val="22"/>
              </w:rPr>
              <w:t> </w:t>
            </w:r>
            <w:r>
              <w:rPr>
                <w:sz w:val="22"/>
              </w:rPr>
              <w:t>work</w:t>
            </w:r>
            <w:r>
              <w:rPr>
                <w:spacing w:val="-2"/>
                <w:sz w:val="22"/>
              </w:rPr>
              <w:t> </w:t>
            </w:r>
            <w:r>
              <w:rPr>
                <w:sz w:val="22"/>
              </w:rPr>
              <w:t>and</w:t>
            </w:r>
            <w:r>
              <w:rPr>
                <w:spacing w:val="-4"/>
                <w:sz w:val="22"/>
              </w:rPr>
              <w:t> </w:t>
            </w:r>
            <w:r>
              <w:rPr>
                <w:sz w:val="22"/>
              </w:rPr>
              <w:t>present</w:t>
            </w:r>
            <w:r>
              <w:rPr>
                <w:spacing w:val="-2"/>
                <w:sz w:val="22"/>
              </w:rPr>
              <w:t> </w:t>
            </w:r>
            <w:r>
              <w:rPr>
                <w:sz w:val="22"/>
              </w:rPr>
              <w:t>findings</w:t>
            </w:r>
            <w:r>
              <w:rPr>
                <w:spacing w:val="-3"/>
                <w:sz w:val="22"/>
              </w:rPr>
              <w:t> </w:t>
            </w:r>
            <w:r>
              <w:rPr>
                <w:sz w:val="22"/>
              </w:rPr>
              <w:t>from</w:t>
            </w:r>
            <w:r>
              <w:rPr>
                <w:spacing w:val="-4"/>
                <w:sz w:val="22"/>
              </w:rPr>
              <w:t> </w:t>
            </w:r>
            <w:r>
              <w:rPr>
                <w:sz w:val="22"/>
              </w:rPr>
              <w:t>monitoring</w:t>
            </w:r>
            <w:r>
              <w:rPr>
                <w:spacing w:val="-4"/>
                <w:sz w:val="22"/>
              </w:rPr>
              <w:t> </w:t>
            </w:r>
            <w:r>
              <w:rPr>
                <w:sz w:val="22"/>
              </w:rPr>
              <w:t>and</w:t>
            </w:r>
            <w:r>
              <w:rPr>
                <w:spacing w:val="-4"/>
                <w:sz w:val="22"/>
              </w:rPr>
              <w:t> </w:t>
            </w:r>
            <w:r>
              <w:rPr>
                <w:sz w:val="22"/>
              </w:rPr>
              <w:t>research</w:t>
            </w:r>
            <w:r>
              <w:rPr>
                <w:spacing w:val="-4"/>
                <w:sz w:val="22"/>
              </w:rPr>
              <w:t> </w:t>
            </w:r>
            <w:r>
              <w:rPr>
                <w:sz w:val="22"/>
              </w:rPr>
              <w:t>occurring</w:t>
            </w:r>
          </w:p>
          <w:p>
            <w:pPr>
              <w:pStyle w:val="TableParagraph"/>
              <w:spacing w:line="249" w:lineRule="exact"/>
              <w:ind w:left="105"/>
              <w:rPr>
                <w:sz w:val="22"/>
              </w:rPr>
            </w:pPr>
            <w:r>
              <w:rPr>
                <w:sz w:val="22"/>
              </w:rPr>
              <w:t>within</w:t>
            </w:r>
            <w:r>
              <w:rPr>
                <w:spacing w:val="-3"/>
                <w:sz w:val="22"/>
              </w:rPr>
              <w:t> </w:t>
            </w:r>
            <w:r>
              <w:rPr>
                <w:sz w:val="22"/>
              </w:rPr>
              <w:t>the</w:t>
            </w:r>
            <w:r>
              <w:rPr>
                <w:spacing w:val="-3"/>
                <w:sz w:val="22"/>
              </w:rPr>
              <w:t> </w:t>
            </w:r>
            <w:r>
              <w:rPr>
                <w:sz w:val="22"/>
              </w:rPr>
              <w:t>ACCG</w:t>
            </w:r>
            <w:r>
              <w:rPr>
                <w:spacing w:val="-2"/>
                <w:sz w:val="22"/>
              </w:rPr>
              <w:t> footprint.</w:t>
            </w:r>
          </w:p>
        </w:tc>
      </w:tr>
      <w:tr>
        <w:trPr>
          <w:trHeight w:val="1074" w:hRule="atLeast"/>
        </w:trPr>
        <w:tc>
          <w:tcPr>
            <w:tcW w:w="806" w:type="dxa"/>
          </w:tcPr>
          <w:p>
            <w:pPr>
              <w:pStyle w:val="TableParagraph"/>
              <w:spacing w:line="268" w:lineRule="exact"/>
              <w:rPr>
                <w:sz w:val="22"/>
              </w:rPr>
            </w:pPr>
            <w:r>
              <w:rPr>
                <w:spacing w:val="-4"/>
                <w:sz w:val="22"/>
              </w:rPr>
              <w:t>2018</w:t>
            </w:r>
          </w:p>
        </w:tc>
        <w:tc>
          <w:tcPr>
            <w:tcW w:w="8544" w:type="dxa"/>
          </w:tcPr>
          <w:p>
            <w:pPr>
              <w:pStyle w:val="TableParagraph"/>
              <w:numPr>
                <w:ilvl w:val="0"/>
                <w:numId w:val="8"/>
              </w:numPr>
              <w:tabs>
                <w:tab w:pos="358" w:val="left" w:leader="none"/>
              </w:tabs>
              <w:spacing w:line="268" w:lineRule="exact" w:before="0" w:after="0"/>
              <w:ind w:left="357" w:right="0" w:hanging="181"/>
              <w:jc w:val="left"/>
              <w:rPr>
                <w:sz w:val="22"/>
              </w:rPr>
            </w:pPr>
            <w:r>
              <w:rPr>
                <w:sz w:val="22"/>
              </w:rPr>
              <w:t>ACCG</w:t>
            </w:r>
            <w:r>
              <w:rPr>
                <w:spacing w:val="-7"/>
                <w:sz w:val="22"/>
              </w:rPr>
              <w:t> </w:t>
            </w:r>
            <w:r>
              <w:rPr>
                <w:sz w:val="22"/>
              </w:rPr>
              <w:t>partners</w:t>
            </w:r>
            <w:r>
              <w:rPr>
                <w:spacing w:val="-6"/>
                <w:sz w:val="22"/>
              </w:rPr>
              <w:t> </w:t>
            </w:r>
            <w:r>
              <w:rPr>
                <w:sz w:val="22"/>
              </w:rPr>
              <w:t>with</w:t>
            </w:r>
            <w:r>
              <w:rPr>
                <w:spacing w:val="-4"/>
                <w:sz w:val="22"/>
              </w:rPr>
              <w:t> </w:t>
            </w:r>
            <w:r>
              <w:rPr>
                <w:sz w:val="22"/>
              </w:rPr>
              <w:t>Sierra</w:t>
            </w:r>
            <w:r>
              <w:rPr>
                <w:spacing w:val="-4"/>
                <w:sz w:val="22"/>
              </w:rPr>
              <w:t> </w:t>
            </w:r>
            <w:r>
              <w:rPr>
                <w:sz w:val="22"/>
              </w:rPr>
              <w:t>Institute</w:t>
            </w:r>
            <w:r>
              <w:rPr>
                <w:spacing w:val="-6"/>
                <w:sz w:val="22"/>
              </w:rPr>
              <w:t> </w:t>
            </w:r>
            <w:r>
              <w:rPr>
                <w:sz w:val="22"/>
              </w:rPr>
              <w:t>to</w:t>
            </w:r>
            <w:r>
              <w:rPr>
                <w:spacing w:val="-5"/>
                <w:sz w:val="22"/>
              </w:rPr>
              <w:t> </w:t>
            </w:r>
            <w:r>
              <w:rPr>
                <w:sz w:val="22"/>
              </w:rPr>
              <w:t>conduct</w:t>
            </w:r>
            <w:r>
              <w:rPr>
                <w:spacing w:val="-6"/>
                <w:sz w:val="22"/>
              </w:rPr>
              <w:t> </w:t>
            </w:r>
            <w:r>
              <w:rPr>
                <w:sz w:val="22"/>
              </w:rPr>
              <w:t>socioeconomic</w:t>
            </w:r>
            <w:r>
              <w:rPr>
                <w:spacing w:val="-6"/>
                <w:sz w:val="22"/>
              </w:rPr>
              <w:t> </w:t>
            </w:r>
            <w:r>
              <w:rPr>
                <w:spacing w:val="-2"/>
                <w:sz w:val="22"/>
              </w:rPr>
              <w:t>monitoring.</w:t>
            </w:r>
          </w:p>
          <w:p>
            <w:pPr>
              <w:pStyle w:val="TableParagraph"/>
              <w:numPr>
                <w:ilvl w:val="0"/>
                <w:numId w:val="8"/>
              </w:numPr>
              <w:tabs>
                <w:tab w:pos="358" w:val="left" w:leader="none"/>
              </w:tabs>
              <w:spacing w:line="270" w:lineRule="atLeast" w:before="0" w:after="0"/>
              <w:ind w:left="357" w:right="109" w:hanging="180"/>
              <w:jc w:val="left"/>
              <w:rPr>
                <w:sz w:val="22"/>
              </w:rPr>
            </w:pPr>
            <w:r>
              <w:rPr>
                <w:sz w:val="22"/>
              </w:rPr>
              <w:t>2017 marked the 13</w:t>
            </w:r>
            <w:r>
              <w:rPr>
                <w:sz w:val="22"/>
                <w:vertAlign w:val="superscript"/>
              </w:rPr>
              <w:t>th</w:t>
            </w:r>
            <w:r>
              <w:rPr>
                <w:sz w:val="22"/>
                <w:vertAlign w:val="baseline"/>
              </w:rPr>
              <w:t> anniversary of CHIPS, and several key milestones for the company, including</w:t>
            </w:r>
            <w:r>
              <w:rPr>
                <w:spacing w:val="-4"/>
                <w:sz w:val="22"/>
                <w:vertAlign w:val="baseline"/>
              </w:rPr>
              <w:t> </w:t>
            </w:r>
            <w:r>
              <w:rPr>
                <w:sz w:val="22"/>
                <w:vertAlign w:val="baseline"/>
              </w:rPr>
              <w:t>project</w:t>
            </w:r>
            <w:r>
              <w:rPr>
                <w:spacing w:val="-2"/>
                <w:sz w:val="22"/>
                <w:vertAlign w:val="baseline"/>
              </w:rPr>
              <w:t> </w:t>
            </w:r>
            <w:r>
              <w:rPr>
                <w:sz w:val="22"/>
                <w:vertAlign w:val="baseline"/>
              </w:rPr>
              <w:t>revenues</w:t>
            </w:r>
            <w:r>
              <w:rPr>
                <w:spacing w:val="-4"/>
                <w:sz w:val="22"/>
                <w:vertAlign w:val="baseline"/>
              </w:rPr>
              <w:t> </w:t>
            </w:r>
            <w:r>
              <w:rPr>
                <w:sz w:val="22"/>
                <w:vertAlign w:val="baseline"/>
              </w:rPr>
              <w:t>of</w:t>
            </w:r>
            <w:r>
              <w:rPr>
                <w:spacing w:val="-3"/>
                <w:sz w:val="22"/>
                <w:vertAlign w:val="baseline"/>
              </w:rPr>
              <w:t> </w:t>
            </w:r>
            <w:r>
              <w:rPr>
                <w:sz w:val="22"/>
                <w:vertAlign w:val="baseline"/>
              </w:rPr>
              <w:t>nearly</w:t>
            </w:r>
            <w:r>
              <w:rPr>
                <w:spacing w:val="-4"/>
                <w:sz w:val="22"/>
                <w:vertAlign w:val="baseline"/>
              </w:rPr>
              <w:t> </w:t>
            </w:r>
            <w:r>
              <w:rPr>
                <w:sz w:val="22"/>
                <w:vertAlign w:val="baseline"/>
              </w:rPr>
              <w:t>$1,000,000;</w:t>
            </w:r>
            <w:r>
              <w:rPr>
                <w:spacing w:val="-4"/>
                <w:sz w:val="22"/>
                <w:vertAlign w:val="baseline"/>
              </w:rPr>
              <w:t> </w:t>
            </w:r>
            <w:r>
              <w:rPr>
                <w:sz w:val="22"/>
                <w:vertAlign w:val="baseline"/>
              </w:rPr>
              <w:t>43</w:t>
            </w:r>
            <w:r>
              <w:rPr>
                <w:spacing w:val="-4"/>
                <w:sz w:val="22"/>
                <w:vertAlign w:val="baseline"/>
              </w:rPr>
              <w:t> </w:t>
            </w:r>
            <w:r>
              <w:rPr>
                <w:sz w:val="22"/>
                <w:vertAlign w:val="baseline"/>
              </w:rPr>
              <w:t>full-time</w:t>
            </w:r>
            <w:r>
              <w:rPr>
                <w:spacing w:val="-4"/>
                <w:sz w:val="22"/>
                <w:vertAlign w:val="baseline"/>
              </w:rPr>
              <w:t> </w:t>
            </w:r>
            <w:r>
              <w:rPr>
                <w:sz w:val="22"/>
                <w:vertAlign w:val="baseline"/>
              </w:rPr>
              <w:t>employees,</w:t>
            </w:r>
            <w:r>
              <w:rPr>
                <w:spacing w:val="-4"/>
                <w:sz w:val="22"/>
                <w:vertAlign w:val="baseline"/>
              </w:rPr>
              <w:t> </w:t>
            </w:r>
            <w:r>
              <w:rPr>
                <w:sz w:val="22"/>
                <w:vertAlign w:val="baseline"/>
              </w:rPr>
              <w:t>60%</w:t>
            </w:r>
            <w:r>
              <w:rPr>
                <w:spacing w:val="-2"/>
                <w:sz w:val="22"/>
                <w:vertAlign w:val="baseline"/>
              </w:rPr>
              <w:t> </w:t>
            </w:r>
            <w:r>
              <w:rPr>
                <w:sz w:val="22"/>
                <w:vertAlign w:val="baseline"/>
              </w:rPr>
              <w:t>of</w:t>
            </w:r>
            <w:r>
              <w:rPr>
                <w:spacing w:val="-5"/>
                <w:sz w:val="22"/>
                <w:vertAlign w:val="baseline"/>
              </w:rPr>
              <w:t> </w:t>
            </w:r>
            <w:r>
              <w:rPr>
                <w:sz w:val="22"/>
                <w:vertAlign w:val="baseline"/>
              </w:rPr>
              <w:t>which</w:t>
            </w:r>
            <w:r>
              <w:rPr>
                <w:spacing w:val="-4"/>
                <w:sz w:val="22"/>
                <w:vertAlign w:val="baseline"/>
              </w:rPr>
              <w:t> </w:t>
            </w:r>
            <w:r>
              <w:rPr>
                <w:sz w:val="22"/>
                <w:vertAlign w:val="baseline"/>
              </w:rPr>
              <w:t>are of Miwok, Washoe, and Paiute heritage.</w:t>
            </w:r>
          </w:p>
        </w:tc>
      </w:tr>
    </w:tbl>
    <w:p>
      <w:pPr>
        <w:pStyle w:val="BodyText"/>
        <w:rPr>
          <w:sz w:val="20"/>
        </w:rPr>
      </w:pPr>
    </w:p>
    <w:p>
      <w:pPr>
        <w:pStyle w:val="BodyText"/>
        <w:spacing w:before="11"/>
        <w:rPr>
          <w:sz w:val="16"/>
        </w:rPr>
      </w:pPr>
    </w:p>
    <w:p>
      <w:pPr>
        <w:spacing w:line="259" w:lineRule="auto" w:before="1"/>
        <w:ind w:left="460" w:right="283" w:firstLine="0"/>
        <w:jc w:val="left"/>
        <w:rPr>
          <w:sz w:val="23"/>
        </w:rPr>
      </w:pPr>
      <w:r>
        <w:rPr>
          <w:sz w:val="23"/>
        </w:rPr>
        <w:t>Accomplishments noted in ACCG 2012-2017 annual reports include cumulative totals of 21,264 footprint acres</w:t>
      </w:r>
      <w:r>
        <w:rPr>
          <w:spacing w:val="-1"/>
          <w:sz w:val="23"/>
        </w:rPr>
        <w:t> </w:t>
      </w:r>
      <w:r>
        <w:rPr>
          <w:sz w:val="23"/>
        </w:rPr>
        <w:t>treated,</w:t>
      </w:r>
      <w:r>
        <w:rPr>
          <w:spacing w:val="-4"/>
          <w:sz w:val="23"/>
        </w:rPr>
        <w:t> </w:t>
      </w:r>
      <w:r>
        <w:rPr>
          <w:sz w:val="23"/>
        </w:rPr>
        <w:t>9,377</w:t>
      </w:r>
      <w:r>
        <w:rPr>
          <w:spacing w:val="-3"/>
          <w:sz w:val="23"/>
        </w:rPr>
        <w:t> </w:t>
      </w:r>
      <w:r>
        <w:rPr>
          <w:sz w:val="23"/>
        </w:rPr>
        <w:t>acres</w:t>
      </w:r>
      <w:r>
        <w:rPr>
          <w:spacing w:val="-3"/>
          <w:sz w:val="23"/>
        </w:rPr>
        <w:t> </w:t>
      </w:r>
      <w:r>
        <w:rPr>
          <w:sz w:val="23"/>
        </w:rPr>
        <w:t>of</w:t>
      </w:r>
      <w:r>
        <w:rPr>
          <w:spacing w:val="-2"/>
          <w:sz w:val="23"/>
        </w:rPr>
        <w:t> </w:t>
      </w:r>
      <w:r>
        <w:rPr>
          <w:sz w:val="23"/>
        </w:rPr>
        <w:t>hazardous</w:t>
      </w:r>
      <w:r>
        <w:rPr>
          <w:spacing w:val="-1"/>
          <w:sz w:val="23"/>
        </w:rPr>
        <w:t> </w:t>
      </w:r>
      <w:r>
        <w:rPr>
          <w:sz w:val="23"/>
        </w:rPr>
        <w:t>fuels</w:t>
      </w:r>
      <w:r>
        <w:rPr>
          <w:spacing w:val="-3"/>
          <w:sz w:val="23"/>
        </w:rPr>
        <w:t> </w:t>
      </w:r>
      <w:r>
        <w:rPr>
          <w:sz w:val="23"/>
        </w:rPr>
        <w:t>treated</w:t>
      </w:r>
      <w:r>
        <w:rPr>
          <w:spacing w:val="-3"/>
          <w:sz w:val="23"/>
        </w:rPr>
        <w:t> </w:t>
      </w:r>
      <w:r>
        <w:rPr>
          <w:sz w:val="23"/>
        </w:rPr>
        <w:t>inside</w:t>
      </w:r>
      <w:r>
        <w:rPr>
          <w:spacing w:val="-1"/>
          <w:sz w:val="23"/>
        </w:rPr>
        <w:t> </w:t>
      </w:r>
      <w:r>
        <w:rPr>
          <w:sz w:val="23"/>
        </w:rPr>
        <w:t>the</w:t>
      </w:r>
      <w:r>
        <w:rPr>
          <w:spacing w:val="-1"/>
          <w:sz w:val="23"/>
        </w:rPr>
        <w:t> </w:t>
      </w:r>
      <w:r>
        <w:rPr>
          <w:sz w:val="23"/>
        </w:rPr>
        <w:t>WUI,</w:t>
      </w:r>
      <w:r>
        <w:rPr>
          <w:spacing w:val="-2"/>
          <w:sz w:val="23"/>
        </w:rPr>
        <w:t> </w:t>
      </w:r>
      <w:r>
        <w:rPr>
          <w:sz w:val="23"/>
        </w:rPr>
        <w:t>and</w:t>
      </w:r>
      <w:r>
        <w:rPr>
          <w:spacing w:val="-3"/>
          <w:sz w:val="23"/>
        </w:rPr>
        <w:t> </w:t>
      </w:r>
      <w:r>
        <w:rPr>
          <w:sz w:val="23"/>
        </w:rPr>
        <w:t>600</w:t>
      </w:r>
      <w:r>
        <w:rPr>
          <w:spacing w:val="-3"/>
          <w:sz w:val="23"/>
        </w:rPr>
        <w:t> </w:t>
      </w:r>
      <w:r>
        <w:rPr>
          <w:sz w:val="23"/>
        </w:rPr>
        <w:t>full</w:t>
      </w:r>
      <w:r>
        <w:rPr>
          <w:spacing w:val="-2"/>
          <w:sz w:val="23"/>
        </w:rPr>
        <w:t> </w:t>
      </w:r>
      <w:r>
        <w:rPr>
          <w:sz w:val="23"/>
        </w:rPr>
        <w:t>or</w:t>
      </w:r>
      <w:r>
        <w:rPr>
          <w:spacing w:val="-3"/>
          <w:sz w:val="23"/>
        </w:rPr>
        <w:t> </w:t>
      </w:r>
      <w:r>
        <w:rPr>
          <w:sz w:val="23"/>
        </w:rPr>
        <w:t>part-time</w:t>
      </w:r>
      <w:r>
        <w:rPr>
          <w:spacing w:val="-1"/>
          <w:sz w:val="23"/>
        </w:rPr>
        <w:t> </w:t>
      </w:r>
      <w:r>
        <w:rPr>
          <w:sz w:val="23"/>
        </w:rPr>
        <w:t>jobs</w:t>
      </w:r>
      <w:r>
        <w:rPr>
          <w:spacing w:val="-3"/>
          <w:sz w:val="23"/>
        </w:rPr>
        <w:t> </w:t>
      </w:r>
      <w:r>
        <w:rPr>
          <w:sz w:val="23"/>
        </w:rPr>
        <w:t>created in local communities.</w:t>
      </w:r>
    </w:p>
    <w:p>
      <w:pPr>
        <w:spacing w:after="0" w:line="259" w:lineRule="auto"/>
        <w:jc w:val="left"/>
        <w:rPr>
          <w:sz w:val="23"/>
        </w:rPr>
        <w:sectPr>
          <w:pgSz w:w="12240" w:h="15840"/>
          <w:pgMar w:header="720" w:footer="1014" w:top="1240" w:bottom="1200" w:left="620" w:right="800"/>
        </w:sectPr>
      </w:pPr>
    </w:p>
    <w:p>
      <w:pPr>
        <w:pStyle w:val="Heading2"/>
      </w:pPr>
      <w:r>
        <w:rPr/>
        <w:drawing>
          <wp:anchor distT="0" distB="0" distL="0" distR="0" allowOverlap="1" layoutInCell="1" locked="0" behindDoc="1" simplePos="0" relativeHeight="487035392">
            <wp:simplePos x="0" y="0"/>
            <wp:positionH relativeFrom="page">
              <wp:posOffset>457200</wp:posOffset>
            </wp:positionH>
            <wp:positionV relativeFrom="paragraph">
              <wp:posOffset>6155</wp:posOffset>
            </wp:positionV>
            <wp:extent cx="3758183" cy="803147"/>
            <wp:effectExtent l="0" t="0" r="0" b="0"/>
            <wp:wrapNone/>
            <wp:docPr id="1" name="image8.png"/>
            <wp:cNvGraphicFramePr>
              <a:graphicFrameLocks noChangeAspect="1"/>
            </wp:cNvGraphicFramePr>
            <a:graphic>
              <a:graphicData uri="http://schemas.openxmlformats.org/drawingml/2006/picture">
                <pic:pic>
                  <pic:nvPicPr>
                    <pic:cNvPr id="2" name="image8.png"/>
                    <pic:cNvPicPr/>
                  </pic:nvPicPr>
                  <pic:blipFill>
                    <a:blip r:embed="rId21" cstate="print"/>
                    <a:stretch>
                      <a:fillRect/>
                    </a:stretch>
                  </pic:blipFill>
                  <pic:spPr>
                    <a:xfrm>
                      <a:off x="0" y="0"/>
                      <a:ext cx="3758183" cy="803147"/>
                    </a:xfrm>
                    <a:prstGeom prst="rect">
                      <a:avLst/>
                    </a:prstGeom>
                  </pic:spPr>
                </pic:pic>
              </a:graphicData>
            </a:graphic>
          </wp:anchor>
        </w:drawing>
      </w:r>
      <w:r>
        <w:rPr>
          <w:color w:val="528135"/>
          <w:spacing w:val="-20"/>
        </w:rPr>
        <w:t>What</w:t>
      </w:r>
      <w:r>
        <w:rPr>
          <w:color w:val="528135"/>
          <w:spacing w:val="-22"/>
        </w:rPr>
        <w:t> </w:t>
      </w:r>
      <w:r>
        <w:rPr>
          <w:color w:val="528135"/>
          <w:spacing w:val="-20"/>
        </w:rPr>
        <w:t>is</w:t>
      </w:r>
      <w:r>
        <w:rPr>
          <w:color w:val="528135"/>
          <w:spacing w:val="-23"/>
        </w:rPr>
        <w:t> </w:t>
      </w:r>
      <w:r>
        <w:rPr>
          <w:color w:val="528135"/>
          <w:spacing w:val="-20"/>
        </w:rPr>
        <w:t>the</w:t>
      </w:r>
      <w:r>
        <w:rPr>
          <w:color w:val="528135"/>
          <w:spacing w:val="-21"/>
        </w:rPr>
        <w:t> </w:t>
      </w:r>
      <w:r>
        <w:rPr>
          <w:color w:val="528135"/>
          <w:spacing w:val="-20"/>
        </w:rPr>
        <w:t>ACCG?</w:t>
      </w:r>
    </w:p>
    <w:p>
      <w:pPr>
        <w:pStyle w:val="BodyText"/>
        <w:spacing w:line="259" w:lineRule="auto" w:before="51"/>
        <w:ind w:left="459" w:right="329"/>
      </w:pPr>
      <w:r>
        <w:rPr/>
        <w:t>ACCG is an informal, community-based group of diverse stakeholders that works to create fire-safe communities, healthy forests and watersheds, and sustainable local economies.</w:t>
      </w:r>
      <w:r>
        <w:rPr>
          <w:spacing w:val="40"/>
        </w:rPr>
        <w:t> </w:t>
      </w:r>
      <w:r>
        <w:rPr/>
        <w:t>Its members include state and federal agencies, business owners, nonprofit organizations, elected officials and private individuals. The group focuses</w:t>
      </w:r>
      <w:r>
        <w:rPr>
          <w:spacing w:val="-4"/>
        </w:rPr>
        <w:t> </w:t>
      </w:r>
      <w:r>
        <w:rPr/>
        <w:t>on</w:t>
      </w:r>
      <w:r>
        <w:rPr>
          <w:spacing w:val="-5"/>
        </w:rPr>
        <w:t> </w:t>
      </w:r>
      <w:r>
        <w:rPr/>
        <w:t>a</w:t>
      </w:r>
      <w:r>
        <w:rPr>
          <w:spacing w:val="-2"/>
        </w:rPr>
        <w:t> </w:t>
      </w:r>
      <w:r>
        <w:rPr/>
        <w:t>triple-bottom-line</w:t>
      </w:r>
      <w:r>
        <w:rPr>
          <w:spacing w:val="-2"/>
        </w:rPr>
        <w:t> </w:t>
      </w:r>
      <w:r>
        <w:rPr/>
        <w:t>approach</w:t>
      </w:r>
      <w:r>
        <w:rPr>
          <w:spacing w:val="-5"/>
        </w:rPr>
        <w:t> </w:t>
      </w:r>
      <w:r>
        <w:rPr/>
        <w:t>to</w:t>
      </w:r>
      <w:r>
        <w:rPr>
          <w:spacing w:val="-3"/>
        </w:rPr>
        <w:t> </w:t>
      </w:r>
      <w:r>
        <w:rPr/>
        <w:t>environmental,</w:t>
      </w:r>
      <w:r>
        <w:rPr>
          <w:spacing w:val="-2"/>
        </w:rPr>
        <w:t> </w:t>
      </w:r>
      <w:r>
        <w:rPr/>
        <w:t>economic</w:t>
      </w:r>
      <w:r>
        <w:rPr>
          <w:spacing w:val="-2"/>
        </w:rPr>
        <w:t> </w:t>
      </w:r>
      <w:r>
        <w:rPr/>
        <w:t>and</w:t>
      </w:r>
      <w:r>
        <w:rPr>
          <w:spacing w:val="-3"/>
        </w:rPr>
        <w:t> </w:t>
      </w:r>
      <w:r>
        <w:rPr/>
        <w:t>community</w:t>
      </w:r>
      <w:r>
        <w:rPr>
          <w:spacing w:val="-2"/>
        </w:rPr>
        <w:t> </w:t>
      </w:r>
      <w:r>
        <w:rPr/>
        <w:t>issues.</w:t>
      </w:r>
      <w:r>
        <w:rPr>
          <w:spacing w:val="-2"/>
        </w:rPr>
        <w:t> </w:t>
      </w:r>
      <w:r>
        <w:rPr/>
        <w:t>It</w:t>
      </w:r>
      <w:r>
        <w:rPr>
          <w:spacing w:val="-4"/>
        </w:rPr>
        <w:t> </w:t>
      </w:r>
      <w:r>
        <w:rPr/>
        <w:t>makes</w:t>
      </w:r>
      <w:r>
        <w:rPr>
          <w:spacing w:val="-2"/>
        </w:rPr>
        <w:t> </w:t>
      </w:r>
      <w:r>
        <w:rPr/>
        <w:t>decisions by consensus and works primarily in the upper Mokelumne River and Calaveras River watersheds east of Highway 49.</w:t>
      </w:r>
    </w:p>
    <w:p>
      <w:pPr>
        <w:pStyle w:val="BodyText"/>
        <w:ind w:left="100"/>
        <w:rPr>
          <w:sz w:val="20"/>
        </w:rPr>
      </w:pPr>
      <w:r>
        <w:rPr>
          <w:sz w:val="20"/>
        </w:rPr>
        <w:pict>
          <v:group style="width:520.4500pt;height:123.25pt;mso-position-horizontal-relative:char;mso-position-vertical-relative:line" id="docshapegroup20" coordorigin="0,0" coordsize="10409,2465">
            <v:shape style="position:absolute;left:0;top:0;width:4637;height:1265" type="#_x0000_t75" id="docshape21" stroked="false">
              <v:imagedata r:id="rId22" o:title=""/>
            </v:shape>
            <v:rect style="position:absolute;left:360;top:924;width:10049;height:269" id="docshape22" filled="true" fillcolor="#ffffff" stroked="false">
              <v:fill type="solid"/>
            </v:rect>
            <v:shape style="position:absolute;left:0;top:1200;width:6308;height:1265" type="#_x0000_t75" id="docshape23" stroked="false">
              <v:imagedata r:id="rId23" o:title=""/>
            </v:shape>
            <v:shape style="position:absolute;left:0;top:0;width:10409;height:2465" type="#_x0000_t202" id="docshape24" filled="false" stroked="false">
              <v:textbox inset="0,0,0,0">
                <w:txbxContent>
                  <w:p>
                    <w:pPr>
                      <w:spacing w:before="167"/>
                      <w:ind w:left="360" w:right="0" w:firstLine="0"/>
                      <w:jc w:val="left"/>
                      <w:rPr>
                        <w:rFonts w:ascii="Arial Black" w:hAnsi="Arial Black"/>
                        <w:i/>
                        <w:sz w:val="50"/>
                      </w:rPr>
                    </w:pPr>
                    <w:r>
                      <w:rPr>
                        <w:rFonts w:ascii="Arial Black" w:hAnsi="Arial Black"/>
                        <w:i/>
                        <w:color w:val="528135"/>
                        <w:spacing w:val="-20"/>
                        <w:sz w:val="50"/>
                      </w:rPr>
                      <w:t>Our</w:t>
                    </w:r>
                    <w:r>
                      <w:rPr>
                        <w:rFonts w:ascii="Arial Black" w:hAnsi="Arial Black"/>
                        <w:i/>
                        <w:color w:val="528135"/>
                        <w:spacing w:val="-24"/>
                        <w:sz w:val="50"/>
                      </w:rPr>
                      <w:t> </w:t>
                    </w:r>
                    <w:r>
                      <w:rPr>
                        <w:rFonts w:ascii="Arial Black" w:hAnsi="Arial Black"/>
                        <w:i/>
                        <w:color w:val="528135"/>
                        <w:spacing w:val="-2"/>
                        <w:sz w:val="50"/>
                      </w:rPr>
                      <w:t>mission…</w:t>
                    </w:r>
                  </w:p>
                  <w:p>
                    <w:pPr>
                      <w:spacing w:before="51"/>
                      <w:ind w:left="360" w:right="-15" w:firstLine="0"/>
                      <w:jc w:val="left"/>
                      <w:rPr>
                        <w:sz w:val="22"/>
                      </w:rPr>
                    </w:pPr>
                    <w:r>
                      <w:rPr>
                        <w:sz w:val="22"/>
                      </w:rPr>
                      <w:t>Collaborate</w:t>
                    </w:r>
                    <w:r>
                      <w:rPr>
                        <w:spacing w:val="-9"/>
                        <w:sz w:val="22"/>
                      </w:rPr>
                      <w:t> </w:t>
                    </w:r>
                    <w:r>
                      <w:rPr>
                        <w:sz w:val="22"/>
                      </w:rPr>
                      <w:t>to</w:t>
                    </w:r>
                    <w:r>
                      <w:rPr>
                        <w:spacing w:val="-6"/>
                        <w:sz w:val="22"/>
                      </w:rPr>
                      <w:t> </w:t>
                    </w:r>
                    <w:r>
                      <w:rPr>
                        <w:sz w:val="22"/>
                      </w:rPr>
                      <w:t>promote</w:t>
                    </w:r>
                    <w:r>
                      <w:rPr>
                        <w:spacing w:val="-7"/>
                        <w:sz w:val="22"/>
                      </w:rPr>
                      <w:t> </w:t>
                    </w:r>
                    <w:r>
                      <w:rPr>
                        <w:sz w:val="22"/>
                      </w:rPr>
                      <w:t>fire</w:t>
                    </w:r>
                    <w:r>
                      <w:rPr>
                        <w:spacing w:val="-4"/>
                        <w:sz w:val="22"/>
                      </w:rPr>
                      <w:t> </w:t>
                    </w:r>
                    <w:r>
                      <w:rPr>
                        <w:sz w:val="22"/>
                      </w:rPr>
                      <w:t>safe</w:t>
                    </w:r>
                    <w:r>
                      <w:rPr>
                        <w:spacing w:val="-7"/>
                        <w:sz w:val="22"/>
                      </w:rPr>
                      <w:t> </w:t>
                    </w:r>
                    <w:r>
                      <w:rPr>
                        <w:sz w:val="22"/>
                      </w:rPr>
                      <w:t>communities,</w:t>
                    </w:r>
                    <w:r>
                      <w:rPr>
                        <w:spacing w:val="-5"/>
                        <w:sz w:val="22"/>
                      </w:rPr>
                      <w:t> </w:t>
                    </w:r>
                    <w:r>
                      <w:rPr>
                        <w:sz w:val="22"/>
                      </w:rPr>
                      <w:t>healthy</w:t>
                    </w:r>
                    <w:r>
                      <w:rPr>
                        <w:spacing w:val="-4"/>
                        <w:sz w:val="22"/>
                      </w:rPr>
                      <w:t> </w:t>
                    </w:r>
                    <w:r>
                      <w:rPr>
                        <w:sz w:val="22"/>
                      </w:rPr>
                      <w:t>forests</w:t>
                    </w:r>
                    <w:r>
                      <w:rPr>
                        <w:spacing w:val="-7"/>
                        <w:sz w:val="22"/>
                      </w:rPr>
                      <w:t> </w:t>
                    </w:r>
                    <w:r>
                      <w:rPr>
                        <w:sz w:val="22"/>
                      </w:rPr>
                      <w:t>and</w:t>
                    </w:r>
                    <w:r>
                      <w:rPr>
                        <w:spacing w:val="-6"/>
                        <w:sz w:val="22"/>
                      </w:rPr>
                      <w:t> </w:t>
                    </w:r>
                    <w:r>
                      <w:rPr>
                        <w:sz w:val="22"/>
                      </w:rPr>
                      <w:t>watersheds,</w:t>
                    </w:r>
                    <w:r>
                      <w:rPr>
                        <w:spacing w:val="-5"/>
                        <w:sz w:val="22"/>
                      </w:rPr>
                      <w:t> </w:t>
                    </w:r>
                    <w:r>
                      <w:rPr>
                        <w:sz w:val="22"/>
                      </w:rPr>
                      <w:t>and</w:t>
                    </w:r>
                    <w:r>
                      <w:rPr>
                        <w:spacing w:val="-6"/>
                        <w:sz w:val="22"/>
                      </w:rPr>
                      <w:t> </w:t>
                    </w:r>
                    <w:r>
                      <w:rPr>
                        <w:sz w:val="22"/>
                      </w:rPr>
                      <w:t>sustainable</w:t>
                    </w:r>
                    <w:r>
                      <w:rPr>
                        <w:spacing w:val="-5"/>
                        <w:sz w:val="22"/>
                      </w:rPr>
                      <w:t> </w:t>
                    </w:r>
                    <w:r>
                      <w:rPr>
                        <w:sz w:val="22"/>
                      </w:rPr>
                      <w:t>local</w:t>
                    </w:r>
                    <w:r>
                      <w:rPr>
                        <w:spacing w:val="-5"/>
                        <w:sz w:val="22"/>
                      </w:rPr>
                      <w:t> </w:t>
                    </w:r>
                    <w:r>
                      <w:rPr>
                        <w:spacing w:val="-2"/>
                        <w:sz w:val="22"/>
                      </w:rPr>
                      <w:t>economies.</w:t>
                    </w:r>
                  </w:p>
                  <w:p>
                    <w:pPr>
                      <w:spacing w:before="175"/>
                      <w:ind w:left="360" w:right="0" w:firstLine="0"/>
                      <w:jc w:val="left"/>
                      <w:rPr>
                        <w:rFonts w:ascii="Arial Black" w:hAnsi="Arial Black"/>
                        <w:i/>
                        <w:sz w:val="50"/>
                      </w:rPr>
                    </w:pPr>
                    <w:r>
                      <w:rPr>
                        <w:rFonts w:ascii="Arial Black" w:hAnsi="Arial Black"/>
                        <w:i/>
                        <w:color w:val="528135"/>
                        <w:spacing w:val="-24"/>
                        <w:sz w:val="50"/>
                      </w:rPr>
                      <w:t>Triple</w:t>
                    </w:r>
                    <w:r>
                      <w:rPr>
                        <w:rFonts w:ascii="Arial Black" w:hAnsi="Arial Black"/>
                        <w:i/>
                        <w:color w:val="528135"/>
                        <w:spacing w:val="-18"/>
                        <w:sz w:val="50"/>
                      </w:rPr>
                      <w:t> </w:t>
                    </w:r>
                    <w:r>
                      <w:rPr>
                        <w:rFonts w:ascii="Arial Black" w:hAnsi="Arial Black"/>
                        <w:i/>
                        <w:color w:val="528135"/>
                        <w:spacing w:val="-24"/>
                        <w:sz w:val="50"/>
                      </w:rPr>
                      <w:t>Bottom</w:t>
                    </w:r>
                    <w:r>
                      <w:rPr>
                        <w:rFonts w:ascii="Arial Black" w:hAnsi="Arial Black"/>
                        <w:i/>
                        <w:color w:val="528135"/>
                        <w:spacing w:val="-16"/>
                        <w:sz w:val="50"/>
                      </w:rPr>
                      <w:t> </w:t>
                    </w:r>
                    <w:r>
                      <w:rPr>
                        <w:rFonts w:ascii="Arial Black" w:hAnsi="Arial Black"/>
                        <w:i/>
                        <w:color w:val="528135"/>
                        <w:spacing w:val="-24"/>
                        <w:sz w:val="50"/>
                      </w:rPr>
                      <w:t>Line…</w:t>
                    </w:r>
                  </w:p>
                  <w:p>
                    <w:pPr>
                      <w:spacing w:before="51"/>
                      <w:ind w:left="360" w:right="0" w:firstLine="0"/>
                      <w:jc w:val="left"/>
                      <w:rPr>
                        <w:sz w:val="22"/>
                      </w:rPr>
                    </w:pPr>
                    <w:r>
                      <w:rPr>
                        <w:color w:val="000000"/>
                        <w:sz w:val="22"/>
                        <w:shd w:fill="FFFFFF" w:color="auto" w:val="clear"/>
                      </w:rPr>
                      <w:t>The</w:t>
                    </w:r>
                    <w:r>
                      <w:rPr>
                        <w:color w:val="000000"/>
                        <w:spacing w:val="-5"/>
                        <w:sz w:val="22"/>
                        <w:shd w:fill="FFFFFF" w:color="auto" w:val="clear"/>
                      </w:rPr>
                      <w:t> </w:t>
                    </w:r>
                    <w:r>
                      <w:rPr>
                        <w:color w:val="000000"/>
                        <w:sz w:val="22"/>
                        <w:shd w:fill="FFFFFF" w:color="auto" w:val="clear"/>
                      </w:rPr>
                      <w:t>highest</w:t>
                    </w:r>
                    <w:r>
                      <w:rPr>
                        <w:color w:val="000000"/>
                        <w:spacing w:val="-2"/>
                        <w:sz w:val="22"/>
                        <w:shd w:fill="FFFFFF" w:color="auto" w:val="clear"/>
                      </w:rPr>
                      <w:t> </w:t>
                    </w:r>
                    <w:r>
                      <w:rPr>
                        <w:color w:val="000000"/>
                        <w:sz w:val="22"/>
                        <w:shd w:fill="FFFFFF" w:color="auto" w:val="clear"/>
                      </w:rPr>
                      <w:t>priority</w:t>
                    </w:r>
                    <w:r>
                      <w:rPr>
                        <w:color w:val="000000"/>
                        <w:spacing w:val="-3"/>
                        <w:sz w:val="22"/>
                        <w:shd w:fill="FFFFFF" w:color="auto" w:val="clear"/>
                      </w:rPr>
                      <w:t> </w:t>
                    </w:r>
                    <w:r>
                      <w:rPr>
                        <w:color w:val="000000"/>
                        <w:sz w:val="22"/>
                        <w:shd w:fill="FFFFFF" w:color="auto" w:val="clear"/>
                      </w:rPr>
                      <w:t>desired</w:t>
                    </w:r>
                    <w:r>
                      <w:rPr>
                        <w:color w:val="000000"/>
                        <w:spacing w:val="-4"/>
                        <w:sz w:val="22"/>
                        <w:shd w:fill="FFFFFF" w:color="auto" w:val="clear"/>
                      </w:rPr>
                      <w:t> </w:t>
                    </w:r>
                    <w:r>
                      <w:rPr>
                        <w:color w:val="000000"/>
                        <w:sz w:val="22"/>
                        <w:shd w:fill="FFFFFF" w:color="auto" w:val="clear"/>
                      </w:rPr>
                      <w:t>outcomes</w:t>
                    </w:r>
                    <w:r>
                      <w:rPr>
                        <w:color w:val="000000"/>
                        <w:spacing w:val="-5"/>
                        <w:sz w:val="22"/>
                        <w:shd w:fill="FFFFFF" w:color="auto" w:val="clear"/>
                      </w:rPr>
                      <w:t> </w:t>
                    </w:r>
                    <w:r>
                      <w:rPr>
                        <w:color w:val="000000"/>
                        <w:sz w:val="22"/>
                        <w:shd w:fill="FFFFFF" w:color="auto" w:val="clear"/>
                      </w:rPr>
                      <w:t>of</w:t>
                    </w:r>
                    <w:r>
                      <w:rPr>
                        <w:color w:val="000000"/>
                        <w:spacing w:val="-6"/>
                        <w:sz w:val="22"/>
                        <w:shd w:fill="FFFFFF" w:color="auto" w:val="clear"/>
                      </w:rPr>
                      <w:t> </w:t>
                    </w:r>
                    <w:r>
                      <w:rPr>
                        <w:color w:val="000000"/>
                        <w:sz w:val="22"/>
                        <w:shd w:fill="FFFFFF" w:color="auto" w:val="clear"/>
                      </w:rPr>
                      <w:t>the</w:t>
                    </w:r>
                    <w:r>
                      <w:rPr>
                        <w:color w:val="000000"/>
                        <w:spacing w:val="-2"/>
                        <w:sz w:val="22"/>
                        <w:shd w:fill="FFFFFF" w:color="auto" w:val="clear"/>
                      </w:rPr>
                      <w:t> </w:t>
                    </w:r>
                    <w:r>
                      <w:rPr>
                        <w:color w:val="000000"/>
                        <w:sz w:val="22"/>
                        <w:shd w:fill="FFFFFF" w:color="auto" w:val="clear"/>
                      </w:rPr>
                      <w:t>ACCG</w:t>
                    </w:r>
                    <w:r>
                      <w:rPr>
                        <w:color w:val="000000"/>
                        <w:spacing w:val="-5"/>
                        <w:sz w:val="22"/>
                        <w:shd w:fill="FFFFFF" w:color="auto" w:val="clear"/>
                      </w:rPr>
                      <w:t> </w:t>
                    </w:r>
                    <w:r>
                      <w:rPr>
                        <w:color w:val="000000"/>
                        <w:spacing w:val="-2"/>
                        <w:sz w:val="22"/>
                        <w:shd w:fill="FFFFFF" w:color="auto" w:val="clear"/>
                      </w:rPr>
                      <w:t>include:</w:t>
                    </w:r>
                  </w:p>
                </w:txbxContent>
              </v:textbox>
              <w10:wrap type="none"/>
            </v:shape>
          </v:group>
        </w:pict>
      </w:r>
      <w:r>
        <w:rPr>
          <w:sz w:val="20"/>
        </w:rPr>
      </w:r>
    </w:p>
    <w:p>
      <w:pPr>
        <w:pStyle w:val="ListParagraph"/>
        <w:numPr>
          <w:ilvl w:val="0"/>
          <w:numId w:val="9"/>
        </w:numPr>
        <w:tabs>
          <w:tab w:pos="1180" w:val="left" w:leader="none"/>
          <w:tab w:pos="1181" w:val="left" w:leader="none"/>
        </w:tabs>
        <w:spacing w:line="240" w:lineRule="auto" w:before="61" w:after="0"/>
        <w:ind w:left="1180" w:right="0" w:hanging="361"/>
        <w:jc w:val="left"/>
        <w:rPr>
          <w:sz w:val="22"/>
        </w:rPr>
      </w:pPr>
      <w:r>
        <w:rPr>
          <w:sz w:val="22"/>
        </w:rPr>
        <w:t>Reduced</w:t>
      </w:r>
      <w:r>
        <w:rPr>
          <w:spacing w:val="-7"/>
          <w:sz w:val="22"/>
        </w:rPr>
        <w:t> </w:t>
      </w:r>
      <w:r>
        <w:rPr>
          <w:sz w:val="22"/>
        </w:rPr>
        <w:t>risk</w:t>
      </w:r>
      <w:r>
        <w:rPr>
          <w:spacing w:val="-6"/>
          <w:sz w:val="22"/>
        </w:rPr>
        <w:t> </w:t>
      </w:r>
      <w:r>
        <w:rPr>
          <w:sz w:val="22"/>
        </w:rPr>
        <w:t>of</w:t>
      </w:r>
      <w:r>
        <w:rPr>
          <w:spacing w:val="-5"/>
          <w:sz w:val="22"/>
        </w:rPr>
        <w:t> </w:t>
      </w:r>
      <w:r>
        <w:rPr>
          <w:sz w:val="22"/>
        </w:rPr>
        <w:t>uncharacteristic</w:t>
      </w:r>
      <w:r>
        <w:rPr>
          <w:spacing w:val="-4"/>
          <w:sz w:val="22"/>
        </w:rPr>
        <w:t> </w:t>
      </w:r>
      <w:r>
        <w:rPr>
          <w:sz w:val="22"/>
        </w:rPr>
        <w:t>fire</w:t>
      </w:r>
      <w:r>
        <w:rPr>
          <w:spacing w:val="-5"/>
          <w:sz w:val="22"/>
        </w:rPr>
        <w:t> </w:t>
      </w:r>
      <w:r>
        <w:rPr>
          <w:sz w:val="22"/>
        </w:rPr>
        <w:t>and</w:t>
      </w:r>
      <w:r>
        <w:rPr>
          <w:spacing w:val="-5"/>
          <w:sz w:val="22"/>
        </w:rPr>
        <w:t> </w:t>
      </w:r>
      <w:r>
        <w:rPr>
          <w:sz w:val="22"/>
        </w:rPr>
        <w:t>threats</w:t>
      </w:r>
      <w:r>
        <w:rPr>
          <w:spacing w:val="-4"/>
          <w:sz w:val="22"/>
        </w:rPr>
        <w:t> </w:t>
      </w:r>
      <w:r>
        <w:rPr>
          <w:sz w:val="22"/>
        </w:rPr>
        <w:t>to</w:t>
      </w:r>
      <w:r>
        <w:rPr>
          <w:spacing w:val="-2"/>
          <w:sz w:val="22"/>
        </w:rPr>
        <w:t> </w:t>
      </w:r>
      <w:r>
        <w:rPr>
          <w:sz w:val="22"/>
        </w:rPr>
        <w:t>lives</w:t>
      </w:r>
      <w:r>
        <w:rPr>
          <w:spacing w:val="-4"/>
          <w:sz w:val="22"/>
        </w:rPr>
        <w:t> </w:t>
      </w:r>
      <w:r>
        <w:rPr>
          <w:sz w:val="22"/>
        </w:rPr>
        <w:t>and</w:t>
      </w:r>
      <w:r>
        <w:rPr>
          <w:spacing w:val="-4"/>
          <w:sz w:val="22"/>
        </w:rPr>
        <w:t> </w:t>
      </w:r>
      <w:r>
        <w:rPr>
          <w:spacing w:val="-2"/>
          <w:sz w:val="22"/>
        </w:rPr>
        <w:t>property;</w:t>
      </w:r>
    </w:p>
    <w:p>
      <w:pPr>
        <w:pStyle w:val="ListParagraph"/>
        <w:numPr>
          <w:ilvl w:val="0"/>
          <w:numId w:val="9"/>
        </w:numPr>
        <w:tabs>
          <w:tab w:pos="1180" w:val="left" w:leader="none"/>
          <w:tab w:pos="1181" w:val="left" w:leader="none"/>
        </w:tabs>
        <w:spacing w:line="240" w:lineRule="auto" w:before="20" w:after="0"/>
        <w:ind w:left="1180" w:right="0" w:hanging="361"/>
        <w:jc w:val="left"/>
        <w:rPr>
          <w:sz w:val="22"/>
        </w:rPr>
      </w:pPr>
      <w:r>
        <w:rPr>
          <w:sz w:val="22"/>
        </w:rPr>
        <w:t>More-natural</w:t>
      </w:r>
      <w:r>
        <w:rPr>
          <w:spacing w:val="-6"/>
          <w:sz w:val="22"/>
        </w:rPr>
        <w:t> </w:t>
      </w:r>
      <w:r>
        <w:rPr>
          <w:sz w:val="22"/>
        </w:rPr>
        <w:t>fire</w:t>
      </w:r>
      <w:r>
        <w:rPr>
          <w:spacing w:val="-7"/>
          <w:sz w:val="22"/>
        </w:rPr>
        <w:t> </w:t>
      </w:r>
      <w:r>
        <w:rPr>
          <w:spacing w:val="-2"/>
          <w:sz w:val="22"/>
        </w:rPr>
        <w:t>regime;</w:t>
      </w:r>
    </w:p>
    <w:p>
      <w:pPr>
        <w:pStyle w:val="ListParagraph"/>
        <w:numPr>
          <w:ilvl w:val="0"/>
          <w:numId w:val="9"/>
        </w:numPr>
        <w:tabs>
          <w:tab w:pos="1180" w:val="left" w:leader="none"/>
          <w:tab w:pos="1181" w:val="left" w:leader="none"/>
        </w:tabs>
        <w:spacing w:line="240" w:lineRule="auto" w:before="22" w:after="0"/>
        <w:ind w:left="1180" w:right="0" w:hanging="361"/>
        <w:jc w:val="left"/>
        <w:rPr>
          <w:sz w:val="22"/>
        </w:rPr>
      </w:pPr>
      <w:r>
        <w:rPr>
          <w:sz w:val="22"/>
        </w:rPr>
        <w:t>Restored</w:t>
      </w:r>
      <w:r>
        <w:rPr>
          <w:spacing w:val="-6"/>
          <w:sz w:val="22"/>
        </w:rPr>
        <w:t> </w:t>
      </w:r>
      <w:r>
        <w:rPr>
          <w:sz w:val="22"/>
        </w:rPr>
        <w:t>cultural</w:t>
      </w:r>
      <w:r>
        <w:rPr>
          <w:spacing w:val="-5"/>
          <w:sz w:val="22"/>
        </w:rPr>
        <w:t> </w:t>
      </w:r>
      <w:r>
        <w:rPr>
          <w:sz w:val="22"/>
        </w:rPr>
        <w:t>sites,</w:t>
      </w:r>
      <w:r>
        <w:rPr>
          <w:spacing w:val="-4"/>
          <w:sz w:val="22"/>
        </w:rPr>
        <w:t> </w:t>
      </w:r>
      <w:r>
        <w:rPr>
          <w:sz w:val="22"/>
        </w:rPr>
        <w:t>streams,</w:t>
      </w:r>
      <w:r>
        <w:rPr>
          <w:spacing w:val="-7"/>
          <w:sz w:val="22"/>
        </w:rPr>
        <w:t> </w:t>
      </w:r>
      <w:r>
        <w:rPr>
          <w:sz w:val="22"/>
        </w:rPr>
        <w:t>meadows</w:t>
      </w:r>
      <w:r>
        <w:rPr>
          <w:spacing w:val="-4"/>
          <w:sz w:val="22"/>
        </w:rPr>
        <w:t> </w:t>
      </w:r>
      <w:r>
        <w:rPr>
          <w:sz w:val="22"/>
        </w:rPr>
        <w:t>and</w:t>
      </w:r>
      <w:r>
        <w:rPr>
          <w:spacing w:val="-7"/>
          <w:sz w:val="22"/>
        </w:rPr>
        <w:t> </w:t>
      </w:r>
      <w:r>
        <w:rPr>
          <w:spacing w:val="-2"/>
          <w:sz w:val="22"/>
        </w:rPr>
        <w:t>watersheds;</w:t>
      </w:r>
    </w:p>
    <w:p>
      <w:pPr>
        <w:pStyle w:val="ListParagraph"/>
        <w:numPr>
          <w:ilvl w:val="0"/>
          <w:numId w:val="9"/>
        </w:numPr>
        <w:tabs>
          <w:tab w:pos="1180" w:val="left" w:leader="none"/>
          <w:tab w:pos="1181" w:val="left" w:leader="none"/>
        </w:tabs>
        <w:spacing w:line="240" w:lineRule="auto" w:before="22" w:after="0"/>
        <w:ind w:left="1180" w:right="0" w:hanging="361"/>
        <w:jc w:val="left"/>
        <w:rPr>
          <w:sz w:val="22"/>
        </w:rPr>
      </w:pPr>
      <w:r>
        <w:rPr>
          <w:sz w:val="22"/>
        </w:rPr>
        <w:t>More-resilient</w:t>
      </w:r>
      <w:r>
        <w:rPr>
          <w:spacing w:val="-10"/>
          <w:sz w:val="22"/>
        </w:rPr>
        <w:t> </w:t>
      </w:r>
      <w:r>
        <w:rPr>
          <w:spacing w:val="-2"/>
          <w:sz w:val="22"/>
        </w:rPr>
        <w:t>vegetation;</w:t>
      </w:r>
    </w:p>
    <w:p>
      <w:pPr>
        <w:pStyle w:val="ListParagraph"/>
        <w:numPr>
          <w:ilvl w:val="0"/>
          <w:numId w:val="9"/>
        </w:numPr>
        <w:tabs>
          <w:tab w:pos="1180" w:val="left" w:leader="none"/>
          <w:tab w:pos="1181" w:val="left" w:leader="none"/>
        </w:tabs>
        <w:spacing w:line="240" w:lineRule="auto" w:before="20" w:after="0"/>
        <w:ind w:left="1180" w:right="0" w:hanging="361"/>
        <w:jc w:val="left"/>
        <w:rPr>
          <w:sz w:val="22"/>
        </w:rPr>
      </w:pPr>
      <w:r>
        <w:rPr>
          <w:sz w:val="22"/>
        </w:rPr>
        <w:t>Restored</w:t>
      </w:r>
      <w:r>
        <w:rPr>
          <w:spacing w:val="-6"/>
          <w:sz w:val="22"/>
        </w:rPr>
        <w:t> </w:t>
      </w:r>
      <w:r>
        <w:rPr>
          <w:sz w:val="22"/>
        </w:rPr>
        <w:t>forest</w:t>
      </w:r>
      <w:r>
        <w:rPr>
          <w:spacing w:val="-3"/>
          <w:sz w:val="22"/>
        </w:rPr>
        <w:t> </w:t>
      </w:r>
      <w:r>
        <w:rPr>
          <w:sz w:val="22"/>
        </w:rPr>
        <w:t>structure,</w:t>
      </w:r>
      <w:r>
        <w:rPr>
          <w:spacing w:val="-8"/>
          <w:sz w:val="22"/>
        </w:rPr>
        <w:t> </w:t>
      </w:r>
      <w:r>
        <w:rPr>
          <w:sz w:val="22"/>
        </w:rPr>
        <w:t>processes</w:t>
      </w:r>
      <w:r>
        <w:rPr>
          <w:spacing w:val="-4"/>
          <w:sz w:val="22"/>
        </w:rPr>
        <w:t> </w:t>
      </w:r>
      <w:r>
        <w:rPr>
          <w:sz w:val="22"/>
        </w:rPr>
        <w:t>and</w:t>
      </w:r>
      <w:r>
        <w:rPr>
          <w:spacing w:val="-5"/>
          <w:sz w:val="22"/>
        </w:rPr>
        <w:t> </w:t>
      </w:r>
      <w:r>
        <w:rPr>
          <w:spacing w:val="-2"/>
          <w:sz w:val="22"/>
        </w:rPr>
        <w:t>function;</w:t>
      </w:r>
    </w:p>
    <w:p>
      <w:pPr>
        <w:pStyle w:val="ListParagraph"/>
        <w:numPr>
          <w:ilvl w:val="0"/>
          <w:numId w:val="9"/>
        </w:numPr>
        <w:tabs>
          <w:tab w:pos="1180" w:val="left" w:leader="none"/>
          <w:tab w:pos="1181" w:val="left" w:leader="none"/>
        </w:tabs>
        <w:spacing w:line="240" w:lineRule="auto" w:before="22" w:after="0"/>
        <w:ind w:left="1180" w:right="0" w:hanging="361"/>
        <w:jc w:val="left"/>
        <w:rPr>
          <w:sz w:val="22"/>
        </w:rPr>
      </w:pPr>
      <w:r>
        <w:rPr>
          <w:sz w:val="22"/>
        </w:rPr>
        <w:t>Protected</w:t>
      </w:r>
      <w:r>
        <w:rPr>
          <w:spacing w:val="-8"/>
          <w:sz w:val="22"/>
        </w:rPr>
        <w:t> </w:t>
      </w:r>
      <w:r>
        <w:rPr>
          <w:sz w:val="22"/>
        </w:rPr>
        <w:t>municipal</w:t>
      </w:r>
      <w:r>
        <w:rPr>
          <w:spacing w:val="-4"/>
          <w:sz w:val="22"/>
        </w:rPr>
        <w:t> </w:t>
      </w:r>
      <w:r>
        <w:rPr>
          <w:sz w:val="22"/>
        </w:rPr>
        <w:t>water</w:t>
      </w:r>
      <w:r>
        <w:rPr>
          <w:spacing w:val="-6"/>
          <w:sz w:val="22"/>
        </w:rPr>
        <w:t> </w:t>
      </w:r>
      <w:r>
        <w:rPr>
          <w:spacing w:val="-2"/>
          <w:sz w:val="22"/>
        </w:rPr>
        <w:t>supply;</w:t>
      </w:r>
    </w:p>
    <w:p>
      <w:pPr>
        <w:pStyle w:val="ListParagraph"/>
        <w:numPr>
          <w:ilvl w:val="0"/>
          <w:numId w:val="9"/>
        </w:numPr>
        <w:tabs>
          <w:tab w:pos="1180" w:val="left" w:leader="none"/>
          <w:tab w:pos="1181" w:val="left" w:leader="none"/>
        </w:tabs>
        <w:spacing w:line="256" w:lineRule="auto" w:before="22" w:after="0"/>
        <w:ind w:left="1180" w:right="933" w:hanging="360"/>
        <w:jc w:val="left"/>
        <w:rPr>
          <w:sz w:val="22"/>
        </w:rPr>
      </w:pPr>
      <w:r>
        <w:rPr>
          <w:sz w:val="22"/>
        </w:rPr>
        <w:t>Sustainable</w:t>
      </w:r>
      <w:r>
        <w:rPr>
          <w:spacing w:val="-2"/>
          <w:sz w:val="22"/>
        </w:rPr>
        <w:t> </w:t>
      </w:r>
      <w:r>
        <w:rPr>
          <w:sz w:val="22"/>
        </w:rPr>
        <w:t>local</w:t>
      </w:r>
      <w:r>
        <w:rPr>
          <w:spacing w:val="-2"/>
          <w:sz w:val="22"/>
        </w:rPr>
        <w:t> </w:t>
      </w:r>
      <w:r>
        <w:rPr>
          <w:sz w:val="22"/>
        </w:rPr>
        <w:t>jobs</w:t>
      </w:r>
      <w:r>
        <w:rPr>
          <w:spacing w:val="-4"/>
          <w:sz w:val="22"/>
        </w:rPr>
        <w:t> </w:t>
      </w:r>
      <w:r>
        <w:rPr>
          <w:sz w:val="22"/>
        </w:rPr>
        <w:t>and</w:t>
      </w:r>
      <w:r>
        <w:rPr>
          <w:spacing w:val="-3"/>
          <w:sz w:val="22"/>
        </w:rPr>
        <w:t> </w:t>
      </w:r>
      <w:r>
        <w:rPr>
          <w:sz w:val="22"/>
        </w:rPr>
        <w:t>improved</w:t>
      </w:r>
      <w:r>
        <w:rPr>
          <w:spacing w:val="-5"/>
          <w:sz w:val="22"/>
        </w:rPr>
        <w:t> </w:t>
      </w:r>
      <w:r>
        <w:rPr>
          <w:sz w:val="22"/>
        </w:rPr>
        <w:t>social</w:t>
      </w:r>
      <w:r>
        <w:rPr>
          <w:spacing w:val="-5"/>
          <w:sz w:val="22"/>
        </w:rPr>
        <w:t> </w:t>
      </w:r>
      <w:r>
        <w:rPr>
          <w:sz w:val="22"/>
        </w:rPr>
        <w:t>conditions</w:t>
      </w:r>
      <w:r>
        <w:rPr>
          <w:spacing w:val="-4"/>
          <w:sz w:val="22"/>
        </w:rPr>
        <w:t> </w:t>
      </w:r>
      <w:r>
        <w:rPr>
          <w:sz w:val="22"/>
        </w:rPr>
        <w:t>resulting</w:t>
      </w:r>
      <w:r>
        <w:rPr>
          <w:spacing w:val="-3"/>
          <w:sz w:val="22"/>
        </w:rPr>
        <w:t> </w:t>
      </w:r>
      <w:r>
        <w:rPr>
          <w:sz w:val="22"/>
        </w:rPr>
        <w:t>from</w:t>
      </w:r>
      <w:r>
        <w:rPr>
          <w:spacing w:val="-3"/>
          <w:sz w:val="22"/>
        </w:rPr>
        <w:t> </w:t>
      </w:r>
      <w:r>
        <w:rPr>
          <w:sz w:val="22"/>
        </w:rPr>
        <w:t>creation</w:t>
      </w:r>
      <w:r>
        <w:rPr>
          <w:spacing w:val="-5"/>
          <w:sz w:val="22"/>
        </w:rPr>
        <w:t> </w:t>
      </w:r>
      <w:r>
        <w:rPr>
          <w:sz w:val="22"/>
        </w:rPr>
        <w:t>of</w:t>
      </w:r>
      <w:r>
        <w:rPr>
          <w:spacing w:val="-2"/>
          <w:sz w:val="22"/>
        </w:rPr>
        <w:t> </w:t>
      </w:r>
      <w:r>
        <w:rPr>
          <w:sz w:val="22"/>
        </w:rPr>
        <w:t>a</w:t>
      </w:r>
      <w:r>
        <w:rPr>
          <w:spacing w:val="-4"/>
          <w:sz w:val="22"/>
        </w:rPr>
        <w:t> </w:t>
      </w:r>
      <w:r>
        <w:rPr>
          <w:sz w:val="22"/>
        </w:rPr>
        <w:t>re-tooled</w:t>
      </w:r>
      <w:r>
        <w:rPr>
          <w:spacing w:val="-3"/>
          <w:sz w:val="22"/>
        </w:rPr>
        <w:t> </w:t>
      </w:r>
      <w:r>
        <w:rPr>
          <w:sz w:val="22"/>
        </w:rPr>
        <w:t>forest </w:t>
      </w:r>
      <w:r>
        <w:rPr>
          <w:spacing w:val="-2"/>
          <w:sz w:val="22"/>
        </w:rPr>
        <w:t>economy.</w:t>
      </w:r>
    </w:p>
    <w:p>
      <w:pPr>
        <w:pStyle w:val="BodyText"/>
        <w:spacing w:line="256" w:lineRule="auto" w:before="164"/>
        <w:ind w:left="460" w:right="283"/>
      </w:pPr>
      <w:r>
        <w:rPr/>
        <w:t>Desired</w:t>
      </w:r>
      <w:r>
        <w:rPr>
          <w:spacing w:val="-4"/>
        </w:rPr>
        <w:t> </w:t>
      </w:r>
      <w:r>
        <w:rPr/>
        <w:t>outcomes</w:t>
      </w:r>
      <w:r>
        <w:rPr>
          <w:spacing w:val="-5"/>
        </w:rPr>
        <w:t> </w:t>
      </w:r>
      <w:r>
        <w:rPr/>
        <w:t>occur</w:t>
      </w:r>
      <w:r>
        <w:rPr>
          <w:spacing w:val="-3"/>
        </w:rPr>
        <w:t> </w:t>
      </w:r>
      <w:r>
        <w:rPr/>
        <w:t>in</w:t>
      </w:r>
      <w:r>
        <w:rPr>
          <w:spacing w:val="-6"/>
        </w:rPr>
        <w:t> </w:t>
      </w:r>
      <w:r>
        <w:rPr/>
        <w:t>the</w:t>
      </w:r>
      <w:r>
        <w:rPr>
          <w:spacing w:val="-2"/>
        </w:rPr>
        <w:t> </w:t>
      </w:r>
      <w:r>
        <w:rPr/>
        <w:t>collaborative</w:t>
      </w:r>
      <w:r>
        <w:rPr>
          <w:spacing w:val="-2"/>
        </w:rPr>
        <w:t> </w:t>
      </w:r>
      <w:r>
        <w:rPr/>
        <w:t>partners’</w:t>
      </w:r>
      <w:r>
        <w:rPr>
          <w:spacing w:val="-5"/>
        </w:rPr>
        <w:t> </w:t>
      </w:r>
      <w:r>
        <w:rPr/>
        <w:t>stewardship</w:t>
      </w:r>
      <w:r>
        <w:rPr>
          <w:spacing w:val="-6"/>
        </w:rPr>
        <w:t> </w:t>
      </w:r>
      <w:r>
        <w:rPr/>
        <w:t>efforts</w:t>
      </w:r>
      <w:r>
        <w:rPr>
          <w:spacing w:val="-3"/>
        </w:rPr>
        <w:t> </w:t>
      </w:r>
      <w:r>
        <w:rPr/>
        <w:t>to</w:t>
      </w:r>
      <w:r>
        <w:rPr>
          <w:spacing w:val="-4"/>
        </w:rPr>
        <w:t> </w:t>
      </w:r>
      <w:r>
        <w:rPr/>
        <w:t>create</w:t>
      </w:r>
      <w:r>
        <w:rPr>
          <w:spacing w:val="-2"/>
        </w:rPr>
        <w:t> </w:t>
      </w:r>
      <w:r>
        <w:rPr/>
        <w:t>a</w:t>
      </w:r>
      <w:r>
        <w:rPr>
          <w:spacing w:val="-3"/>
        </w:rPr>
        <w:t> </w:t>
      </w:r>
      <w:r>
        <w:rPr/>
        <w:t>healthy</w:t>
      </w:r>
      <w:r>
        <w:rPr>
          <w:spacing w:val="-2"/>
        </w:rPr>
        <w:t> </w:t>
      </w:r>
      <w:r>
        <w:rPr/>
        <w:t>balance</w:t>
      </w:r>
      <w:r>
        <w:rPr>
          <w:spacing w:val="-2"/>
        </w:rPr>
        <w:t> </w:t>
      </w:r>
      <w:r>
        <w:rPr/>
        <w:t>between the environment, community, and economy – a triple bottom line.</w:t>
      </w:r>
    </w:p>
    <w:p>
      <w:pPr>
        <w:spacing w:after="0" w:line="256" w:lineRule="auto"/>
        <w:sectPr>
          <w:pgSz w:w="12240" w:h="15840"/>
          <w:pgMar w:header="720" w:footer="1014" w:top="1240" w:bottom="1200" w:left="620" w:right="800"/>
        </w:sectPr>
      </w:pPr>
    </w:p>
    <w:p>
      <w:pPr>
        <w:spacing w:before="175"/>
        <w:ind w:left="460" w:right="0" w:firstLine="0"/>
        <w:jc w:val="left"/>
        <w:rPr>
          <w:rFonts w:ascii="Arial Black" w:hAnsi="Arial Black"/>
          <w:i/>
          <w:sz w:val="38"/>
        </w:rPr>
      </w:pPr>
      <w:r>
        <w:rPr/>
        <w:pict>
          <v:group style="position:absolute;margin-left:40.439999pt;margin-top:2.661113pt;width:504.5pt;height:48.4pt;mso-position-horizontal-relative:page;mso-position-vertical-relative:paragraph;z-index:-16280576" id="docshapegroup25" coordorigin="809,53" coordsize="10090,968">
            <v:shape style="position:absolute;left:808;top:53;width:10090;height:953" type="#_x0000_t75" id="docshape26" stroked="false">
              <v:imagedata r:id="rId24" o:title=""/>
            </v:shape>
            <v:rect style="position:absolute;left:1080;top:751;width:9425;height:269" id="docshape27" filled="true" fillcolor="#ffffff" stroked="false">
              <v:fill type="solid"/>
            </v:rect>
            <w10:wrap type="none"/>
          </v:group>
        </w:pict>
      </w:r>
      <w:r>
        <w:rPr/>
        <w:drawing>
          <wp:anchor distT="0" distB="0" distL="0" distR="0" allowOverlap="1" layoutInCell="1" locked="0" behindDoc="1" simplePos="0" relativeHeight="487037440">
            <wp:simplePos x="0" y="0"/>
            <wp:positionH relativeFrom="page">
              <wp:posOffset>1377696</wp:posOffset>
            </wp:positionH>
            <wp:positionV relativeFrom="page">
              <wp:posOffset>5056632</wp:posOffset>
            </wp:positionV>
            <wp:extent cx="1864075" cy="326136"/>
            <wp:effectExtent l="0" t="0" r="0" b="0"/>
            <wp:wrapNone/>
            <wp:docPr id="3" name="image12.png"/>
            <wp:cNvGraphicFramePr>
              <a:graphicFrameLocks noChangeAspect="1"/>
            </wp:cNvGraphicFramePr>
            <a:graphic>
              <a:graphicData uri="http://schemas.openxmlformats.org/drawingml/2006/picture">
                <pic:pic>
                  <pic:nvPicPr>
                    <pic:cNvPr id="4" name="image12.png"/>
                    <pic:cNvPicPr/>
                  </pic:nvPicPr>
                  <pic:blipFill>
                    <a:blip r:embed="rId25" cstate="print"/>
                    <a:stretch>
                      <a:fillRect/>
                    </a:stretch>
                  </pic:blipFill>
                  <pic:spPr>
                    <a:xfrm>
                      <a:off x="0" y="0"/>
                      <a:ext cx="1864075" cy="326136"/>
                    </a:xfrm>
                    <a:prstGeom prst="rect">
                      <a:avLst/>
                    </a:prstGeom>
                  </pic:spPr>
                </pic:pic>
              </a:graphicData>
            </a:graphic>
          </wp:anchor>
        </w:drawing>
      </w:r>
      <w:r>
        <w:rPr/>
        <w:drawing>
          <wp:anchor distT="0" distB="0" distL="0" distR="0" allowOverlap="1" layoutInCell="1" locked="0" behindDoc="1" simplePos="0" relativeHeight="487037952">
            <wp:simplePos x="0" y="0"/>
            <wp:positionH relativeFrom="page">
              <wp:posOffset>4902708</wp:posOffset>
            </wp:positionH>
            <wp:positionV relativeFrom="page">
              <wp:posOffset>5056632</wp:posOffset>
            </wp:positionV>
            <wp:extent cx="1199438" cy="326136"/>
            <wp:effectExtent l="0" t="0" r="0" b="0"/>
            <wp:wrapNone/>
            <wp:docPr id="5" name="image13.png"/>
            <wp:cNvGraphicFramePr>
              <a:graphicFrameLocks noChangeAspect="1"/>
            </wp:cNvGraphicFramePr>
            <a:graphic>
              <a:graphicData uri="http://schemas.openxmlformats.org/drawingml/2006/picture">
                <pic:pic>
                  <pic:nvPicPr>
                    <pic:cNvPr id="6" name="image13.png"/>
                    <pic:cNvPicPr/>
                  </pic:nvPicPr>
                  <pic:blipFill>
                    <a:blip r:embed="rId26" cstate="print"/>
                    <a:stretch>
                      <a:fillRect/>
                    </a:stretch>
                  </pic:blipFill>
                  <pic:spPr>
                    <a:xfrm>
                      <a:off x="0" y="0"/>
                      <a:ext cx="1199438" cy="326136"/>
                    </a:xfrm>
                    <a:prstGeom prst="rect">
                      <a:avLst/>
                    </a:prstGeom>
                  </pic:spPr>
                </pic:pic>
              </a:graphicData>
            </a:graphic>
          </wp:anchor>
        </w:drawing>
      </w:r>
      <w:r>
        <w:rPr>
          <w:rFonts w:ascii="Arial Black" w:hAnsi="Arial Black"/>
          <w:i/>
          <w:color w:val="528135"/>
          <w:w w:val="90"/>
          <w:sz w:val="38"/>
        </w:rPr>
        <w:t>Strengths,</w:t>
      </w:r>
      <w:r>
        <w:rPr>
          <w:rFonts w:ascii="Arial Black" w:hAnsi="Arial Black"/>
          <w:i/>
          <w:color w:val="528135"/>
          <w:spacing w:val="-17"/>
          <w:w w:val="90"/>
          <w:sz w:val="38"/>
        </w:rPr>
        <w:t> </w:t>
      </w:r>
      <w:r>
        <w:rPr>
          <w:rFonts w:ascii="Arial Black" w:hAnsi="Arial Black"/>
          <w:i/>
          <w:color w:val="528135"/>
          <w:w w:val="90"/>
          <w:sz w:val="38"/>
        </w:rPr>
        <w:t>Weaknesses,</w:t>
      </w:r>
      <w:r>
        <w:rPr>
          <w:rFonts w:ascii="Arial Black" w:hAnsi="Arial Black"/>
          <w:i/>
          <w:color w:val="528135"/>
          <w:spacing w:val="-19"/>
          <w:w w:val="90"/>
          <w:sz w:val="38"/>
        </w:rPr>
        <w:t> </w:t>
      </w:r>
      <w:r>
        <w:rPr>
          <w:rFonts w:ascii="Arial Black" w:hAnsi="Arial Black"/>
          <w:i/>
          <w:color w:val="528135"/>
          <w:w w:val="90"/>
          <w:sz w:val="38"/>
        </w:rPr>
        <w:t>Opportunities,</w:t>
      </w:r>
      <w:r>
        <w:rPr>
          <w:rFonts w:ascii="Arial Black" w:hAnsi="Arial Black"/>
          <w:i/>
          <w:color w:val="528135"/>
          <w:spacing w:val="-13"/>
          <w:w w:val="90"/>
          <w:sz w:val="38"/>
        </w:rPr>
        <w:t> </w:t>
      </w:r>
      <w:r>
        <w:rPr>
          <w:rFonts w:ascii="Arial Black" w:hAnsi="Arial Black"/>
          <w:i/>
          <w:color w:val="528135"/>
          <w:spacing w:val="-2"/>
          <w:w w:val="90"/>
          <w:sz w:val="38"/>
        </w:rPr>
        <w:t>Threats…</w:t>
      </w:r>
    </w:p>
    <w:p>
      <w:pPr>
        <w:pStyle w:val="BodyText"/>
        <w:spacing w:line="259" w:lineRule="auto" w:before="40"/>
        <w:ind w:left="460"/>
      </w:pPr>
      <w:r>
        <w:rPr/>
        <w:drawing>
          <wp:anchor distT="0" distB="0" distL="0" distR="0" allowOverlap="1" layoutInCell="1" locked="0" behindDoc="1" simplePos="0" relativeHeight="487036416">
            <wp:simplePos x="0" y="0"/>
            <wp:positionH relativeFrom="page">
              <wp:posOffset>1592580</wp:posOffset>
            </wp:positionH>
            <wp:positionV relativeFrom="paragraph">
              <wp:posOffset>501315</wp:posOffset>
            </wp:positionV>
            <wp:extent cx="1428197" cy="326135"/>
            <wp:effectExtent l="0" t="0" r="0" b="0"/>
            <wp:wrapNone/>
            <wp:docPr id="7" name="image14.png"/>
            <wp:cNvGraphicFramePr>
              <a:graphicFrameLocks noChangeAspect="1"/>
            </wp:cNvGraphicFramePr>
            <a:graphic>
              <a:graphicData uri="http://schemas.openxmlformats.org/drawingml/2006/picture">
                <pic:pic>
                  <pic:nvPicPr>
                    <pic:cNvPr id="8" name="image14.png"/>
                    <pic:cNvPicPr/>
                  </pic:nvPicPr>
                  <pic:blipFill>
                    <a:blip r:embed="rId27" cstate="print"/>
                    <a:stretch>
                      <a:fillRect/>
                    </a:stretch>
                  </pic:blipFill>
                  <pic:spPr>
                    <a:xfrm>
                      <a:off x="0" y="0"/>
                      <a:ext cx="1428197" cy="326135"/>
                    </a:xfrm>
                    <a:prstGeom prst="rect">
                      <a:avLst/>
                    </a:prstGeom>
                  </pic:spPr>
                </pic:pic>
              </a:graphicData>
            </a:graphic>
          </wp:anchor>
        </w:drawing>
      </w:r>
      <w:r>
        <w:rPr/>
        <w:drawing>
          <wp:anchor distT="0" distB="0" distL="0" distR="0" allowOverlap="1" layoutInCell="1" locked="0" behindDoc="1" simplePos="0" relativeHeight="487036928">
            <wp:simplePos x="0" y="0"/>
            <wp:positionH relativeFrom="page">
              <wp:posOffset>4637532</wp:posOffset>
            </wp:positionH>
            <wp:positionV relativeFrom="paragraph">
              <wp:posOffset>501315</wp:posOffset>
            </wp:positionV>
            <wp:extent cx="1737330" cy="326135"/>
            <wp:effectExtent l="0" t="0" r="0" b="0"/>
            <wp:wrapNone/>
            <wp:docPr id="9" name="image15.png"/>
            <wp:cNvGraphicFramePr>
              <a:graphicFrameLocks noChangeAspect="1"/>
            </wp:cNvGraphicFramePr>
            <a:graphic>
              <a:graphicData uri="http://schemas.openxmlformats.org/drawingml/2006/picture">
                <pic:pic>
                  <pic:nvPicPr>
                    <pic:cNvPr id="10" name="image15.png"/>
                    <pic:cNvPicPr/>
                  </pic:nvPicPr>
                  <pic:blipFill>
                    <a:blip r:embed="rId28" cstate="print"/>
                    <a:stretch>
                      <a:fillRect/>
                    </a:stretch>
                  </pic:blipFill>
                  <pic:spPr>
                    <a:xfrm>
                      <a:off x="0" y="0"/>
                      <a:ext cx="1737330" cy="326135"/>
                    </a:xfrm>
                    <a:prstGeom prst="rect">
                      <a:avLst/>
                    </a:prstGeom>
                  </pic:spPr>
                </pic:pic>
              </a:graphicData>
            </a:graphic>
          </wp:anchor>
        </w:drawing>
      </w:r>
      <w:r>
        <w:rPr/>
        <w:t>An important part of the planning process was developing a SWOT analysis. This was used as the basis for determining</w:t>
      </w:r>
      <w:r>
        <w:rPr>
          <w:spacing w:val="-3"/>
        </w:rPr>
        <w:t> </w:t>
      </w:r>
      <w:r>
        <w:rPr/>
        <w:t>our</w:t>
      </w:r>
      <w:r>
        <w:rPr>
          <w:spacing w:val="-2"/>
        </w:rPr>
        <w:t> </w:t>
      </w:r>
      <w:r>
        <w:rPr/>
        <w:t>current</w:t>
      </w:r>
      <w:r>
        <w:rPr>
          <w:spacing w:val="-1"/>
        </w:rPr>
        <w:t> </w:t>
      </w:r>
      <w:r>
        <w:rPr/>
        <w:t>state,</w:t>
      </w:r>
      <w:r>
        <w:rPr>
          <w:spacing w:val="-2"/>
        </w:rPr>
        <w:t> </w:t>
      </w:r>
      <w:r>
        <w:rPr/>
        <w:t>deciding</w:t>
      </w:r>
      <w:r>
        <w:rPr>
          <w:spacing w:val="-3"/>
        </w:rPr>
        <w:t> </w:t>
      </w:r>
      <w:r>
        <w:rPr/>
        <w:t>where</w:t>
      </w:r>
      <w:r>
        <w:rPr>
          <w:spacing w:val="-4"/>
        </w:rPr>
        <w:t> </w:t>
      </w:r>
      <w:r>
        <w:rPr/>
        <w:t>we</w:t>
      </w:r>
      <w:r>
        <w:rPr>
          <w:spacing w:val="-1"/>
        </w:rPr>
        <w:t> </w:t>
      </w:r>
      <w:r>
        <w:rPr/>
        <w:t>want</w:t>
      </w:r>
      <w:r>
        <w:rPr>
          <w:spacing w:val="-1"/>
        </w:rPr>
        <w:t> </w:t>
      </w:r>
      <w:r>
        <w:rPr/>
        <w:t>to</w:t>
      </w:r>
      <w:r>
        <w:rPr>
          <w:spacing w:val="-3"/>
        </w:rPr>
        <w:t> </w:t>
      </w:r>
      <w:r>
        <w:rPr/>
        <w:t>be</w:t>
      </w:r>
      <w:r>
        <w:rPr>
          <w:spacing w:val="-1"/>
        </w:rPr>
        <w:t> </w:t>
      </w:r>
      <w:r>
        <w:rPr/>
        <w:t>in</w:t>
      </w:r>
      <w:r>
        <w:rPr>
          <w:spacing w:val="-5"/>
        </w:rPr>
        <w:t> </w:t>
      </w:r>
      <w:r>
        <w:rPr/>
        <w:t>5</w:t>
      </w:r>
      <w:r>
        <w:rPr>
          <w:spacing w:val="-3"/>
        </w:rPr>
        <w:t> </w:t>
      </w:r>
      <w:r>
        <w:rPr/>
        <w:t>years,</w:t>
      </w:r>
      <w:r>
        <w:rPr>
          <w:spacing w:val="-4"/>
        </w:rPr>
        <w:t> </w:t>
      </w:r>
      <w:r>
        <w:rPr/>
        <w:t>and</w:t>
      </w:r>
      <w:r>
        <w:rPr>
          <w:spacing w:val="-3"/>
        </w:rPr>
        <w:t> </w:t>
      </w:r>
      <w:r>
        <w:rPr/>
        <w:t>developing</w:t>
      </w:r>
      <w:r>
        <w:rPr>
          <w:spacing w:val="-3"/>
        </w:rPr>
        <w:t> </w:t>
      </w:r>
      <w:r>
        <w:rPr/>
        <w:t>goals</w:t>
      </w:r>
      <w:r>
        <w:rPr>
          <w:spacing w:val="-4"/>
        </w:rPr>
        <w:t> </w:t>
      </w:r>
      <w:r>
        <w:rPr/>
        <w:t>to</w:t>
      </w:r>
      <w:r>
        <w:rPr>
          <w:spacing w:val="-1"/>
        </w:rPr>
        <w:t> </w:t>
      </w:r>
      <w:r>
        <w:rPr/>
        <w:t>get</w:t>
      </w:r>
      <w:r>
        <w:rPr>
          <w:spacing w:val="-4"/>
        </w:rPr>
        <w:t> </w:t>
      </w:r>
      <w:r>
        <w:rPr/>
        <w:t>us</w:t>
      </w:r>
      <w:r>
        <w:rPr>
          <w:spacing w:val="-2"/>
        </w:rPr>
        <w:t> </w:t>
      </w:r>
      <w:r>
        <w:rPr/>
        <w:t>there.</w:t>
      </w:r>
    </w:p>
    <w:p>
      <w:pPr>
        <w:pStyle w:val="BodyText"/>
        <w:spacing w:before="1"/>
        <w:rPr>
          <w:sz w:val="13"/>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35"/>
        <w:gridCol w:w="5035"/>
      </w:tblGrid>
      <w:tr>
        <w:trPr>
          <w:trHeight w:val="505" w:hRule="atLeast"/>
        </w:trPr>
        <w:tc>
          <w:tcPr>
            <w:tcW w:w="5035" w:type="dxa"/>
          </w:tcPr>
          <w:p>
            <w:pPr>
              <w:pStyle w:val="TableParagraph"/>
              <w:spacing w:before="12"/>
              <w:ind w:left="1317" w:right="1312"/>
              <w:jc w:val="center"/>
              <w:rPr>
                <w:rFonts w:ascii="Arial Black"/>
                <w:sz w:val="32"/>
              </w:rPr>
            </w:pPr>
            <w:r>
              <w:rPr>
                <w:rFonts w:ascii="Arial Black"/>
                <w:color w:val="1F4E79"/>
                <w:spacing w:val="-2"/>
                <w:sz w:val="32"/>
              </w:rPr>
              <w:t>Strengths</w:t>
            </w:r>
          </w:p>
        </w:tc>
        <w:tc>
          <w:tcPr>
            <w:tcW w:w="5035" w:type="dxa"/>
          </w:tcPr>
          <w:p>
            <w:pPr>
              <w:pStyle w:val="TableParagraph"/>
              <w:spacing w:before="12"/>
              <w:ind w:left="1317" w:right="1311"/>
              <w:jc w:val="center"/>
              <w:rPr>
                <w:rFonts w:ascii="Arial Black"/>
                <w:sz w:val="32"/>
              </w:rPr>
            </w:pPr>
            <w:r>
              <w:rPr>
                <w:rFonts w:ascii="Arial Black"/>
                <w:color w:val="1F4E79"/>
                <w:spacing w:val="-2"/>
                <w:sz w:val="32"/>
              </w:rPr>
              <w:t>Weaknesses</w:t>
            </w:r>
          </w:p>
        </w:tc>
      </w:tr>
      <w:tr>
        <w:trPr>
          <w:trHeight w:val="4677" w:hRule="atLeast"/>
        </w:trPr>
        <w:tc>
          <w:tcPr>
            <w:tcW w:w="5035" w:type="dxa"/>
          </w:tcPr>
          <w:p>
            <w:pPr>
              <w:pStyle w:val="TableParagraph"/>
              <w:numPr>
                <w:ilvl w:val="0"/>
                <w:numId w:val="10"/>
              </w:numPr>
              <w:tabs>
                <w:tab w:pos="828" w:val="left" w:leader="none"/>
              </w:tabs>
              <w:spacing w:line="240" w:lineRule="auto" w:before="61" w:after="0"/>
              <w:ind w:left="827" w:right="0" w:hanging="361"/>
              <w:jc w:val="left"/>
              <w:rPr>
                <w:sz w:val="24"/>
              </w:rPr>
            </w:pPr>
            <w:r>
              <w:rPr>
                <w:sz w:val="24"/>
              </w:rPr>
              <w:t>Collaborative</w:t>
            </w:r>
            <w:r>
              <w:rPr>
                <w:spacing w:val="-4"/>
                <w:sz w:val="24"/>
              </w:rPr>
              <w:t> </w:t>
            </w:r>
            <w:r>
              <w:rPr>
                <w:spacing w:val="-2"/>
                <w:sz w:val="24"/>
              </w:rPr>
              <w:t>processes</w:t>
            </w:r>
          </w:p>
          <w:p>
            <w:pPr>
              <w:pStyle w:val="TableParagraph"/>
              <w:numPr>
                <w:ilvl w:val="0"/>
                <w:numId w:val="10"/>
              </w:numPr>
              <w:tabs>
                <w:tab w:pos="828" w:val="left" w:leader="none"/>
              </w:tabs>
              <w:spacing w:line="240" w:lineRule="auto" w:before="60" w:after="0"/>
              <w:ind w:left="827" w:right="0" w:hanging="361"/>
              <w:jc w:val="left"/>
              <w:rPr>
                <w:sz w:val="24"/>
              </w:rPr>
            </w:pPr>
            <w:r>
              <w:rPr>
                <w:sz w:val="24"/>
              </w:rPr>
              <w:t>Consensus</w:t>
            </w:r>
            <w:r>
              <w:rPr>
                <w:spacing w:val="-2"/>
                <w:sz w:val="24"/>
              </w:rPr>
              <w:t> decisions</w:t>
            </w:r>
          </w:p>
          <w:p>
            <w:pPr>
              <w:pStyle w:val="TableParagraph"/>
              <w:numPr>
                <w:ilvl w:val="0"/>
                <w:numId w:val="10"/>
              </w:numPr>
              <w:tabs>
                <w:tab w:pos="828" w:val="left" w:leader="none"/>
              </w:tabs>
              <w:spacing w:line="240" w:lineRule="auto" w:before="60" w:after="0"/>
              <w:ind w:left="827" w:right="0" w:hanging="361"/>
              <w:jc w:val="left"/>
              <w:rPr>
                <w:sz w:val="24"/>
              </w:rPr>
            </w:pPr>
            <w:r>
              <w:rPr>
                <w:sz w:val="24"/>
              </w:rPr>
              <w:t>Structure,</w:t>
            </w:r>
            <w:r>
              <w:rPr>
                <w:spacing w:val="-3"/>
                <w:sz w:val="24"/>
              </w:rPr>
              <w:t> </w:t>
            </w:r>
            <w:r>
              <w:rPr>
                <w:sz w:val="24"/>
              </w:rPr>
              <w:t>principles,</w:t>
            </w:r>
            <w:r>
              <w:rPr>
                <w:spacing w:val="-3"/>
                <w:sz w:val="24"/>
              </w:rPr>
              <w:t> </w:t>
            </w:r>
            <w:r>
              <w:rPr>
                <w:spacing w:val="-5"/>
                <w:sz w:val="24"/>
              </w:rPr>
              <w:t>MOA</w:t>
            </w:r>
          </w:p>
          <w:p>
            <w:pPr>
              <w:pStyle w:val="TableParagraph"/>
              <w:numPr>
                <w:ilvl w:val="0"/>
                <w:numId w:val="10"/>
              </w:numPr>
              <w:tabs>
                <w:tab w:pos="828" w:val="left" w:leader="none"/>
              </w:tabs>
              <w:spacing w:line="240" w:lineRule="auto" w:before="60" w:after="0"/>
              <w:ind w:left="827" w:right="0" w:hanging="361"/>
              <w:jc w:val="left"/>
              <w:rPr>
                <w:sz w:val="24"/>
              </w:rPr>
            </w:pPr>
            <w:r>
              <w:rPr>
                <w:sz w:val="24"/>
              </w:rPr>
              <w:t>Track</w:t>
            </w:r>
            <w:r>
              <w:rPr>
                <w:spacing w:val="-2"/>
                <w:sz w:val="24"/>
              </w:rPr>
              <w:t> </w:t>
            </w:r>
            <w:r>
              <w:rPr>
                <w:sz w:val="24"/>
              </w:rPr>
              <w:t>record</w:t>
            </w:r>
            <w:r>
              <w:rPr>
                <w:spacing w:val="-2"/>
                <w:sz w:val="24"/>
              </w:rPr>
              <w:t> </w:t>
            </w:r>
            <w:r>
              <w:rPr>
                <w:sz w:val="24"/>
              </w:rPr>
              <w:t>of</w:t>
            </w:r>
            <w:r>
              <w:rPr>
                <w:spacing w:val="-1"/>
                <w:sz w:val="24"/>
              </w:rPr>
              <w:t> </w:t>
            </w:r>
            <w:r>
              <w:rPr>
                <w:spacing w:val="-2"/>
                <w:sz w:val="24"/>
              </w:rPr>
              <w:t>success</w:t>
            </w:r>
          </w:p>
          <w:p>
            <w:pPr>
              <w:pStyle w:val="TableParagraph"/>
              <w:numPr>
                <w:ilvl w:val="0"/>
                <w:numId w:val="10"/>
              </w:numPr>
              <w:tabs>
                <w:tab w:pos="828" w:val="left" w:leader="none"/>
              </w:tabs>
              <w:spacing w:line="240" w:lineRule="auto" w:before="60" w:after="0"/>
              <w:ind w:left="827" w:right="1359" w:hanging="360"/>
              <w:jc w:val="left"/>
              <w:rPr>
                <w:sz w:val="24"/>
              </w:rPr>
            </w:pPr>
            <w:r>
              <w:rPr>
                <w:sz w:val="24"/>
              </w:rPr>
              <w:t>Community</w:t>
            </w:r>
            <w:r>
              <w:rPr>
                <w:spacing w:val="-14"/>
                <w:sz w:val="24"/>
              </w:rPr>
              <w:t> </w:t>
            </w:r>
            <w:r>
              <w:rPr>
                <w:sz w:val="24"/>
              </w:rPr>
              <w:t>engagement</w:t>
            </w:r>
            <w:r>
              <w:rPr>
                <w:spacing w:val="-14"/>
                <w:sz w:val="24"/>
              </w:rPr>
              <w:t> </w:t>
            </w:r>
            <w:r>
              <w:rPr>
                <w:sz w:val="24"/>
              </w:rPr>
              <w:t>and </w:t>
            </w:r>
            <w:r>
              <w:rPr>
                <w:spacing w:val="-2"/>
                <w:sz w:val="24"/>
              </w:rPr>
              <w:t>involvement</w:t>
            </w:r>
          </w:p>
          <w:p>
            <w:pPr>
              <w:pStyle w:val="TableParagraph"/>
              <w:numPr>
                <w:ilvl w:val="0"/>
                <w:numId w:val="10"/>
              </w:numPr>
              <w:tabs>
                <w:tab w:pos="828" w:val="left" w:leader="none"/>
              </w:tabs>
              <w:spacing w:line="240" w:lineRule="auto" w:before="59" w:after="0"/>
              <w:ind w:left="827" w:right="0" w:hanging="361"/>
              <w:jc w:val="left"/>
              <w:rPr>
                <w:sz w:val="24"/>
              </w:rPr>
            </w:pPr>
            <w:r>
              <w:rPr>
                <w:sz w:val="24"/>
              </w:rPr>
              <w:t>Deep</w:t>
            </w:r>
            <w:r>
              <w:rPr>
                <w:spacing w:val="-3"/>
                <w:sz w:val="24"/>
              </w:rPr>
              <w:t> </w:t>
            </w:r>
            <w:r>
              <w:rPr>
                <w:sz w:val="24"/>
              </w:rPr>
              <w:t>understanding</w:t>
            </w:r>
            <w:r>
              <w:rPr>
                <w:spacing w:val="-4"/>
                <w:sz w:val="24"/>
              </w:rPr>
              <w:t> </w:t>
            </w:r>
            <w:r>
              <w:rPr>
                <w:sz w:val="24"/>
              </w:rPr>
              <w:t>of local</w:t>
            </w:r>
            <w:r>
              <w:rPr>
                <w:spacing w:val="-1"/>
                <w:sz w:val="24"/>
              </w:rPr>
              <w:t> </w:t>
            </w:r>
            <w:r>
              <w:rPr>
                <w:spacing w:val="-2"/>
                <w:sz w:val="24"/>
              </w:rPr>
              <w:t>issues</w:t>
            </w:r>
          </w:p>
          <w:p>
            <w:pPr>
              <w:pStyle w:val="TableParagraph"/>
              <w:numPr>
                <w:ilvl w:val="0"/>
                <w:numId w:val="10"/>
              </w:numPr>
              <w:tabs>
                <w:tab w:pos="828" w:val="left" w:leader="none"/>
              </w:tabs>
              <w:spacing w:line="240" w:lineRule="auto" w:before="60" w:after="0"/>
              <w:ind w:left="827" w:right="256" w:hanging="360"/>
              <w:jc w:val="left"/>
              <w:rPr>
                <w:sz w:val="24"/>
              </w:rPr>
            </w:pPr>
            <w:r>
              <w:rPr>
                <w:sz w:val="24"/>
              </w:rPr>
              <w:t>Breadth</w:t>
            </w:r>
            <w:r>
              <w:rPr>
                <w:spacing w:val="-8"/>
                <w:sz w:val="24"/>
              </w:rPr>
              <w:t> </w:t>
            </w:r>
            <w:r>
              <w:rPr>
                <w:sz w:val="24"/>
              </w:rPr>
              <w:t>and</w:t>
            </w:r>
            <w:r>
              <w:rPr>
                <w:spacing w:val="-8"/>
                <w:sz w:val="24"/>
              </w:rPr>
              <w:t> </w:t>
            </w:r>
            <w:r>
              <w:rPr>
                <w:sz w:val="24"/>
              </w:rPr>
              <w:t>depth</w:t>
            </w:r>
            <w:r>
              <w:rPr>
                <w:spacing w:val="-8"/>
                <w:sz w:val="24"/>
              </w:rPr>
              <w:t> </w:t>
            </w:r>
            <w:r>
              <w:rPr>
                <w:sz w:val="24"/>
              </w:rPr>
              <w:t>of</w:t>
            </w:r>
            <w:r>
              <w:rPr>
                <w:spacing w:val="-6"/>
                <w:sz w:val="24"/>
              </w:rPr>
              <w:t> </w:t>
            </w:r>
            <w:r>
              <w:rPr>
                <w:sz w:val="24"/>
              </w:rPr>
              <w:t>knowledge</w:t>
            </w:r>
            <w:r>
              <w:rPr>
                <w:spacing w:val="-6"/>
                <w:sz w:val="24"/>
              </w:rPr>
              <w:t> </w:t>
            </w:r>
            <w:r>
              <w:rPr>
                <w:sz w:val="24"/>
              </w:rPr>
              <w:t>among </w:t>
            </w:r>
            <w:r>
              <w:rPr>
                <w:spacing w:val="-2"/>
                <w:sz w:val="24"/>
              </w:rPr>
              <w:t>members</w:t>
            </w:r>
          </w:p>
          <w:p>
            <w:pPr>
              <w:pStyle w:val="TableParagraph"/>
              <w:numPr>
                <w:ilvl w:val="0"/>
                <w:numId w:val="10"/>
              </w:numPr>
              <w:tabs>
                <w:tab w:pos="828" w:val="left" w:leader="none"/>
              </w:tabs>
              <w:spacing w:line="240" w:lineRule="auto" w:before="60" w:after="0"/>
              <w:ind w:left="827" w:right="0" w:hanging="361"/>
              <w:jc w:val="left"/>
              <w:rPr>
                <w:sz w:val="24"/>
              </w:rPr>
            </w:pPr>
            <w:r>
              <w:rPr>
                <w:sz w:val="24"/>
              </w:rPr>
              <w:t>Diversity</w:t>
            </w:r>
            <w:r>
              <w:rPr>
                <w:spacing w:val="-4"/>
                <w:sz w:val="24"/>
              </w:rPr>
              <w:t> </w:t>
            </w:r>
            <w:r>
              <w:rPr>
                <w:sz w:val="24"/>
              </w:rPr>
              <w:t>of</w:t>
            </w:r>
            <w:r>
              <w:rPr>
                <w:spacing w:val="-1"/>
                <w:sz w:val="24"/>
              </w:rPr>
              <w:t> </w:t>
            </w:r>
            <w:r>
              <w:rPr>
                <w:sz w:val="24"/>
              </w:rPr>
              <w:t>participants</w:t>
            </w:r>
            <w:r>
              <w:rPr>
                <w:spacing w:val="-2"/>
                <w:sz w:val="24"/>
              </w:rPr>
              <w:t> </w:t>
            </w:r>
            <w:r>
              <w:rPr>
                <w:sz w:val="24"/>
              </w:rPr>
              <w:t>and</w:t>
            </w:r>
            <w:r>
              <w:rPr>
                <w:spacing w:val="1"/>
                <w:sz w:val="24"/>
              </w:rPr>
              <w:t> </w:t>
            </w:r>
            <w:r>
              <w:rPr>
                <w:spacing w:val="-2"/>
                <w:sz w:val="24"/>
              </w:rPr>
              <w:t>interests</w:t>
            </w:r>
          </w:p>
          <w:p>
            <w:pPr>
              <w:pStyle w:val="TableParagraph"/>
              <w:numPr>
                <w:ilvl w:val="0"/>
                <w:numId w:val="10"/>
              </w:numPr>
              <w:tabs>
                <w:tab w:pos="828" w:val="left" w:leader="none"/>
              </w:tabs>
              <w:spacing w:line="240" w:lineRule="auto" w:before="60" w:after="0"/>
              <w:ind w:left="827" w:right="310" w:hanging="360"/>
              <w:jc w:val="left"/>
              <w:rPr>
                <w:sz w:val="24"/>
              </w:rPr>
            </w:pPr>
            <w:r>
              <w:rPr>
                <w:sz w:val="24"/>
              </w:rPr>
              <w:t>Support,</w:t>
            </w:r>
            <w:r>
              <w:rPr>
                <w:spacing w:val="-12"/>
                <w:sz w:val="24"/>
              </w:rPr>
              <w:t> </w:t>
            </w:r>
            <w:r>
              <w:rPr>
                <w:sz w:val="24"/>
              </w:rPr>
              <w:t>appreciation,</w:t>
            </w:r>
            <w:r>
              <w:rPr>
                <w:spacing w:val="-12"/>
                <w:sz w:val="24"/>
              </w:rPr>
              <w:t> </w:t>
            </w:r>
            <w:r>
              <w:rPr>
                <w:sz w:val="24"/>
              </w:rPr>
              <w:t>and</w:t>
            </w:r>
            <w:r>
              <w:rPr>
                <w:spacing w:val="-11"/>
                <w:sz w:val="24"/>
              </w:rPr>
              <w:t> </w:t>
            </w:r>
            <w:r>
              <w:rPr>
                <w:sz w:val="24"/>
              </w:rPr>
              <w:t>engagement of agencies</w:t>
            </w:r>
          </w:p>
          <w:p>
            <w:pPr>
              <w:pStyle w:val="TableParagraph"/>
              <w:numPr>
                <w:ilvl w:val="0"/>
                <w:numId w:val="10"/>
              </w:numPr>
              <w:tabs>
                <w:tab w:pos="828" w:val="left" w:leader="none"/>
              </w:tabs>
              <w:spacing w:line="240" w:lineRule="auto" w:before="59" w:after="0"/>
              <w:ind w:left="827" w:right="0" w:hanging="361"/>
              <w:jc w:val="left"/>
              <w:rPr>
                <w:sz w:val="24"/>
              </w:rPr>
            </w:pPr>
            <w:r>
              <w:rPr>
                <w:sz w:val="24"/>
              </w:rPr>
              <w:t>Fostering</w:t>
            </w:r>
            <w:r>
              <w:rPr>
                <w:spacing w:val="-3"/>
                <w:sz w:val="24"/>
              </w:rPr>
              <w:t> </w:t>
            </w:r>
            <w:r>
              <w:rPr>
                <w:sz w:val="24"/>
              </w:rPr>
              <w:t>new</w:t>
            </w:r>
            <w:r>
              <w:rPr>
                <w:spacing w:val="-2"/>
                <w:sz w:val="24"/>
              </w:rPr>
              <w:t> partnerships</w:t>
            </w:r>
          </w:p>
        </w:tc>
        <w:tc>
          <w:tcPr>
            <w:tcW w:w="5035" w:type="dxa"/>
          </w:tcPr>
          <w:p>
            <w:pPr>
              <w:pStyle w:val="TableParagraph"/>
              <w:numPr>
                <w:ilvl w:val="0"/>
                <w:numId w:val="11"/>
              </w:numPr>
              <w:tabs>
                <w:tab w:pos="828" w:val="left" w:leader="none"/>
              </w:tabs>
              <w:spacing w:line="240" w:lineRule="auto" w:before="61" w:after="0"/>
              <w:ind w:left="827" w:right="633" w:hanging="360"/>
              <w:jc w:val="left"/>
              <w:rPr>
                <w:rFonts w:ascii="Wingdings" w:hAnsi="Wingdings"/>
                <w:sz w:val="24"/>
              </w:rPr>
            </w:pPr>
            <w:r>
              <w:rPr>
                <w:sz w:val="24"/>
              </w:rPr>
              <w:t>Conflicting</w:t>
            </w:r>
            <w:r>
              <w:rPr>
                <w:spacing w:val="-9"/>
                <w:sz w:val="24"/>
              </w:rPr>
              <w:t> </w:t>
            </w:r>
            <w:r>
              <w:rPr>
                <w:sz w:val="24"/>
              </w:rPr>
              <w:t>views,</w:t>
            </w:r>
            <w:r>
              <w:rPr>
                <w:spacing w:val="-8"/>
                <w:sz w:val="24"/>
              </w:rPr>
              <w:t> </w:t>
            </w:r>
            <w:r>
              <w:rPr>
                <w:sz w:val="24"/>
              </w:rPr>
              <w:t>positions,</w:t>
            </w:r>
            <w:r>
              <w:rPr>
                <w:spacing w:val="-8"/>
                <w:sz w:val="24"/>
              </w:rPr>
              <w:t> </w:t>
            </w:r>
            <w:r>
              <w:rPr>
                <w:sz w:val="24"/>
              </w:rPr>
              <w:t>levels</w:t>
            </w:r>
            <w:r>
              <w:rPr>
                <w:spacing w:val="-11"/>
                <w:sz w:val="24"/>
              </w:rPr>
              <w:t> </w:t>
            </w:r>
            <w:r>
              <w:rPr>
                <w:sz w:val="24"/>
              </w:rPr>
              <w:t>of </w:t>
            </w:r>
            <w:r>
              <w:rPr>
                <w:spacing w:val="-2"/>
                <w:sz w:val="24"/>
              </w:rPr>
              <w:t>knowledge</w:t>
            </w:r>
          </w:p>
          <w:p>
            <w:pPr>
              <w:pStyle w:val="TableParagraph"/>
              <w:numPr>
                <w:ilvl w:val="0"/>
                <w:numId w:val="11"/>
              </w:numPr>
              <w:tabs>
                <w:tab w:pos="828" w:val="left" w:leader="none"/>
              </w:tabs>
              <w:spacing w:line="240" w:lineRule="auto" w:before="60" w:after="0"/>
              <w:ind w:left="827" w:right="115" w:hanging="360"/>
              <w:jc w:val="left"/>
              <w:rPr>
                <w:rFonts w:ascii="Wingdings" w:hAnsi="Wingdings"/>
                <w:sz w:val="24"/>
              </w:rPr>
            </w:pPr>
            <w:r>
              <w:rPr>
                <w:sz w:val="24"/>
              </w:rPr>
              <w:t>Slow</w:t>
            </w:r>
            <w:r>
              <w:rPr>
                <w:spacing w:val="-10"/>
                <w:sz w:val="24"/>
              </w:rPr>
              <w:t> </w:t>
            </w:r>
            <w:r>
              <w:rPr>
                <w:sz w:val="24"/>
              </w:rPr>
              <w:t>decision</w:t>
            </w:r>
            <w:r>
              <w:rPr>
                <w:spacing w:val="-10"/>
                <w:sz w:val="24"/>
              </w:rPr>
              <w:t> </w:t>
            </w:r>
            <w:r>
              <w:rPr>
                <w:sz w:val="24"/>
              </w:rPr>
              <w:t>processes</w:t>
            </w:r>
            <w:r>
              <w:rPr>
                <w:spacing w:val="-10"/>
                <w:sz w:val="24"/>
              </w:rPr>
              <w:t> </w:t>
            </w:r>
            <w:r>
              <w:rPr>
                <w:sz w:val="24"/>
              </w:rPr>
              <w:t>and</w:t>
            </w:r>
            <w:r>
              <w:rPr>
                <w:spacing w:val="-7"/>
                <w:sz w:val="24"/>
              </w:rPr>
              <w:t> </w:t>
            </w:r>
            <w:r>
              <w:rPr>
                <w:sz w:val="24"/>
              </w:rPr>
              <w:t>collaborative </w:t>
            </w:r>
            <w:r>
              <w:rPr>
                <w:spacing w:val="-2"/>
                <w:sz w:val="24"/>
              </w:rPr>
              <w:t>decisions</w:t>
            </w:r>
          </w:p>
          <w:p>
            <w:pPr>
              <w:pStyle w:val="TableParagraph"/>
              <w:numPr>
                <w:ilvl w:val="0"/>
                <w:numId w:val="11"/>
              </w:numPr>
              <w:tabs>
                <w:tab w:pos="828" w:val="left" w:leader="none"/>
              </w:tabs>
              <w:spacing w:line="240" w:lineRule="auto" w:before="60" w:after="0"/>
              <w:ind w:left="827" w:right="184" w:hanging="360"/>
              <w:jc w:val="left"/>
              <w:rPr>
                <w:rFonts w:ascii="Wingdings" w:hAnsi="Wingdings"/>
                <w:sz w:val="24"/>
              </w:rPr>
            </w:pPr>
            <w:r>
              <w:rPr>
                <w:sz w:val="24"/>
              </w:rPr>
              <w:t>Too</w:t>
            </w:r>
            <w:r>
              <w:rPr>
                <w:spacing w:val="-8"/>
                <w:sz w:val="24"/>
              </w:rPr>
              <w:t> </w:t>
            </w:r>
            <w:r>
              <w:rPr>
                <w:sz w:val="24"/>
              </w:rPr>
              <w:t>focused</w:t>
            </w:r>
            <w:r>
              <w:rPr>
                <w:spacing w:val="-7"/>
                <w:sz w:val="24"/>
              </w:rPr>
              <w:t> </w:t>
            </w:r>
            <w:r>
              <w:rPr>
                <w:sz w:val="24"/>
              </w:rPr>
              <w:t>on</w:t>
            </w:r>
            <w:r>
              <w:rPr>
                <w:spacing w:val="-7"/>
                <w:sz w:val="24"/>
              </w:rPr>
              <w:t> </w:t>
            </w:r>
            <w:r>
              <w:rPr>
                <w:sz w:val="24"/>
              </w:rPr>
              <w:t>Cornerstone,</w:t>
            </w:r>
            <w:r>
              <w:rPr>
                <w:spacing w:val="-7"/>
                <w:sz w:val="24"/>
              </w:rPr>
              <w:t> </w:t>
            </w:r>
            <w:r>
              <w:rPr>
                <w:sz w:val="24"/>
              </w:rPr>
              <w:t>CFLR</w:t>
            </w:r>
            <w:r>
              <w:rPr>
                <w:spacing w:val="-10"/>
                <w:sz w:val="24"/>
              </w:rPr>
              <w:t> </w:t>
            </w:r>
            <w:r>
              <w:rPr>
                <w:sz w:val="24"/>
              </w:rPr>
              <w:t>funds, and Forest Service projects/lands</w:t>
            </w:r>
          </w:p>
          <w:p>
            <w:pPr>
              <w:pStyle w:val="TableParagraph"/>
              <w:numPr>
                <w:ilvl w:val="0"/>
                <w:numId w:val="11"/>
              </w:numPr>
              <w:tabs>
                <w:tab w:pos="828" w:val="left" w:leader="none"/>
              </w:tabs>
              <w:spacing w:line="240" w:lineRule="auto" w:before="59" w:after="0"/>
              <w:ind w:left="828" w:right="0" w:hanging="361"/>
              <w:jc w:val="left"/>
              <w:rPr>
                <w:rFonts w:ascii="Wingdings" w:hAnsi="Wingdings"/>
                <w:sz w:val="24"/>
              </w:rPr>
            </w:pPr>
            <w:r>
              <w:rPr>
                <w:sz w:val="24"/>
              </w:rPr>
              <w:t>Not</w:t>
            </w:r>
            <w:r>
              <w:rPr>
                <w:spacing w:val="-3"/>
                <w:sz w:val="24"/>
              </w:rPr>
              <w:t> </w:t>
            </w:r>
            <w:r>
              <w:rPr>
                <w:sz w:val="24"/>
              </w:rPr>
              <w:t>well</w:t>
            </w:r>
            <w:r>
              <w:rPr>
                <w:spacing w:val="-2"/>
                <w:sz w:val="24"/>
              </w:rPr>
              <w:t> </w:t>
            </w:r>
            <w:r>
              <w:rPr>
                <w:sz w:val="24"/>
              </w:rPr>
              <w:t>known</w:t>
            </w:r>
            <w:r>
              <w:rPr>
                <w:spacing w:val="-3"/>
                <w:sz w:val="24"/>
              </w:rPr>
              <w:t> </w:t>
            </w:r>
            <w:r>
              <w:rPr>
                <w:sz w:val="24"/>
              </w:rPr>
              <w:t>across</w:t>
            </w:r>
            <w:r>
              <w:rPr>
                <w:spacing w:val="-2"/>
                <w:sz w:val="24"/>
              </w:rPr>
              <w:t> </w:t>
            </w:r>
            <w:r>
              <w:rPr>
                <w:sz w:val="24"/>
              </w:rPr>
              <w:t>local </w:t>
            </w:r>
            <w:r>
              <w:rPr>
                <w:spacing w:val="-2"/>
                <w:sz w:val="24"/>
              </w:rPr>
              <w:t>communities</w:t>
            </w:r>
          </w:p>
          <w:p>
            <w:pPr>
              <w:pStyle w:val="TableParagraph"/>
              <w:numPr>
                <w:ilvl w:val="0"/>
                <w:numId w:val="11"/>
              </w:numPr>
              <w:tabs>
                <w:tab w:pos="828" w:val="left" w:leader="none"/>
              </w:tabs>
              <w:spacing w:line="240" w:lineRule="auto" w:before="60" w:after="0"/>
              <w:ind w:left="827" w:right="1107" w:hanging="360"/>
              <w:jc w:val="left"/>
              <w:rPr>
                <w:rFonts w:ascii="Wingdings" w:hAnsi="Wingdings"/>
                <w:sz w:val="24"/>
              </w:rPr>
            </w:pPr>
            <w:r>
              <w:rPr>
                <w:sz w:val="24"/>
              </w:rPr>
              <w:t>MOA</w:t>
            </w:r>
            <w:r>
              <w:rPr>
                <w:spacing w:val="-5"/>
                <w:sz w:val="24"/>
              </w:rPr>
              <w:t> </w:t>
            </w:r>
            <w:r>
              <w:rPr>
                <w:sz w:val="24"/>
              </w:rPr>
              <w:t>is</w:t>
            </w:r>
            <w:r>
              <w:rPr>
                <w:spacing w:val="-6"/>
                <w:sz w:val="24"/>
              </w:rPr>
              <w:t> </w:t>
            </w:r>
            <w:r>
              <w:rPr>
                <w:sz w:val="24"/>
              </w:rPr>
              <w:t>out</w:t>
            </w:r>
            <w:r>
              <w:rPr>
                <w:spacing w:val="-7"/>
                <w:sz w:val="24"/>
              </w:rPr>
              <w:t> </w:t>
            </w:r>
            <w:r>
              <w:rPr>
                <w:sz w:val="24"/>
              </w:rPr>
              <w:t>of</w:t>
            </w:r>
            <w:r>
              <w:rPr>
                <w:spacing w:val="-7"/>
                <w:sz w:val="24"/>
              </w:rPr>
              <w:t> </w:t>
            </w:r>
            <w:r>
              <w:rPr>
                <w:sz w:val="24"/>
              </w:rPr>
              <w:t>date;</w:t>
            </w:r>
            <w:r>
              <w:rPr>
                <w:spacing w:val="-7"/>
                <w:sz w:val="24"/>
              </w:rPr>
              <w:t> </w:t>
            </w:r>
            <w:r>
              <w:rPr>
                <w:sz w:val="24"/>
              </w:rPr>
              <w:t>not</w:t>
            </w:r>
            <w:r>
              <w:rPr>
                <w:spacing w:val="-7"/>
                <w:sz w:val="24"/>
              </w:rPr>
              <w:t> </w:t>
            </w:r>
            <w:r>
              <w:rPr>
                <w:sz w:val="24"/>
              </w:rPr>
              <w:t>enough </w:t>
            </w:r>
            <w:r>
              <w:rPr>
                <w:spacing w:val="-2"/>
                <w:sz w:val="24"/>
              </w:rPr>
              <w:t>signatories</w:t>
            </w:r>
          </w:p>
          <w:p>
            <w:pPr>
              <w:pStyle w:val="TableParagraph"/>
              <w:numPr>
                <w:ilvl w:val="0"/>
                <w:numId w:val="11"/>
              </w:numPr>
              <w:tabs>
                <w:tab w:pos="828" w:val="left" w:leader="none"/>
              </w:tabs>
              <w:spacing w:line="240" w:lineRule="auto" w:before="60" w:after="0"/>
              <w:ind w:left="827" w:right="572" w:hanging="360"/>
              <w:jc w:val="left"/>
              <w:rPr>
                <w:rFonts w:ascii="Wingdings" w:hAnsi="Wingdings"/>
                <w:sz w:val="24"/>
              </w:rPr>
            </w:pPr>
            <w:r>
              <w:rPr>
                <w:sz w:val="24"/>
              </w:rPr>
              <w:t>Low</w:t>
            </w:r>
            <w:r>
              <w:rPr>
                <w:spacing w:val="-8"/>
                <w:sz w:val="24"/>
              </w:rPr>
              <w:t> </w:t>
            </w:r>
            <w:r>
              <w:rPr>
                <w:sz w:val="24"/>
              </w:rPr>
              <w:t>participation</w:t>
            </w:r>
            <w:r>
              <w:rPr>
                <w:spacing w:val="-8"/>
                <w:sz w:val="24"/>
              </w:rPr>
              <w:t> </w:t>
            </w:r>
            <w:r>
              <w:rPr>
                <w:sz w:val="24"/>
              </w:rPr>
              <w:t>from</w:t>
            </w:r>
            <w:r>
              <w:rPr>
                <w:spacing w:val="-9"/>
                <w:sz w:val="24"/>
              </w:rPr>
              <w:t> </w:t>
            </w:r>
            <w:r>
              <w:rPr>
                <w:sz w:val="24"/>
              </w:rPr>
              <w:t>communities, organizations,</w:t>
            </w:r>
            <w:r>
              <w:rPr>
                <w:spacing w:val="-14"/>
                <w:sz w:val="24"/>
              </w:rPr>
              <w:t> </w:t>
            </w:r>
            <w:r>
              <w:rPr>
                <w:sz w:val="24"/>
              </w:rPr>
              <w:t>businesses,</w:t>
            </w:r>
            <w:r>
              <w:rPr>
                <w:spacing w:val="-11"/>
                <w:sz w:val="24"/>
              </w:rPr>
              <w:t> </w:t>
            </w:r>
            <w:r>
              <w:rPr>
                <w:sz w:val="24"/>
              </w:rPr>
              <w:t>tribes,</w:t>
            </w:r>
            <w:r>
              <w:rPr>
                <w:spacing w:val="-12"/>
                <w:sz w:val="24"/>
              </w:rPr>
              <w:t> </w:t>
            </w:r>
            <w:r>
              <w:rPr>
                <w:sz w:val="24"/>
              </w:rPr>
              <w:t>etc.</w:t>
            </w:r>
          </w:p>
          <w:p>
            <w:pPr>
              <w:pStyle w:val="TableParagraph"/>
              <w:numPr>
                <w:ilvl w:val="0"/>
                <w:numId w:val="11"/>
              </w:numPr>
              <w:tabs>
                <w:tab w:pos="828" w:val="left" w:leader="none"/>
              </w:tabs>
              <w:spacing w:line="240" w:lineRule="auto" w:before="60" w:after="0"/>
              <w:ind w:left="828" w:right="0" w:hanging="361"/>
              <w:jc w:val="left"/>
              <w:rPr>
                <w:rFonts w:ascii="Wingdings" w:hAnsi="Wingdings"/>
                <w:sz w:val="24"/>
              </w:rPr>
            </w:pPr>
            <w:r>
              <w:rPr>
                <w:sz w:val="24"/>
              </w:rPr>
              <w:t>Lack</w:t>
            </w:r>
            <w:r>
              <w:rPr>
                <w:spacing w:val="-3"/>
                <w:sz w:val="24"/>
              </w:rPr>
              <w:t> </w:t>
            </w:r>
            <w:r>
              <w:rPr>
                <w:sz w:val="24"/>
              </w:rPr>
              <w:t>of interaction</w:t>
            </w:r>
            <w:r>
              <w:rPr>
                <w:spacing w:val="-3"/>
                <w:sz w:val="24"/>
              </w:rPr>
              <w:t> </w:t>
            </w:r>
            <w:r>
              <w:rPr>
                <w:sz w:val="24"/>
              </w:rPr>
              <w:t>with</w:t>
            </w:r>
            <w:r>
              <w:rPr>
                <w:spacing w:val="-2"/>
                <w:sz w:val="24"/>
              </w:rPr>
              <w:t> community</w:t>
            </w:r>
          </w:p>
          <w:p>
            <w:pPr>
              <w:pStyle w:val="TableParagraph"/>
              <w:numPr>
                <w:ilvl w:val="0"/>
                <w:numId w:val="11"/>
              </w:numPr>
              <w:tabs>
                <w:tab w:pos="828" w:val="left" w:leader="none"/>
              </w:tabs>
              <w:spacing w:line="240" w:lineRule="auto" w:before="59" w:after="0"/>
              <w:ind w:left="828" w:right="0" w:hanging="361"/>
              <w:jc w:val="left"/>
              <w:rPr>
                <w:rFonts w:ascii="Wingdings" w:hAnsi="Wingdings"/>
                <w:sz w:val="22"/>
              </w:rPr>
            </w:pPr>
            <w:r>
              <w:rPr>
                <w:sz w:val="24"/>
              </w:rPr>
              <w:t>Declining </w:t>
            </w:r>
            <w:r>
              <w:rPr>
                <w:spacing w:val="-2"/>
                <w:sz w:val="24"/>
              </w:rPr>
              <w:t>participation</w:t>
            </w:r>
          </w:p>
        </w:tc>
      </w:tr>
      <w:tr>
        <w:trPr>
          <w:trHeight w:val="508" w:hRule="atLeast"/>
        </w:trPr>
        <w:tc>
          <w:tcPr>
            <w:tcW w:w="5035" w:type="dxa"/>
          </w:tcPr>
          <w:p>
            <w:pPr>
              <w:pStyle w:val="TableParagraph"/>
              <w:spacing w:before="15"/>
              <w:ind w:left="1317" w:right="1312"/>
              <w:jc w:val="center"/>
              <w:rPr>
                <w:rFonts w:ascii="Arial Black"/>
                <w:sz w:val="32"/>
              </w:rPr>
            </w:pPr>
            <w:r>
              <w:rPr>
                <w:rFonts w:ascii="Arial Black"/>
                <w:color w:val="1F4E79"/>
                <w:spacing w:val="-2"/>
                <w:sz w:val="32"/>
              </w:rPr>
              <w:t>Opportunities</w:t>
            </w:r>
          </w:p>
        </w:tc>
        <w:tc>
          <w:tcPr>
            <w:tcW w:w="5035" w:type="dxa"/>
          </w:tcPr>
          <w:p>
            <w:pPr>
              <w:pStyle w:val="TableParagraph"/>
              <w:spacing w:before="15"/>
              <w:ind w:left="1317" w:right="1311"/>
              <w:jc w:val="center"/>
              <w:rPr>
                <w:rFonts w:ascii="Arial Black"/>
                <w:sz w:val="32"/>
              </w:rPr>
            </w:pPr>
            <w:r>
              <w:rPr>
                <w:rFonts w:ascii="Arial Black"/>
                <w:color w:val="1F4E79"/>
                <w:spacing w:val="-2"/>
                <w:sz w:val="32"/>
              </w:rPr>
              <w:t>Threats</w:t>
            </w:r>
          </w:p>
        </w:tc>
      </w:tr>
      <w:tr>
        <w:trPr>
          <w:trHeight w:val="5555" w:hRule="atLeast"/>
        </w:trPr>
        <w:tc>
          <w:tcPr>
            <w:tcW w:w="5035" w:type="dxa"/>
          </w:tcPr>
          <w:p>
            <w:pPr>
              <w:pStyle w:val="TableParagraph"/>
              <w:numPr>
                <w:ilvl w:val="0"/>
                <w:numId w:val="12"/>
              </w:numPr>
              <w:tabs>
                <w:tab w:pos="828" w:val="left" w:leader="none"/>
              </w:tabs>
              <w:spacing w:line="240" w:lineRule="auto" w:before="59" w:after="0"/>
              <w:ind w:left="827" w:right="555" w:hanging="360"/>
              <w:jc w:val="left"/>
              <w:rPr>
                <w:sz w:val="24"/>
              </w:rPr>
            </w:pPr>
            <w:r>
              <w:rPr>
                <w:sz w:val="24"/>
              </w:rPr>
              <w:t>Pursue</w:t>
            </w:r>
            <w:r>
              <w:rPr>
                <w:spacing w:val="-11"/>
                <w:sz w:val="24"/>
              </w:rPr>
              <w:t> </w:t>
            </w:r>
            <w:r>
              <w:rPr>
                <w:sz w:val="24"/>
              </w:rPr>
              <w:t>funding</w:t>
            </w:r>
            <w:r>
              <w:rPr>
                <w:spacing w:val="-14"/>
                <w:sz w:val="24"/>
              </w:rPr>
              <w:t> </w:t>
            </w:r>
            <w:r>
              <w:rPr>
                <w:sz w:val="24"/>
              </w:rPr>
              <w:t>opportunities</w:t>
            </w:r>
            <w:r>
              <w:rPr>
                <w:spacing w:val="-13"/>
                <w:sz w:val="24"/>
              </w:rPr>
              <w:t> </w:t>
            </w:r>
            <w:r>
              <w:rPr>
                <w:sz w:val="24"/>
              </w:rPr>
              <w:t>beyond CFLR; write more grants</w:t>
            </w:r>
          </w:p>
          <w:p>
            <w:pPr>
              <w:pStyle w:val="TableParagraph"/>
              <w:numPr>
                <w:ilvl w:val="0"/>
                <w:numId w:val="12"/>
              </w:numPr>
              <w:tabs>
                <w:tab w:pos="828" w:val="left" w:leader="none"/>
              </w:tabs>
              <w:spacing w:line="240" w:lineRule="auto" w:before="60" w:after="0"/>
              <w:ind w:left="827" w:right="138" w:hanging="360"/>
              <w:jc w:val="left"/>
              <w:rPr>
                <w:sz w:val="24"/>
              </w:rPr>
            </w:pPr>
            <w:r>
              <w:rPr>
                <w:sz w:val="24"/>
              </w:rPr>
              <w:t>Increase</w:t>
            </w:r>
            <w:r>
              <w:rPr>
                <w:spacing w:val="-7"/>
                <w:sz w:val="24"/>
              </w:rPr>
              <w:t> </w:t>
            </w:r>
            <w:r>
              <w:rPr>
                <w:sz w:val="24"/>
              </w:rPr>
              <w:t>participation</w:t>
            </w:r>
            <w:r>
              <w:rPr>
                <w:spacing w:val="-6"/>
                <w:sz w:val="24"/>
              </w:rPr>
              <w:t> </w:t>
            </w:r>
            <w:r>
              <w:rPr>
                <w:sz w:val="24"/>
              </w:rPr>
              <w:t>with</w:t>
            </w:r>
            <w:r>
              <w:rPr>
                <w:spacing w:val="-9"/>
                <w:sz w:val="24"/>
              </w:rPr>
              <w:t> </w:t>
            </w:r>
            <w:r>
              <w:rPr>
                <w:sz w:val="24"/>
              </w:rPr>
              <w:t>new</w:t>
            </w:r>
            <w:r>
              <w:rPr>
                <w:spacing w:val="-9"/>
                <w:sz w:val="24"/>
              </w:rPr>
              <w:t> </w:t>
            </w:r>
            <w:r>
              <w:rPr>
                <w:sz w:val="24"/>
              </w:rPr>
              <w:t>MOA</w:t>
            </w:r>
            <w:r>
              <w:rPr>
                <w:spacing w:val="-9"/>
                <w:sz w:val="24"/>
              </w:rPr>
              <w:t> </w:t>
            </w:r>
            <w:r>
              <w:rPr>
                <w:sz w:val="24"/>
              </w:rPr>
              <w:t>and outreach efforts</w:t>
            </w:r>
          </w:p>
          <w:p>
            <w:pPr>
              <w:pStyle w:val="TableParagraph"/>
              <w:numPr>
                <w:ilvl w:val="0"/>
                <w:numId w:val="12"/>
              </w:numPr>
              <w:tabs>
                <w:tab w:pos="828" w:val="left" w:leader="none"/>
              </w:tabs>
              <w:spacing w:line="240" w:lineRule="auto" w:before="59" w:after="0"/>
              <w:ind w:left="827" w:right="228" w:hanging="360"/>
              <w:jc w:val="left"/>
              <w:rPr>
                <w:sz w:val="24"/>
              </w:rPr>
            </w:pPr>
            <w:r>
              <w:rPr>
                <w:sz w:val="24"/>
              </w:rPr>
              <w:t>Identify</w:t>
            </w:r>
            <w:r>
              <w:rPr>
                <w:spacing w:val="-7"/>
                <w:sz w:val="24"/>
              </w:rPr>
              <w:t> </w:t>
            </w:r>
            <w:r>
              <w:rPr>
                <w:sz w:val="24"/>
              </w:rPr>
              <w:t>and</w:t>
            </w:r>
            <w:r>
              <w:rPr>
                <w:spacing w:val="-8"/>
                <w:sz w:val="24"/>
              </w:rPr>
              <w:t> </w:t>
            </w:r>
            <w:r>
              <w:rPr>
                <w:sz w:val="24"/>
              </w:rPr>
              <w:t>learn</w:t>
            </w:r>
            <w:r>
              <w:rPr>
                <w:spacing w:val="-8"/>
                <w:sz w:val="24"/>
              </w:rPr>
              <w:t> </w:t>
            </w:r>
            <w:r>
              <w:rPr>
                <w:sz w:val="24"/>
              </w:rPr>
              <w:t>about</w:t>
            </w:r>
            <w:r>
              <w:rPr>
                <w:spacing w:val="-8"/>
                <w:sz w:val="24"/>
              </w:rPr>
              <w:t> </w:t>
            </w:r>
            <w:r>
              <w:rPr>
                <w:sz w:val="24"/>
              </w:rPr>
              <w:t>partnership</w:t>
            </w:r>
            <w:r>
              <w:rPr>
                <w:spacing w:val="-6"/>
                <w:sz w:val="24"/>
              </w:rPr>
              <w:t> </w:t>
            </w:r>
            <w:r>
              <w:rPr>
                <w:sz w:val="24"/>
              </w:rPr>
              <w:t>and contracting options</w:t>
            </w:r>
          </w:p>
          <w:p>
            <w:pPr>
              <w:pStyle w:val="TableParagraph"/>
              <w:numPr>
                <w:ilvl w:val="0"/>
                <w:numId w:val="12"/>
              </w:numPr>
              <w:tabs>
                <w:tab w:pos="828" w:val="left" w:leader="none"/>
              </w:tabs>
              <w:spacing w:line="242" w:lineRule="auto" w:before="60" w:after="0"/>
              <w:ind w:left="827" w:right="531" w:hanging="360"/>
              <w:jc w:val="left"/>
              <w:rPr>
                <w:sz w:val="24"/>
              </w:rPr>
            </w:pPr>
            <w:r>
              <w:rPr>
                <w:sz w:val="24"/>
              </w:rPr>
              <w:t>Increase</w:t>
            </w:r>
            <w:r>
              <w:rPr>
                <w:spacing w:val="-9"/>
                <w:sz w:val="24"/>
              </w:rPr>
              <w:t> </w:t>
            </w:r>
            <w:r>
              <w:rPr>
                <w:sz w:val="24"/>
              </w:rPr>
              <w:t>scope</w:t>
            </w:r>
            <w:r>
              <w:rPr>
                <w:spacing w:val="-9"/>
                <w:sz w:val="24"/>
              </w:rPr>
              <w:t> </w:t>
            </w:r>
            <w:r>
              <w:rPr>
                <w:sz w:val="24"/>
              </w:rPr>
              <w:t>to</w:t>
            </w:r>
            <w:r>
              <w:rPr>
                <w:spacing w:val="-9"/>
                <w:sz w:val="24"/>
              </w:rPr>
              <w:t> </w:t>
            </w:r>
            <w:r>
              <w:rPr>
                <w:sz w:val="24"/>
              </w:rPr>
              <w:t>all-lands</w:t>
            </w:r>
            <w:r>
              <w:rPr>
                <w:spacing w:val="-10"/>
                <w:sz w:val="24"/>
              </w:rPr>
              <w:t> </w:t>
            </w:r>
            <w:r>
              <w:rPr>
                <w:sz w:val="24"/>
              </w:rPr>
              <w:t>watershed scale projects</w:t>
            </w:r>
          </w:p>
          <w:p>
            <w:pPr>
              <w:pStyle w:val="TableParagraph"/>
              <w:numPr>
                <w:ilvl w:val="0"/>
                <w:numId w:val="12"/>
              </w:numPr>
              <w:tabs>
                <w:tab w:pos="828" w:val="left" w:leader="none"/>
              </w:tabs>
              <w:spacing w:line="240" w:lineRule="auto" w:before="56" w:after="0"/>
              <w:ind w:left="827" w:right="619" w:hanging="360"/>
              <w:jc w:val="left"/>
              <w:rPr>
                <w:sz w:val="24"/>
              </w:rPr>
            </w:pPr>
            <w:r>
              <w:rPr>
                <w:sz w:val="24"/>
              </w:rPr>
              <w:t>Improve</w:t>
            </w:r>
            <w:r>
              <w:rPr>
                <w:spacing w:val="-11"/>
                <w:sz w:val="24"/>
              </w:rPr>
              <w:t> </w:t>
            </w:r>
            <w:r>
              <w:rPr>
                <w:sz w:val="24"/>
              </w:rPr>
              <w:t>processes</w:t>
            </w:r>
            <w:r>
              <w:rPr>
                <w:spacing w:val="-12"/>
                <w:sz w:val="24"/>
              </w:rPr>
              <w:t> </w:t>
            </w:r>
            <w:r>
              <w:rPr>
                <w:sz w:val="24"/>
              </w:rPr>
              <w:t>for</w:t>
            </w:r>
            <w:r>
              <w:rPr>
                <w:spacing w:val="-12"/>
                <w:sz w:val="24"/>
              </w:rPr>
              <w:t> </w:t>
            </w:r>
            <w:r>
              <w:rPr>
                <w:sz w:val="24"/>
              </w:rPr>
              <w:t>collaboration, consensus, project support</w:t>
            </w:r>
          </w:p>
          <w:p>
            <w:pPr>
              <w:pStyle w:val="TableParagraph"/>
              <w:numPr>
                <w:ilvl w:val="0"/>
                <w:numId w:val="12"/>
              </w:numPr>
              <w:tabs>
                <w:tab w:pos="828" w:val="left" w:leader="none"/>
              </w:tabs>
              <w:spacing w:line="240" w:lineRule="auto" w:before="60" w:after="0"/>
              <w:ind w:left="827" w:right="329" w:hanging="360"/>
              <w:jc w:val="left"/>
              <w:rPr>
                <w:sz w:val="24"/>
              </w:rPr>
            </w:pPr>
            <w:r>
              <w:rPr>
                <w:sz w:val="24"/>
              </w:rPr>
              <w:t>Identify</w:t>
            </w:r>
            <w:r>
              <w:rPr>
                <w:spacing w:val="-9"/>
                <w:sz w:val="24"/>
              </w:rPr>
              <w:t> </w:t>
            </w:r>
            <w:r>
              <w:rPr>
                <w:sz w:val="24"/>
              </w:rPr>
              <w:t>and</w:t>
            </w:r>
            <w:r>
              <w:rPr>
                <w:spacing w:val="-10"/>
                <w:sz w:val="24"/>
              </w:rPr>
              <w:t> </w:t>
            </w:r>
            <w:r>
              <w:rPr>
                <w:sz w:val="24"/>
              </w:rPr>
              <w:t>support</w:t>
            </w:r>
            <w:r>
              <w:rPr>
                <w:spacing w:val="-8"/>
                <w:sz w:val="24"/>
              </w:rPr>
              <w:t> </w:t>
            </w:r>
            <w:r>
              <w:rPr>
                <w:sz w:val="24"/>
              </w:rPr>
              <w:t>implementation</w:t>
            </w:r>
            <w:r>
              <w:rPr>
                <w:spacing w:val="-10"/>
                <w:sz w:val="24"/>
              </w:rPr>
              <w:t> </w:t>
            </w:r>
            <w:r>
              <w:rPr>
                <w:sz w:val="24"/>
              </w:rPr>
              <w:t>of </w:t>
            </w:r>
            <w:r>
              <w:rPr>
                <w:spacing w:val="-2"/>
                <w:sz w:val="24"/>
              </w:rPr>
              <w:t>projects</w:t>
            </w:r>
          </w:p>
          <w:p>
            <w:pPr>
              <w:pStyle w:val="TableParagraph"/>
              <w:numPr>
                <w:ilvl w:val="0"/>
                <w:numId w:val="12"/>
              </w:numPr>
              <w:tabs>
                <w:tab w:pos="828" w:val="left" w:leader="none"/>
              </w:tabs>
              <w:spacing w:line="240" w:lineRule="auto" w:before="60" w:after="0"/>
              <w:ind w:left="827" w:right="524" w:hanging="360"/>
              <w:jc w:val="left"/>
              <w:rPr>
                <w:sz w:val="24"/>
              </w:rPr>
            </w:pPr>
            <w:r>
              <w:rPr>
                <w:sz w:val="24"/>
              </w:rPr>
              <w:t>Socioeconomic</w:t>
            </w:r>
            <w:r>
              <w:rPr>
                <w:spacing w:val="-13"/>
                <w:sz w:val="24"/>
              </w:rPr>
              <w:t> </w:t>
            </w:r>
            <w:r>
              <w:rPr>
                <w:sz w:val="24"/>
              </w:rPr>
              <w:t>monitoring</w:t>
            </w:r>
            <w:r>
              <w:rPr>
                <w:spacing w:val="-11"/>
                <w:sz w:val="24"/>
              </w:rPr>
              <w:t> </w:t>
            </w:r>
            <w:r>
              <w:rPr>
                <w:sz w:val="24"/>
              </w:rPr>
              <w:t>to</w:t>
            </w:r>
            <w:r>
              <w:rPr>
                <w:spacing w:val="-10"/>
                <w:sz w:val="24"/>
              </w:rPr>
              <w:t> </w:t>
            </w:r>
            <w:r>
              <w:rPr>
                <w:sz w:val="24"/>
              </w:rPr>
              <w:t>identify impact and capacity</w:t>
            </w:r>
          </w:p>
        </w:tc>
        <w:tc>
          <w:tcPr>
            <w:tcW w:w="5035" w:type="dxa"/>
          </w:tcPr>
          <w:p>
            <w:pPr>
              <w:pStyle w:val="TableParagraph"/>
              <w:numPr>
                <w:ilvl w:val="0"/>
                <w:numId w:val="13"/>
              </w:numPr>
              <w:tabs>
                <w:tab w:pos="828" w:val="left" w:leader="none"/>
              </w:tabs>
              <w:spacing w:line="240" w:lineRule="auto" w:before="59" w:after="0"/>
              <w:ind w:left="827" w:right="432" w:hanging="360"/>
              <w:jc w:val="left"/>
              <w:rPr>
                <w:sz w:val="24"/>
              </w:rPr>
            </w:pPr>
            <w:r>
              <w:rPr>
                <w:sz w:val="24"/>
              </w:rPr>
              <w:t>Loss</w:t>
            </w:r>
            <w:r>
              <w:rPr>
                <w:spacing w:val="-6"/>
                <w:sz w:val="24"/>
              </w:rPr>
              <w:t> </w:t>
            </w:r>
            <w:r>
              <w:rPr>
                <w:sz w:val="24"/>
              </w:rPr>
              <w:t>of</w:t>
            </w:r>
            <w:r>
              <w:rPr>
                <w:spacing w:val="-7"/>
                <w:sz w:val="24"/>
              </w:rPr>
              <w:t> </w:t>
            </w:r>
            <w:r>
              <w:rPr>
                <w:sz w:val="24"/>
              </w:rPr>
              <w:t>CFLR</w:t>
            </w:r>
            <w:r>
              <w:rPr>
                <w:spacing w:val="-6"/>
                <w:sz w:val="24"/>
              </w:rPr>
              <w:t> </w:t>
            </w:r>
            <w:r>
              <w:rPr>
                <w:sz w:val="24"/>
              </w:rPr>
              <w:t>funding</w:t>
            </w:r>
            <w:r>
              <w:rPr>
                <w:spacing w:val="-6"/>
                <w:sz w:val="24"/>
              </w:rPr>
              <w:t> </w:t>
            </w:r>
            <w:r>
              <w:rPr>
                <w:sz w:val="24"/>
              </w:rPr>
              <w:t>and</w:t>
            </w:r>
            <w:r>
              <w:rPr>
                <w:spacing w:val="-7"/>
                <w:sz w:val="24"/>
              </w:rPr>
              <w:t> </w:t>
            </w:r>
            <w:r>
              <w:rPr>
                <w:sz w:val="24"/>
              </w:rPr>
              <w:t>support</w:t>
            </w:r>
            <w:r>
              <w:rPr>
                <w:spacing w:val="-5"/>
                <w:sz w:val="24"/>
              </w:rPr>
              <w:t> </w:t>
            </w:r>
            <w:r>
              <w:rPr>
                <w:sz w:val="24"/>
              </w:rPr>
              <w:t>from Forest Service</w:t>
            </w:r>
          </w:p>
          <w:p>
            <w:pPr>
              <w:pStyle w:val="TableParagraph"/>
              <w:numPr>
                <w:ilvl w:val="0"/>
                <w:numId w:val="13"/>
              </w:numPr>
              <w:tabs>
                <w:tab w:pos="828" w:val="left" w:leader="none"/>
              </w:tabs>
              <w:spacing w:line="240" w:lineRule="auto" w:before="60" w:after="0"/>
              <w:ind w:left="827" w:right="426" w:hanging="360"/>
              <w:jc w:val="left"/>
              <w:rPr>
                <w:sz w:val="24"/>
              </w:rPr>
            </w:pPr>
            <w:r>
              <w:rPr>
                <w:sz w:val="24"/>
              </w:rPr>
              <w:t>Competition</w:t>
            </w:r>
            <w:r>
              <w:rPr>
                <w:spacing w:val="-9"/>
                <w:sz w:val="24"/>
              </w:rPr>
              <w:t> </w:t>
            </w:r>
            <w:r>
              <w:rPr>
                <w:sz w:val="24"/>
              </w:rPr>
              <w:t>between</w:t>
            </w:r>
            <w:r>
              <w:rPr>
                <w:spacing w:val="-9"/>
                <w:sz w:val="24"/>
              </w:rPr>
              <w:t> </w:t>
            </w:r>
            <w:r>
              <w:rPr>
                <w:sz w:val="24"/>
              </w:rPr>
              <w:t>counties;</w:t>
            </w:r>
            <w:r>
              <w:rPr>
                <w:spacing w:val="-9"/>
                <w:sz w:val="24"/>
              </w:rPr>
              <w:t> </w:t>
            </w:r>
            <w:r>
              <w:rPr>
                <w:sz w:val="24"/>
              </w:rPr>
              <w:t>lack</w:t>
            </w:r>
            <w:r>
              <w:rPr>
                <w:spacing w:val="-11"/>
                <w:sz w:val="24"/>
              </w:rPr>
              <w:t> </w:t>
            </w:r>
            <w:r>
              <w:rPr>
                <w:sz w:val="24"/>
              </w:rPr>
              <w:t>of </w:t>
            </w:r>
            <w:r>
              <w:rPr>
                <w:spacing w:val="-2"/>
                <w:sz w:val="24"/>
              </w:rPr>
              <w:t>cooperation</w:t>
            </w:r>
          </w:p>
          <w:p>
            <w:pPr>
              <w:pStyle w:val="TableParagraph"/>
              <w:numPr>
                <w:ilvl w:val="0"/>
                <w:numId w:val="13"/>
              </w:numPr>
              <w:tabs>
                <w:tab w:pos="828" w:val="left" w:leader="none"/>
              </w:tabs>
              <w:spacing w:line="240" w:lineRule="auto" w:before="59" w:after="0"/>
              <w:ind w:left="828" w:right="0" w:hanging="361"/>
              <w:jc w:val="left"/>
              <w:rPr>
                <w:sz w:val="24"/>
              </w:rPr>
            </w:pPr>
            <w:r>
              <w:rPr>
                <w:sz w:val="24"/>
              </w:rPr>
              <w:t>Value </w:t>
            </w:r>
            <w:r>
              <w:rPr>
                <w:spacing w:val="-2"/>
                <w:sz w:val="24"/>
              </w:rPr>
              <w:t>conflicts</w:t>
            </w:r>
          </w:p>
          <w:p>
            <w:pPr>
              <w:pStyle w:val="TableParagraph"/>
              <w:numPr>
                <w:ilvl w:val="0"/>
                <w:numId w:val="13"/>
              </w:numPr>
              <w:tabs>
                <w:tab w:pos="828" w:val="left" w:leader="none"/>
              </w:tabs>
              <w:spacing w:line="240" w:lineRule="auto" w:before="60" w:after="0"/>
              <w:ind w:left="827" w:right="281" w:hanging="360"/>
              <w:jc w:val="left"/>
              <w:rPr>
                <w:sz w:val="24"/>
              </w:rPr>
            </w:pPr>
            <w:r>
              <w:rPr>
                <w:sz w:val="24"/>
              </w:rPr>
              <w:t>Issues</w:t>
            </w:r>
            <w:r>
              <w:rPr>
                <w:spacing w:val="-8"/>
                <w:sz w:val="24"/>
              </w:rPr>
              <w:t> </w:t>
            </w:r>
            <w:r>
              <w:rPr>
                <w:sz w:val="24"/>
              </w:rPr>
              <w:t>stemming</w:t>
            </w:r>
            <w:r>
              <w:rPr>
                <w:spacing w:val="-10"/>
                <w:sz w:val="24"/>
              </w:rPr>
              <w:t> </w:t>
            </w:r>
            <w:r>
              <w:rPr>
                <w:sz w:val="24"/>
              </w:rPr>
              <w:t>from</w:t>
            </w:r>
            <w:r>
              <w:rPr>
                <w:spacing w:val="-10"/>
                <w:sz w:val="24"/>
              </w:rPr>
              <w:t> </w:t>
            </w:r>
            <w:r>
              <w:rPr>
                <w:sz w:val="24"/>
              </w:rPr>
              <w:t>cannabis</w:t>
            </w:r>
            <w:r>
              <w:rPr>
                <w:spacing w:val="-8"/>
                <w:sz w:val="24"/>
              </w:rPr>
              <w:t> </w:t>
            </w:r>
            <w:r>
              <w:rPr>
                <w:sz w:val="24"/>
              </w:rPr>
              <w:t>industry and legislation</w:t>
            </w:r>
          </w:p>
          <w:p>
            <w:pPr>
              <w:pStyle w:val="TableParagraph"/>
              <w:numPr>
                <w:ilvl w:val="0"/>
                <w:numId w:val="13"/>
              </w:numPr>
              <w:tabs>
                <w:tab w:pos="828" w:val="left" w:leader="none"/>
              </w:tabs>
              <w:spacing w:line="240" w:lineRule="auto" w:before="62" w:after="0"/>
              <w:ind w:left="828" w:right="0" w:hanging="361"/>
              <w:jc w:val="left"/>
              <w:rPr>
                <w:sz w:val="24"/>
              </w:rPr>
            </w:pPr>
            <w:r>
              <w:rPr>
                <w:sz w:val="24"/>
              </w:rPr>
              <w:t>Budget</w:t>
            </w:r>
            <w:r>
              <w:rPr>
                <w:spacing w:val="-3"/>
                <w:sz w:val="24"/>
              </w:rPr>
              <w:t> </w:t>
            </w:r>
            <w:r>
              <w:rPr>
                <w:spacing w:val="-2"/>
                <w:sz w:val="24"/>
              </w:rPr>
              <w:t>constraints</w:t>
            </w:r>
          </w:p>
          <w:p>
            <w:pPr>
              <w:pStyle w:val="TableParagraph"/>
              <w:numPr>
                <w:ilvl w:val="0"/>
                <w:numId w:val="13"/>
              </w:numPr>
              <w:tabs>
                <w:tab w:pos="828" w:val="left" w:leader="none"/>
              </w:tabs>
              <w:spacing w:line="240" w:lineRule="auto" w:before="60" w:after="0"/>
              <w:ind w:left="828" w:right="0" w:hanging="361"/>
              <w:jc w:val="left"/>
              <w:rPr>
                <w:sz w:val="24"/>
              </w:rPr>
            </w:pPr>
            <w:r>
              <w:rPr>
                <w:sz w:val="24"/>
              </w:rPr>
              <w:t>Fires,</w:t>
            </w:r>
            <w:r>
              <w:rPr>
                <w:spacing w:val="-1"/>
                <w:sz w:val="24"/>
              </w:rPr>
              <w:t> </w:t>
            </w:r>
            <w:r>
              <w:rPr>
                <w:sz w:val="24"/>
              </w:rPr>
              <w:t>floods,</w:t>
            </w:r>
            <w:r>
              <w:rPr>
                <w:spacing w:val="-4"/>
                <w:sz w:val="24"/>
              </w:rPr>
              <w:t> </w:t>
            </w:r>
            <w:r>
              <w:rPr>
                <w:sz w:val="24"/>
              </w:rPr>
              <w:t>pest</w:t>
            </w:r>
            <w:r>
              <w:rPr>
                <w:spacing w:val="1"/>
                <w:sz w:val="24"/>
              </w:rPr>
              <w:t> </w:t>
            </w:r>
            <w:r>
              <w:rPr>
                <w:spacing w:val="-2"/>
                <w:sz w:val="24"/>
              </w:rPr>
              <w:t>infestations</w:t>
            </w:r>
          </w:p>
          <w:p>
            <w:pPr>
              <w:pStyle w:val="TableParagraph"/>
              <w:numPr>
                <w:ilvl w:val="0"/>
                <w:numId w:val="13"/>
              </w:numPr>
              <w:tabs>
                <w:tab w:pos="828" w:val="left" w:leader="none"/>
              </w:tabs>
              <w:spacing w:line="240" w:lineRule="auto" w:before="60" w:after="0"/>
              <w:ind w:left="828" w:right="0" w:hanging="361"/>
              <w:jc w:val="left"/>
              <w:rPr>
                <w:sz w:val="24"/>
              </w:rPr>
            </w:pPr>
            <w:r>
              <w:rPr>
                <w:sz w:val="24"/>
              </w:rPr>
              <w:t>Competing</w:t>
            </w:r>
            <w:r>
              <w:rPr>
                <w:spacing w:val="-1"/>
                <w:sz w:val="24"/>
              </w:rPr>
              <w:t> </w:t>
            </w:r>
            <w:r>
              <w:rPr>
                <w:spacing w:val="-2"/>
                <w:sz w:val="24"/>
              </w:rPr>
              <w:t>organizations</w:t>
            </w:r>
          </w:p>
          <w:p>
            <w:pPr>
              <w:pStyle w:val="TableParagraph"/>
              <w:numPr>
                <w:ilvl w:val="0"/>
                <w:numId w:val="13"/>
              </w:numPr>
              <w:tabs>
                <w:tab w:pos="828" w:val="left" w:leader="none"/>
              </w:tabs>
              <w:spacing w:line="240" w:lineRule="auto" w:before="60" w:after="0"/>
              <w:ind w:left="827" w:right="189" w:hanging="360"/>
              <w:jc w:val="left"/>
              <w:rPr>
                <w:sz w:val="24"/>
              </w:rPr>
            </w:pPr>
            <w:r>
              <w:rPr>
                <w:sz w:val="24"/>
              </w:rPr>
              <w:t>Diminishing</w:t>
            </w:r>
            <w:r>
              <w:rPr>
                <w:spacing w:val="-10"/>
                <w:sz w:val="24"/>
              </w:rPr>
              <w:t> </w:t>
            </w:r>
            <w:r>
              <w:rPr>
                <w:sz w:val="24"/>
              </w:rPr>
              <w:t>number</w:t>
            </w:r>
            <w:r>
              <w:rPr>
                <w:spacing w:val="-10"/>
                <w:sz w:val="24"/>
              </w:rPr>
              <w:t> </w:t>
            </w:r>
            <w:r>
              <w:rPr>
                <w:sz w:val="24"/>
              </w:rPr>
              <w:t>of</w:t>
            </w:r>
            <w:r>
              <w:rPr>
                <w:spacing w:val="-9"/>
                <w:sz w:val="24"/>
              </w:rPr>
              <w:t> </w:t>
            </w:r>
            <w:r>
              <w:rPr>
                <w:sz w:val="24"/>
              </w:rPr>
              <w:t>volunteers</w:t>
            </w:r>
            <w:r>
              <w:rPr>
                <w:spacing w:val="-10"/>
                <w:sz w:val="24"/>
              </w:rPr>
              <w:t> </w:t>
            </w:r>
            <w:r>
              <w:rPr>
                <w:sz w:val="24"/>
              </w:rPr>
              <w:t>willing to work on projects</w:t>
            </w:r>
          </w:p>
          <w:p>
            <w:pPr>
              <w:pStyle w:val="TableParagraph"/>
              <w:numPr>
                <w:ilvl w:val="0"/>
                <w:numId w:val="13"/>
              </w:numPr>
              <w:tabs>
                <w:tab w:pos="828" w:val="left" w:leader="none"/>
              </w:tabs>
              <w:spacing w:line="240" w:lineRule="auto" w:before="59" w:after="0"/>
              <w:ind w:left="827" w:right="268" w:hanging="360"/>
              <w:jc w:val="left"/>
              <w:rPr>
                <w:sz w:val="24"/>
              </w:rPr>
            </w:pPr>
            <w:r>
              <w:rPr>
                <w:sz w:val="24"/>
              </w:rPr>
              <w:t>Loss</w:t>
            </w:r>
            <w:r>
              <w:rPr>
                <w:spacing w:val="-7"/>
                <w:sz w:val="24"/>
              </w:rPr>
              <w:t> </w:t>
            </w:r>
            <w:r>
              <w:rPr>
                <w:sz w:val="24"/>
              </w:rPr>
              <w:t>of</w:t>
            </w:r>
            <w:r>
              <w:rPr>
                <w:spacing w:val="-8"/>
                <w:sz w:val="24"/>
              </w:rPr>
              <w:t> </w:t>
            </w:r>
            <w:r>
              <w:rPr>
                <w:sz w:val="24"/>
              </w:rPr>
              <w:t>key</w:t>
            </w:r>
            <w:r>
              <w:rPr>
                <w:spacing w:val="-7"/>
                <w:sz w:val="24"/>
              </w:rPr>
              <w:t> </w:t>
            </w:r>
            <w:r>
              <w:rPr>
                <w:sz w:val="24"/>
              </w:rPr>
              <w:t>participants</w:t>
            </w:r>
            <w:r>
              <w:rPr>
                <w:spacing w:val="-7"/>
                <w:sz w:val="24"/>
              </w:rPr>
              <w:t> </w:t>
            </w:r>
            <w:r>
              <w:rPr>
                <w:sz w:val="24"/>
              </w:rPr>
              <w:t>and</w:t>
            </w:r>
            <w:r>
              <w:rPr>
                <w:spacing w:val="-6"/>
                <w:sz w:val="24"/>
              </w:rPr>
              <w:t> </w:t>
            </w:r>
            <w:r>
              <w:rPr>
                <w:sz w:val="24"/>
              </w:rPr>
              <w:t>institutional </w:t>
            </w:r>
            <w:r>
              <w:rPr>
                <w:spacing w:val="-2"/>
                <w:sz w:val="24"/>
              </w:rPr>
              <w:t>knowledge</w:t>
            </w:r>
          </w:p>
          <w:p>
            <w:pPr>
              <w:pStyle w:val="TableParagraph"/>
              <w:numPr>
                <w:ilvl w:val="0"/>
                <w:numId w:val="13"/>
              </w:numPr>
              <w:tabs>
                <w:tab w:pos="828" w:val="left" w:leader="none"/>
              </w:tabs>
              <w:spacing w:line="240" w:lineRule="auto" w:before="60" w:after="0"/>
              <w:ind w:left="827" w:right="632" w:hanging="360"/>
              <w:jc w:val="left"/>
              <w:rPr>
                <w:sz w:val="24"/>
              </w:rPr>
            </w:pPr>
            <w:r>
              <w:rPr>
                <w:sz w:val="24"/>
              </w:rPr>
              <w:t>Loss</w:t>
            </w:r>
            <w:r>
              <w:rPr>
                <w:spacing w:val="-8"/>
                <w:sz w:val="24"/>
              </w:rPr>
              <w:t> </w:t>
            </w:r>
            <w:r>
              <w:rPr>
                <w:sz w:val="24"/>
              </w:rPr>
              <w:t>of</w:t>
            </w:r>
            <w:r>
              <w:rPr>
                <w:spacing w:val="-9"/>
                <w:sz w:val="24"/>
              </w:rPr>
              <w:t> </w:t>
            </w:r>
            <w:r>
              <w:rPr>
                <w:sz w:val="24"/>
              </w:rPr>
              <w:t>funding</w:t>
            </w:r>
            <w:r>
              <w:rPr>
                <w:spacing w:val="-8"/>
                <w:sz w:val="24"/>
              </w:rPr>
              <w:t> </w:t>
            </w:r>
            <w:r>
              <w:rPr>
                <w:sz w:val="24"/>
              </w:rPr>
              <w:t>andstaff</w:t>
            </w:r>
            <w:r>
              <w:rPr>
                <w:spacing w:val="-9"/>
                <w:sz w:val="24"/>
              </w:rPr>
              <w:t> </w:t>
            </w:r>
            <w:r>
              <w:rPr>
                <w:sz w:val="24"/>
              </w:rPr>
              <w:t>support</w:t>
            </w:r>
            <w:r>
              <w:rPr>
                <w:spacing w:val="-9"/>
                <w:sz w:val="24"/>
              </w:rPr>
              <w:t> </w:t>
            </w:r>
            <w:r>
              <w:rPr>
                <w:sz w:val="24"/>
              </w:rPr>
              <w:t>and participation from Forest Service</w:t>
            </w:r>
          </w:p>
        </w:tc>
      </w:tr>
    </w:tbl>
    <w:p>
      <w:pPr>
        <w:spacing w:after="0" w:line="240" w:lineRule="auto"/>
        <w:jc w:val="left"/>
        <w:rPr>
          <w:sz w:val="24"/>
        </w:rPr>
        <w:sectPr>
          <w:pgSz w:w="12240" w:h="15840"/>
          <w:pgMar w:header="720" w:footer="1014" w:top="1240" w:bottom="1200" w:left="620" w:right="800"/>
        </w:sectPr>
      </w:pPr>
    </w:p>
    <w:p>
      <w:pPr>
        <w:pStyle w:val="BodyText"/>
        <w:ind w:left="100"/>
        <w:rPr>
          <w:sz w:val="20"/>
        </w:rPr>
      </w:pPr>
      <w:r>
        <w:rPr>
          <w:sz w:val="20"/>
        </w:rPr>
        <w:pict>
          <v:group style="width:488.65pt;height:74.2pt;mso-position-horizontal-relative:char;mso-position-vertical-relative:line" id="docshapegroup28" coordorigin="0,0" coordsize="9773,1484">
            <v:shape style="position:absolute;left:0;top:0;width:5232;height:1265" type="#_x0000_t75" id="docshape29" stroked="false">
              <v:imagedata r:id="rId29" o:title=""/>
            </v:shape>
            <v:shape style="position:absolute;left:360;top:924;width:9413;height:560" id="docshape30" coordorigin="360,924" coordsize="9413,560" path="m5062,1214l360,1214,360,1483,5062,1483,5062,1214xm9773,924l360,924,360,1193,9773,1193,9773,924xe" filled="true" fillcolor="#ffffff" stroked="false">
              <v:path arrowok="t"/>
              <v:fill type="solid"/>
            </v:shape>
            <v:shape style="position:absolute;left:0;top:0;width:9773;height:1484" type="#_x0000_t202" id="docshape31" filled="false" stroked="false">
              <v:textbox inset="0,0,0,0">
                <w:txbxContent>
                  <w:p>
                    <w:pPr>
                      <w:spacing w:before="167"/>
                      <w:ind w:left="360" w:right="0" w:firstLine="0"/>
                      <w:jc w:val="left"/>
                      <w:rPr>
                        <w:rFonts w:ascii="Arial Black" w:hAnsi="Arial Black"/>
                        <w:i/>
                        <w:sz w:val="50"/>
                      </w:rPr>
                    </w:pPr>
                    <w:r>
                      <w:rPr>
                        <w:rFonts w:ascii="Arial Black" w:hAnsi="Arial Black"/>
                        <w:i/>
                        <w:color w:val="528135"/>
                        <w:spacing w:val="-21"/>
                        <w:sz w:val="50"/>
                      </w:rPr>
                      <w:t>Strategic</w:t>
                    </w:r>
                    <w:r>
                      <w:rPr>
                        <w:rFonts w:ascii="Arial Black" w:hAnsi="Arial Black"/>
                        <w:i/>
                        <w:color w:val="528135"/>
                        <w:spacing w:val="-12"/>
                        <w:sz w:val="50"/>
                      </w:rPr>
                      <w:t> </w:t>
                    </w:r>
                    <w:r>
                      <w:rPr>
                        <w:rFonts w:ascii="Arial Black" w:hAnsi="Arial Black"/>
                        <w:i/>
                        <w:color w:val="528135"/>
                        <w:spacing w:val="-4"/>
                        <w:sz w:val="50"/>
                      </w:rPr>
                      <w:t>Plan…</w:t>
                    </w:r>
                  </w:p>
                  <w:p>
                    <w:pPr>
                      <w:spacing w:line="259" w:lineRule="auto" w:before="47"/>
                      <w:ind w:left="360" w:right="-12" w:firstLine="0"/>
                      <w:jc w:val="left"/>
                      <w:rPr>
                        <w:sz w:val="22"/>
                      </w:rPr>
                    </w:pPr>
                    <w:r>
                      <w:rPr>
                        <w:sz w:val="22"/>
                      </w:rPr>
                      <w:t>The following</w:t>
                    </w:r>
                    <w:r>
                      <w:rPr>
                        <w:spacing w:val="-2"/>
                        <w:sz w:val="22"/>
                      </w:rPr>
                      <w:t> </w:t>
                    </w:r>
                    <w:r>
                      <w:rPr>
                        <w:sz w:val="22"/>
                      </w:rPr>
                      <w:t>chart</w:t>
                    </w:r>
                    <w:r>
                      <w:rPr>
                        <w:spacing w:val="-3"/>
                        <w:sz w:val="22"/>
                      </w:rPr>
                      <w:t> </w:t>
                    </w:r>
                    <w:r>
                      <w:rPr>
                        <w:sz w:val="22"/>
                      </w:rPr>
                      <w:t>embodies</w:t>
                    </w:r>
                    <w:r>
                      <w:rPr>
                        <w:spacing w:val="-1"/>
                        <w:sz w:val="22"/>
                      </w:rPr>
                      <w:t> </w:t>
                    </w:r>
                    <w:r>
                      <w:rPr>
                        <w:sz w:val="22"/>
                      </w:rPr>
                      <w:t>the</w:t>
                    </w:r>
                    <w:r>
                      <w:rPr>
                        <w:spacing w:val="-3"/>
                        <w:sz w:val="22"/>
                      </w:rPr>
                      <w:t> </w:t>
                    </w:r>
                    <w:r>
                      <w:rPr>
                        <w:sz w:val="22"/>
                      </w:rPr>
                      <w:t>5-year</w:t>
                    </w:r>
                    <w:r>
                      <w:rPr>
                        <w:spacing w:val="-4"/>
                        <w:sz w:val="22"/>
                      </w:rPr>
                      <w:t> </w:t>
                    </w:r>
                    <w:r>
                      <w:rPr>
                        <w:sz w:val="22"/>
                      </w:rPr>
                      <w:t>strategic</w:t>
                    </w:r>
                    <w:r>
                      <w:rPr>
                        <w:spacing w:val="-1"/>
                        <w:sz w:val="22"/>
                      </w:rPr>
                      <w:t> </w:t>
                    </w:r>
                    <w:r>
                      <w:rPr>
                        <w:sz w:val="22"/>
                      </w:rPr>
                      <w:t>plan.</w:t>
                    </w:r>
                    <w:r>
                      <w:rPr>
                        <w:spacing w:val="-1"/>
                        <w:sz w:val="22"/>
                      </w:rPr>
                      <w:t> </w:t>
                    </w:r>
                    <w:r>
                      <w:rPr>
                        <w:sz w:val="22"/>
                      </w:rPr>
                      <w:t>Three</w:t>
                    </w:r>
                    <w:r>
                      <w:rPr>
                        <w:spacing w:val="-3"/>
                        <w:sz w:val="22"/>
                      </w:rPr>
                      <w:t> </w:t>
                    </w:r>
                    <w:r>
                      <w:rPr>
                        <w:sz w:val="22"/>
                      </w:rPr>
                      <w:t>key goals</w:t>
                    </w:r>
                    <w:r>
                      <w:rPr>
                        <w:spacing w:val="-1"/>
                        <w:sz w:val="22"/>
                      </w:rPr>
                      <w:t> </w:t>
                    </w:r>
                    <w:r>
                      <w:rPr>
                        <w:sz w:val="22"/>
                      </w:rPr>
                      <w:t>were identified,</w:t>
                    </w:r>
                    <w:r>
                      <w:rPr>
                        <w:spacing w:val="-1"/>
                        <w:sz w:val="22"/>
                      </w:rPr>
                      <w:t> </w:t>
                    </w:r>
                    <w:r>
                      <w:rPr>
                        <w:sz w:val="22"/>
                      </w:rPr>
                      <w:t>based</w:t>
                    </w:r>
                    <w:r>
                      <w:rPr>
                        <w:spacing w:val="-4"/>
                        <w:sz w:val="22"/>
                      </w:rPr>
                      <w:t> </w:t>
                    </w:r>
                    <w:r>
                      <w:rPr>
                        <w:sz w:val="22"/>
                      </w:rPr>
                      <w:t>on</w:t>
                    </w:r>
                    <w:r>
                      <w:rPr>
                        <w:spacing w:val="-2"/>
                        <w:sz w:val="22"/>
                      </w:rPr>
                      <w:t> </w:t>
                    </w:r>
                    <w:r>
                      <w:rPr>
                        <w:sz w:val="22"/>
                      </w:rPr>
                      <w:t>current conditions and a desired future state vision for each.</w:t>
                    </w:r>
                  </w:p>
                </w:txbxContent>
              </v:textbox>
              <w10:wrap type="none"/>
            </v:shape>
          </v:group>
        </w:pict>
      </w:r>
      <w:r>
        <w:rPr>
          <w:sz w:val="20"/>
        </w:rPr>
      </w:r>
    </w:p>
    <w:p>
      <w:pPr>
        <w:pStyle w:val="BodyText"/>
        <w:spacing w:before="5"/>
        <w:rPr>
          <w:sz w:val="11"/>
        </w:rPr>
      </w:pPr>
      <w:r>
        <w:rPr/>
        <w:drawing>
          <wp:anchor distT="0" distB="0" distL="0" distR="0" allowOverlap="1" layoutInCell="1" locked="0" behindDoc="0" simplePos="0" relativeHeight="11">
            <wp:simplePos x="0" y="0"/>
            <wp:positionH relativeFrom="page">
              <wp:posOffset>685800</wp:posOffset>
            </wp:positionH>
            <wp:positionV relativeFrom="paragraph">
              <wp:posOffset>103797</wp:posOffset>
            </wp:positionV>
            <wp:extent cx="6541008" cy="4927854"/>
            <wp:effectExtent l="0" t="0" r="0" b="0"/>
            <wp:wrapTopAndBottom/>
            <wp:docPr id="11" name="image17.jpeg"/>
            <wp:cNvGraphicFramePr>
              <a:graphicFrameLocks noChangeAspect="1"/>
            </wp:cNvGraphicFramePr>
            <a:graphic>
              <a:graphicData uri="http://schemas.openxmlformats.org/drawingml/2006/picture">
                <pic:pic>
                  <pic:nvPicPr>
                    <pic:cNvPr id="12" name="image17.jpeg"/>
                    <pic:cNvPicPr/>
                  </pic:nvPicPr>
                  <pic:blipFill>
                    <a:blip r:embed="rId30" cstate="print"/>
                    <a:stretch>
                      <a:fillRect/>
                    </a:stretch>
                  </pic:blipFill>
                  <pic:spPr>
                    <a:xfrm>
                      <a:off x="0" y="0"/>
                      <a:ext cx="6541008" cy="4927854"/>
                    </a:xfrm>
                    <a:prstGeom prst="rect">
                      <a:avLst/>
                    </a:prstGeom>
                  </pic:spPr>
                </pic:pic>
              </a:graphicData>
            </a:graphic>
          </wp:anchor>
        </w:drawing>
      </w:r>
    </w:p>
    <w:p>
      <w:pPr>
        <w:pStyle w:val="BodyText"/>
        <w:spacing w:before="7"/>
        <w:rPr>
          <w:sz w:val="8"/>
        </w:rPr>
      </w:pPr>
    </w:p>
    <w:p>
      <w:pPr>
        <w:pStyle w:val="BodyText"/>
        <w:spacing w:line="259" w:lineRule="auto" w:before="56"/>
        <w:ind w:left="460" w:right="380"/>
      </w:pPr>
      <w:r>
        <w:rPr/>
        <w:t>Each</w:t>
      </w:r>
      <w:r>
        <w:rPr>
          <w:spacing w:val="-3"/>
        </w:rPr>
        <w:t> </w:t>
      </w:r>
      <w:r>
        <w:rPr/>
        <w:t>goal</w:t>
      </w:r>
      <w:r>
        <w:rPr>
          <w:spacing w:val="-4"/>
        </w:rPr>
        <w:t> </w:t>
      </w:r>
      <w:r>
        <w:rPr/>
        <w:t>has</w:t>
      </w:r>
      <w:r>
        <w:rPr>
          <w:spacing w:val="-4"/>
        </w:rPr>
        <w:t> </w:t>
      </w:r>
      <w:r>
        <w:rPr/>
        <w:t>milestones</w:t>
      </w:r>
      <w:r>
        <w:rPr>
          <w:spacing w:val="-4"/>
        </w:rPr>
        <w:t> </w:t>
      </w:r>
      <w:r>
        <w:rPr/>
        <w:t>associated</w:t>
      </w:r>
      <w:r>
        <w:rPr>
          <w:spacing w:val="-3"/>
        </w:rPr>
        <w:t> </w:t>
      </w:r>
      <w:r>
        <w:rPr/>
        <w:t>with</w:t>
      </w:r>
      <w:r>
        <w:rPr>
          <w:spacing w:val="-3"/>
        </w:rPr>
        <w:t> </w:t>
      </w:r>
      <w:r>
        <w:rPr/>
        <w:t>it,</w:t>
      </w:r>
      <w:r>
        <w:rPr>
          <w:spacing w:val="-4"/>
        </w:rPr>
        <w:t> </w:t>
      </w:r>
      <w:r>
        <w:rPr/>
        <w:t>as</w:t>
      </w:r>
      <w:r>
        <w:rPr>
          <w:spacing w:val="-2"/>
        </w:rPr>
        <w:t> </w:t>
      </w:r>
      <w:r>
        <w:rPr/>
        <w:t>well</w:t>
      </w:r>
      <w:r>
        <w:rPr>
          <w:spacing w:val="-2"/>
        </w:rPr>
        <w:t> </w:t>
      </w:r>
      <w:r>
        <w:rPr/>
        <w:t>as</w:t>
      </w:r>
      <w:r>
        <w:rPr>
          <w:spacing w:val="-4"/>
        </w:rPr>
        <w:t> </w:t>
      </w:r>
      <w:r>
        <w:rPr/>
        <w:t>a</w:t>
      </w:r>
      <w:r>
        <w:rPr>
          <w:spacing w:val="-2"/>
        </w:rPr>
        <w:t> </w:t>
      </w:r>
      <w:r>
        <w:rPr/>
        <w:t>reporting</w:t>
      </w:r>
      <w:r>
        <w:rPr>
          <w:spacing w:val="-3"/>
        </w:rPr>
        <w:t> </w:t>
      </w:r>
      <w:r>
        <w:rPr/>
        <w:t>format</w:t>
      </w:r>
      <w:r>
        <w:rPr>
          <w:spacing w:val="-1"/>
        </w:rPr>
        <w:t> </w:t>
      </w:r>
      <w:r>
        <w:rPr/>
        <w:t>to</w:t>
      </w:r>
      <w:r>
        <w:rPr>
          <w:spacing w:val="-1"/>
        </w:rPr>
        <w:t> </w:t>
      </w:r>
      <w:r>
        <w:rPr/>
        <w:t>be</w:t>
      </w:r>
      <w:r>
        <w:rPr>
          <w:spacing w:val="-4"/>
        </w:rPr>
        <w:t> </w:t>
      </w:r>
      <w:r>
        <w:rPr/>
        <w:t>used</w:t>
      </w:r>
      <w:r>
        <w:rPr>
          <w:spacing w:val="-3"/>
        </w:rPr>
        <w:t> </w:t>
      </w:r>
      <w:r>
        <w:rPr/>
        <w:t>to</w:t>
      </w:r>
      <w:r>
        <w:rPr>
          <w:spacing w:val="-1"/>
        </w:rPr>
        <w:t> </w:t>
      </w:r>
      <w:r>
        <w:rPr/>
        <w:t>inform</w:t>
      </w:r>
      <w:r>
        <w:rPr>
          <w:spacing w:val="-3"/>
        </w:rPr>
        <w:t> </w:t>
      </w:r>
      <w:r>
        <w:rPr/>
        <w:t>the</w:t>
      </w:r>
      <w:r>
        <w:rPr>
          <w:spacing w:val="-4"/>
        </w:rPr>
        <w:t> </w:t>
      </w:r>
      <w:r>
        <w:rPr/>
        <w:t>membership of goal status and progress.</w:t>
      </w:r>
    </w:p>
    <w:p>
      <w:pPr>
        <w:pStyle w:val="BodyText"/>
        <w:spacing w:before="162"/>
        <w:ind w:left="460"/>
      </w:pPr>
      <w:r>
        <w:rPr/>
        <w:t>ACCG</w:t>
      </w:r>
      <w:r>
        <w:rPr>
          <w:spacing w:val="-6"/>
        </w:rPr>
        <w:t> </w:t>
      </w:r>
      <w:r>
        <w:rPr/>
        <w:t>will</w:t>
      </w:r>
      <w:r>
        <w:rPr>
          <w:spacing w:val="-4"/>
        </w:rPr>
        <w:t> </w:t>
      </w:r>
      <w:r>
        <w:rPr/>
        <w:t>seek</w:t>
      </w:r>
      <w:r>
        <w:rPr>
          <w:spacing w:val="-2"/>
        </w:rPr>
        <w:t> </w:t>
      </w:r>
      <w:r>
        <w:rPr/>
        <w:t>to</w:t>
      </w:r>
      <w:r>
        <w:rPr>
          <w:spacing w:val="-3"/>
        </w:rPr>
        <w:t> </w:t>
      </w:r>
      <w:r>
        <w:rPr/>
        <w:t>establish</w:t>
      </w:r>
      <w:r>
        <w:rPr>
          <w:spacing w:val="-6"/>
        </w:rPr>
        <w:t> </w:t>
      </w:r>
      <w:r>
        <w:rPr/>
        <w:t>working</w:t>
      </w:r>
      <w:r>
        <w:rPr>
          <w:spacing w:val="-5"/>
        </w:rPr>
        <w:t> </w:t>
      </w:r>
      <w:r>
        <w:rPr/>
        <w:t>groups</w:t>
      </w:r>
      <w:r>
        <w:rPr>
          <w:spacing w:val="-3"/>
        </w:rPr>
        <w:t> </w:t>
      </w:r>
      <w:r>
        <w:rPr/>
        <w:t>to</w:t>
      </w:r>
      <w:r>
        <w:rPr>
          <w:spacing w:val="-3"/>
        </w:rPr>
        <w:t> </w:t>
      </w:r>
      <w:r>
        <w:rPr/>
        <w:t>address</w:t>
      </w:r>
      <w:r>
        <w:rPr>
          <w:spacing w:val="-5"/>
        </w:rPr>
        <w:t> </w:t>
      </w:r>
      <w:r>
        <w:rPr/>
        <w:t>each</w:t>
      </w:r>
      <w:r>
        <w:rPr>
          <w:spacing w:val="-4"/>
        </w:rPr>
        <w:t> </w:t>
      </w:r>
      <w:r>
        <w:rPr>
          <w:spacing w:val="-2"/>
        </w:rPr>
        <w:t>goal.</w:t>
      </w:r>
    </w:p>
    <w:p>
      <w:pPr>
        <w:spacing w:after="0"/>
        <w:sectPr>
          <w:pgSz w:w="12240" w:h="15840"/>
          <w:pgMar w:header="720" w:footer="1014" w:top="1240" w:bottom="1200" w:left="620" w:right="800"/>
        </w:sectPr>
      </w:pPr>
    </w:p>
    <w:p>
      <w:pPr>
        <w:pStyle w:val="BodyText"/>
        <w:ind w:left="100"/>
        <w:rPr>
          <w:sz w:val="20"/>
        </w:rPr>
      </w:pPr>
      <w:r>
        <w:rPr>
          <w:sz w:val="20"/>
        </w:rPr>
        <w:pict>
          <v:group style="width:477.75pt;height:74.2pt;mso-position-horizontal-relative:char;mso-position-vertical-relative:line" id="docshapegroup32" coordorigin="0,0" coordsize="9555,1484">
            <v:shape style="position:absolute;left:0;top:0;width:7601;height:1265" type="#_x0000_t75" id="docshape33" stroked="false">
              <v:imagedata r:id="rId31" o:title=""/>
            </v:shape>
            <v:shape style="position:absolute;left:360;top:924;width:9195;height:560" id="docshape34" coordorigin="360,924" coordsize="9195,560" path="m6372,1214l360,1214,360,1483,6372,1483,6372,1214xm9554,924l360,924,360,1193,9554,1193,9554,924xe" filled="true" fillcolor="#ffffff" stroked="false">
              <v:path arrowok="t"/>
              <v:fill type="solid"/>
            </v:shape>
            <v:shape style="position:absolute;left:0;top:0;width:9555;height:1484" type="#_x0000_t202" id="docshape35" filled="false" stroked="false">
              <v:textbox inset="0,0,0,0">
                <w:txbxContent>
                  <w:p>
                    <w:pPr>
                      <w:spacing w:before="167"/>
                      <w:ind w:left="359" w:right="0" w:firstLine="0"/>
                      <w:jc w:val="left"/>
                      <w:rPr>
                        <w:rFonts w:ascii="Arial Black" w:hAnsi="Arial Black"/>
                        <w:i/>
                        <w:sz w:val="50"/>
                      </w:rPr>
                    </w:pPr>
                    <w:r>
                      <w:rPr>
                        <w:rFonts w:ascii="Arial Black" w:hAnsi="Arial Black"/>
                        <w:i/>
                        <w:color w:val="528135"/>
                        <w:spacing w:val="-24"/>
                        <w:sz w:val="50"/>
                      </w:rPr>
                      <w:t>Performance</w:t>
                    </w:r>
                    <w:r>
                      <w:rPr>
                        <w:rFonts w:ascii="Arial Black" w:hAnsi="Arial Black"/>
                        <w:i/>
                        <w:color w:val="528135"/>
                        <w:spacing w:val="-7"/>
                        <w:sz w:val="50"/>
                      </w:rPr>
                      <w:t> </w:t>
                    </w:r>
                    <w:r>
                      <w:rPr>
                        <w:rFonts w:ascii="Arial Black" w:hAnsi="Arial Black"/>
                        <w:i/>
                        <w:color w:val="528135"/>
                        <w:spacing w:val="-2"/>
                        <w:sz w:val="50"/>
                      </w:rPr>
                      <w:t>Indicators…</w:t>
                    </w:r>
                  </w:p>
                  <w:p>
                    <w:pPr>
                      <w:spacing w:line="259" w:lineRule="auto" w:before="47"/>
                      <w:ind w:left="359" w:right="0" w:firstLine="0"/>
                      <w:jc w:val="left"/>
                      <w:rPr>
                        <w:sz w:val="22"/>
                      </w:rPr>
                    </w:pPr>
                    <w:r>
                      <w:rPr>
                        <w:sz w:val="22"/>
                      </w:rPr>
                      <w:t>In</w:t>
                    </w:r>
                    <w:r>
                      <w:rPr>
                        <w:spacing w:val="-3"/>
                        <w:sz w:val="22"/>
                      </w:rPr>
                      <w:t> </w:t>
                    </w:r>
                    <w:r>
                      <w:rPr>
                        <w:sz w:val="22"/>
                      </w:rPr>
                      <w:t>this</w:t>
                    </w:r>
                    <w:r>
                      <w:rPr>
                        <w:spacing w:val="-2"/>
                        <w:sz w:val="22"/>
                      </w:rPr>
                      <w:t> </w:t>
                    </w:r>
                    <w:r>
                      <w:rPr>
                        <w:sz w:val="22"/>
                      </w:rPr>
                      <w:t>section</w:t>
                    </w:r>
                    <w:r>
                      <w:rPr>
                        <w:spacing w:val="-4"/>
                        <w:sz w:val="22"/>
                      </w:rPr>
                      <w:t> </w:t>
                    </w:r>
                    <w:r>
                      <w:rPr>
                        <w:sz w:val="22"/>
                      </w:rPr>
                      <w:t>of</w:t>
                    </w:r>
                    <w:r>
                      <w:rPr>
                        <w:spacing w:val="-3"/>
                        <w:sz w:val="22"/>
                      </w:rPr>
                      <w:t> </w:t>
                    </w:r>
                    <w:r>
                      <w:rPr>
                        <w:sz w:val="22"/>
                      </w:rPr>
                      <w:t>the</w:t>
                    </w:r>
                    <w:r>
                      <w:rPr>
                        <w:spacing w:val="-1"/>
                        <w:sz w:val="22"/>
                      </w:rPr>
                      <w:t> </w:t>
                    </w:r>
                    <w:r>
                      <w:rPr>
                        <w:sz w:val="22"/>
                      </w:rPr>
                      <w:t>plan,</w:t>
                    </w:r>
                    <w:r>
                      <w:rPr>
                        <w:spacing w:val="-3"/>
                        <w:sz w:val="22"/>
                      </w:rPr>
                      <w:t> </w:t>
                    </w:r>
                    <w:r>
                      <w:rPr>
                        <w:sz w:val="22"/>
                      </w:rPr>
                      <w:t>each</w:t>
                    </w:r>
                    <w:r>
                      <w:rPr>
                        <w:spacing w:val="-3"/>
                        <w:sz w:val="22"/>
                      </w:rPr>
                      <w:t> </w:t>
                    </w:r>
                    <w:r>
                      <w:rPr>
                        <w:sz w:val="22"/>
                      </w:rPr>
                      <w:t>of</w:t>
                    </w:r>
                    <w:r>
                      <w:rPr>
                        <w:spacing w:val="-2"/>
                        <w:sz w:val="22"/>
                      </w:rPr>
                      <w:t> </w:t>
                    </w:r>
                    <w:r>
                      <w:rPr>
                        <w:sz w:val="22"/>
                      </w:rPr>
                      <w:t>the</w:t>
                    </w:r>
                    <w:r>
                      <w:rPr>
                        <w:spacing w:val="-3"/>
                        <w:sz w:val="22"/>
                      </w:rPr>
                      <w:t> </w:t>
                    </w:r>
                    <w:r>
                      <w:rPr>
                        <w:sz w:val="22"/>
                      </w:rPr>
                      <w:t>three</w:t>
                    </w:r>
                    <w:r>
                      <w:rPr>
                        <w:spacing w:val="-1"/>
                        <w:sz w:val="22"/>
                      </w:rPr>
                      <w:t> </w:t>
                    </w:r>
                    <w:r>
                      <w:rPr>
                        <w:sz w:val="22"/>
                      </w:rPr>
                      <w:t>goals</w:t>
                    </w:r>
                    <w:r>
                      <w:rPr>
                        <w:spacing w:val="-3"/>
                        <w:sz w:val="22"/>
                      </w:rPr>
                      <w:t> </w:t>
                    </w:r>
                    <w:r>
                      <w:rPr>
                        <w:sz w:val="22"/>
                      </w:rPr>
                      <w:t>is</w:t>
                    </w:r>
                    <w:r>
                      <w:rPr>
                        <w:spacing w:val="-2"/>
                        <w:sz w:val="22"/>
                      </w:rPr>
                      <w:t> </w:t>
                    </w:r>
                    <w:r>
                      <w:rPr>
                        <w:sz w:val="22"/>
                      </w:rPr>
                      <w:t>described</w:t>
                    </w:r>
                    <w:r>
                      <w:rPr>
                        <w:spacing w:val="-3"/>
                        <w:sz w:val="22"/>
                      </w:rPr>
                      <w:t> </w:t>
                    </w:r>
                    <w:r>
                      <w:rPr>
                        <w:sz w:val="22"/>
                      </w:rPr>
                      <w:t>in</w:t>
                    </w:r>
                    <w:r>
                      <w:rPr>
                        <w:spacing w:val="-4"/>
                        <w:sz w:val="22"/>
                      </w:rPr>
                      <w:t> </w:t>
                    </w:r>
                    <w:r>
                      <w:rPr>
                        <w:sz w:val="22"/>
                      </w:rPr>
                      <w:t>expanded</w:t>
                    </w:r>
                    <w:r>
                      <w:rPr>
                        <w:spacing w:val="-3"/>
                        <w:sz w:val="22"/>
                      </w:rPr>
                      <w:t> </w:t>
                    </w:r>
                    <w:r>
                      <w:rPr>
                        <w:sz w:val="22"/>
                      </w:rPr>
                      <w:t>detail,</w:t>
                    </w:r>
                    <w:r>
                      <w:rPr>
                        <w:spacing w:val="-2"/>
                        <w:sz w:val="22"/>
                      </w:rPr>
                      <w:t> </w:t>
                    </w:r>
                    <w:r>
                      <w:rPr>
                        <w:sz w:val="22"/>
                      </w:rPr>
                      <w:t>with</w:t>
                    </w:r>
                    <w:r>
                      <w:rPr>
                        <w:spacing w:val="-3"/>
                        <w:sz w:val="22"/>
                      </w:rPr>
                      <w:t> </w:t>
                    </w:r>
                    <w:r>
                      <w:rPr>
                        <w:sz w:val="22"/>
                      </w:rPr>
                      <w:t>SMART</w:t>
                    </w:r>
                    <w:r>
                      <w:rPr>
                        <w:spacing w:val="-3"/>
                        <w:sz w:val="22"/>
                      </w:rPr>
                      <w:t> </w:t>
                    </w:r>
                    <w:r>
                      <w:rPr>
                        <w:sz w:val="22"/>
                      </w:rPr>
                      <w:t>(Simple, Measurable, Achievable, Relevant, Time-bound) attributes defined.</w:t>
                    </w:r>
                  </w:p>
                </w:txbxContent>
              </v:textbox>
              <w10:wrap type="none"/>
            </v:shape>
          </v:group>
        </w:pict>
      </w:r>
      <w:r>
        <w:rPr>
          <w:sz w:val="20"/>
        </w:rPr>
      </w:r>
    </w:p>
    <w:p>
      <w:pPr>
        <w:pStyle w:val="BodyText"/>
        <w:spacing w:before="8"/>
        <w:rPr>
          <w:sz w:val="8"/>
        </w:rPr>
      </w:pPr>
    </w:p>
    <w:p>
      <w:pPr>
        <w:pStyle w:val="BodyText"/>
        <w:spacing w:line="259" w:lineRule="auto" w:before="57"/>
        <w:ind w:left="460" w:right="283"/>
      </w:pPr>
      <w:r>
        <w:rPr/>
        <w:t>Each</w:t>
      </w:r>
      <w:r>
        <w:rPr>
          <w:spacing w:val="-3"/>
        </w:rPr>
        <w:t> </w:t>
      </w:r>
      <w:r>
        <w:rPr/>
        <w:t>goal</w:t>
      </w:r>
      <w:r>
        <w:rPr>
          <w:spacing w:val="-4"/>
        </w:rPr>
        <w:t> </w:t>
      </w:r>
      <w:r>
        <w:rPr/>
        <w:t>is</w:t>
      </w:r>
      <w:r>
        <w:rPr>
          <w:spacing w:val="-2"/>
        </w:rPr>
        <w:t> </w:t>
      </w:r>
      <w:r>
        <w:rPr/>
        <w:t>also</w:t>
      </w:r>
      <w:r>
        <w:rPr>
          <w:spacing w:val="-1"/>
        </w:rPr>
        <w:t> </w:t>
      </w:r>
      <w:r>
        <w:rPr/>
        <w:t>described</w:t>
      </w:r>
      <w:r>
        <w:rPr>
          <w:spacing w:val="-5"/>
        </w:rPr>
        <w:t> </w:t>
      </w:r>
      <w:r>
        <w:rPr/>
        <w:t>in</w:t>
      </w:r>
      <w:r>
        <w:rPr>
          <w:spacing w:val="-3"/>
        </w:rPr>
        <w:t> </w:t>
      </w:r>
      <w:r>
        <w:rPr/>
        <w:t>a</w:t>
      </w:r>
      <w:r>
        <w:rPr>
          <w:spacing w:val="-2"/>
        </w:rPr>
        <w:t> </w:t>
      </w:r>
      <w:r>
        <w:rPr/>
        <w:t>one-page</w:t>
      </w:r>
      <w:r>
        <w:rPr>
          <w:spacing w:val="-4"/>
        </w:rPr>
        <w:t> </w:t>
      </w:r>
      <w:r>
        <w:rPr/>
        <w:t>chart</w:t>
      </w:r>
      <w:r>
        <w:rPr>
          <w:spacing w:val="-4"/>
        </w:rPr>
        <w:t> </w:t>
      </w:r>
      <w:r>
        <w:rPr/>
        <w:t>which</w:t>
      </w:r>
      <w:r>
        <w:rPr>
          <w:spacing w:val="-5"/>
        </w:rPr>
        <w:t> </w:t>
      </w:r>
      <w:r>
        <w:rPr/>
        <w:t>will</w:t>
      </w:r>
      <w:r>
        <w:rPr>
          <w:spacing w:val="-2"/>
        </w:rPr>
        <w:t> </w:t>
      </w:r>
      <w:r>
        <w:rPr/>
        <w:t>be</w:t>
      </w:r>
      <w:r>
        <w:rPr>
          <w:spacing w:val="-1"/>
        </w:rPr>
        <w:t> </w:t>
      </w:r>
      <w:r>
        <w:rPr/>
        <w:t>used</w:t>
      </w:r>
      <w:r>
        <w:rPr>
          <w:spacing w:val="-5"/>
        </w:rPr>
        <w:t> </w:t>
      </w:r>
      <w:r>
        <w:rPr/>
        <w:t>to</w:t>
      </w:r>
      <w:r>
        <w:rPr>
          <w:spacing w:val="-1"/>
        </w:rPr>
        <w:t> </w:t>
      </w:r>
      <w:r>
        <w:rPr/>
        <w:t>report</w:t>
      </w:r>
      <w:r>
        <w:rPr>
          <w:spacing w:val="-1"/>
        </w:rPr>
        <w:t> </w:t>
      </w:r>
      <w:r>
        <w:rPr/>
        <w:t>progress</w:t>
      </w:r>
      <w:r>
        <w:rPr>
          <w:spacing w:val="-2"/>
        </w:rPr>
        <w:t> </w:t>
      </w:r>
      <w:r>
        <w:rPr/>
        <w:t>quarterly</w:t>
      </w:r>
      <w:r>
        <w:rPr>
          <w:spacing w:val="-3"/>
        </w:rPr>
        <w:t> </w:t>
      </w:r>
      <w:r>
        <w:rPr/>
        <w:t>to</w:t>
      </w:r>
      <w:r>
        <w:rPr>
          <w:spacing w:val="-3"/>
        </w:rPr>
        <w:t> </w:t>
      </w:r>
      <w:r>
        <w:rPr/>
        <w:t>the Administration Work Group and annually to the membership at the January general meeting.</w:t>
      </w:r>
    </w:p>
    <w:p>
      <w:pPr>
        <w:pStyle w:val="BodyText"/>
        <w:spacing w:before="159"/>
        <w:ind w:left="460"/>
      </w:pPr>
      <w:r>
        <w:rPr/>
        <w:t>Each</w:t>
      </w:r>
      <w:r>
        <w:rPr>
          <w:spacing w:val="-7"/>
        </w:rPr>
        <w:t> </w:t>
      </w:r>
      <w:r>
        <w:rPr/>
        <w:t>goal</w:t>
      </w:r>
      <w:r>
        <w:rPr>
          <w:spacing w:val="-6"/>
        </w:rPr>
        <w:t> </w:t>
      </w:r>
      <w:r>
        <w:rPr/>
        <w:t>has</w:t>
      </w:r>
      <w:r>
        <w:rPr>
          <w:spacing w:val="-4"/>
        </w:rPr>
        <w:t> </w:t>
      </w:r>
      <w:r>
        <w:rPr/>
        <w:t>defined</w:t>
      </w:r>
      <w:r>
        <w:rPr>
          <w:spacing w:val="-7"/>
        </w:rPr>
        <w:t> </w:t>
      </w:r>
      <w:r>
        <w:rPr/>
        <w:t>objectives,</w:t>
      </w:r>
      <w:r>
        <w:rPr>
          <w:spacing w:val="-3"/>
        </w:rPr>
        <w:t> </w:t>
      </w:r>
      <w:r>
        <w:rPr/>
        <w:t>dated</w:t>
      </w:r>
      <w:r>
        <w:rPr>
          <w:spacing w:val="-5"/>
        </w:rPr>
        <w:t> </w:t>
      </w:r>
      <w:r>
        <w:rPr/>
        <w:t>milestones,</w:t>
      </w:r>
      <w:r>
        <w:rPr>
          <w:spacing w:val="-5"/>
        </w:rPr>
        <w:t> </w:t>
      </w:r>
      <w:r>
        <w:rPr/>
        <w:t>and</w:t>
      </w:r>
      <w:r>
        <w:rPr>
          <w:spacing w:val="-5"/>
        </w:rPr>
        <w:t> </w:t>
      </w:r>
      <w:r>
        <w:rPr/>
        <w:t>notable</w:t>
      </w:r>
      <w:r>
        <w:rPr>
          <w:spacing w:val="-3"/>
        </w:rPr>
        <w:t> </w:t>
      </w:r>
      <w:r>
        <w:rPr/>
        <w:t>issues</w:t>
      </w:r>
      <w:r>
        <w:rPr>
          <w:spacing w:val="-3"/>
        </w:rPr>
        <w:t> </w:t>
      </w:r>
      <w:r>
        <w:rPr/>
        <w:t>and</w:t>
      </w:r>
      <w:r>
        <w:rPr>
          <w:spacing w:val="-5"/>
        </w:rPr>
        <w:t> </w:t>
      </w:r>
      <w:r>
        <w:rPr/>
        <w:t>potential</w:t>
      </w:r>
      <w:r>
        <w:rPr>
          <w:spacing w:val="-2"/>
        </w:rPr>
        <w:t> </w:t>
      </w:r>
      <w:r>
        <w:rPr/>
        <w:t>barriers</w:t>
      </w:r>
      <w:r>
        <w:rPr>
          <w:spacing w:val="-6"/>
        </w:rPr>
        <w:t> </w:t>
      </w:r>
      <w:r>
        <w:rPr/>
        <w:t>to</w:t>
      </w:r>
      <w:r>
        <w:rPr>
          <w:spacing w:val="-4"/>
        </w:rPr>
        <w:t> </w:t>
      </w:r>
      <w:r>
        <w:rPr>
          <w:spacing w:val="-2"/>
        </w:rPr>
        <w:t>success.</w:t>
      </w:r>
    </w:p>
    <w:p>
      <w:pPr>
        <w:pStyle w:val="BodyText"/>
        <w:spacing w:line="256" w:lineRule="auto" w:before="182"/>
        <w:ind w:left="460"/>
      </w:pPr>
      <w:r>
        <w:rPr/>
        <w:t>Progress</w:t>
      </w:r>
      <w:r>
        <w:rPr>
          <w:spacing w:val="-4"/>
        </w:rPr>
        <w:t> </w:t>
      </w:r>
      <w:r>
        <w:rPr/>
        <w:t>will</w:t>
      </w:r>
      <w:r>
        <w:rPr>
          <w:spacing w:val="-2"/>
        </w:rPr>
        <w:t> </w:t>
      </w:r>
      <w:r>
        <w:rPr/>
        <w:t>be</w:t>
      </w:r>
      <w:r>
        <w:rPr>
          <w:spacing w:val="-1"/>
        </w:rPr>
        <w:t> </w:t>
      </w:r>
      <w:r>
        <w:rPr/>
        <w:t>reported</w:t>
      </w:r>
      <w:r>
        <w:rPr>
          <w:spacing w:val="-5"/>
        </w:rPr>
        <w:t> </w:t>
      </w:r>
      <w:r>
        <w:rPr/>
        <w:t>via</w:t>
      </w:r>
      <w:r>
        <w:rPr>
          <w:spacing w:val="-2"/>
        </w:rPr>
        <w:t> </w:t>
      </w:r>
      <w:r>
        <w:rPr/>
        <w:t>a</w:t>
      </w:r>
      <w:r>
        <w:rPr>
          <w:spacing w:val="-2"/>
        </w:rPr>
        <w:t> </w:t>
      </w:r>
      <w:r>
        <w:rPr/>
        <w:t>stoplight</w:t>
      </w:r>
      <w:r>
        <w:rPr>
          <w:spacing w:val="-1"/>
        </w:rPr>
        <w:t> </w:t>
      </w:r>
      <w:r>
        <w:rPr/>
        <w:t>“red,</w:t>
      </w:r>
      <w:r>
        <w:rPr>
          <w:spacing w:val="-4"/>
        </w:rPr>
        <w:t> </w:t>
      </w:r>
      <w:r>
        <w:rPr/>
        <w:t>yellow,</w:t>
      </w:r>
      <w:r>
        <w:rPr>
          <w:spacing w:val="-2"/>
        </w:rPr>
        <w:t> </w:t>
      </w:r>
      <w:r>
        <w:rPr/>
        <w:t>green,</w:t>
      </w:r>
      <w:r>
        <w:rPr>
          <w:spacing w:val="-2"/>
        </w:rPr>
        <w:t> </w:t>
      </w:r>
      <w:r>
        <w:rPr/>
        <w:t>check”</w:t>
      </w:r>
      <w:r>
        <w:rPr>
          <w:spacing w:val="-1"/>
        </w:rPr>
        <w:t> </w:t>
      </w:r>
      <w:r>
        <w:rPr/>
        <w:t>designation,</w:t>
      </w:r>
      <w:r>
        <w:rPr>
          <w:spacing w:val="-4"/>
        </w:rPr>
        <w:t> </w:t>
      </w:r>
      <w:r>
        <w:rPr/>
        <w:t>with</w:t>
      </w:r>
      <w:r>
        <w:rPr>
          <w:spacing w:val="-3"/>
        </w:rPr>
        <w:t> </w:t>
      </w:r>
      <w:r>
        <w:rPr/>
        <w:t>each</w:t>
      </w:r>
      <w:r>
        <w:rPr>
          <w:spacing w:val="-3"/>
        </w:rPr>
        <w:t> </w:t>
      </w:r>
      <w:r>
        <w:rPr/>
        <w:t>category</w:t>
      </w:r>
      <w:r>
        <w:rPr>
          <w:spacing w:val="-1"/>
        </w:rPr>
        <w:t> </w:t>
      </w:r>
      <w:r>
        <w:rPr/>
        <w:t>defined</w:t>
      </w:r>
      <w:r>
        <w:rPr>
          <w:spacing w:val="-5"/>
        </w:rPr>
        <w:t> </w:t>
      </w:r>
      <w:r>
        <w:rPr/>
        <w:t>as </w:t>
      </w:r>
      <w:r>
        <w:rPr>
          <w:spacing w:val="-2"/>
        </w:rPr>
        <w:t>follows:</w:t>
      </w:r>
    </w:p>
    <w:p>
      <w:pPr>
        <w:pStyle w:val="BodyText"/>
        <w:spacing w:before="154"/>
        <w:ind w:left="450"/>
      </w:pPr>
      <w:r>
        <w:rPr>
          <w:position w:val="-13"/>
        </w:rPr>
        <w:drawing>
          <wp:inline distT="0" distB="0" distL="0" distR="0">
            <wp:extent cx="231140" cy="231140"/>
            <wp:effectExtent l="0" t="0" r="0" b="0"/>
            <wp:docPr id="13" name="image19.png"/>
            <wp:cNvGraphicFramePr>
              <a:graphicFrameLocks noChangeAspect="1"/>
            </wp:cNvGraphicFramePr>
            <a:graphic>
              <a:graphicData uri="http://schemas.openxmlformats.org/drawingml/2006/picture">
                <pic:pic>
                  <pic:nvPicPr>
                    <pic:cNvPr id="14" name="image19.png"/>
                    <pic:cNvPicPr/>
                  </pic:nvPicPr>
                  <pic:blipFill>
                    <a:blip r:embed="rId32" cstate="print"/>
                    <a:stretch>
                      <a:fillRect/>
                    </a:stretch>
                  </pic:blipFill>
                  <pic:spPr>
                    <a:xfrm>
                      <a:off x="0" y="0"/>
                      <a:ext cx="231140" cy="231140"/>
                    </a:xfrm>
                    <a:prstGeom prst="rect">
                      <a:avLst/>
                    </a:prstGeom>
                  </pic:spPr>
                </pic:pic>
              </a:graphicData>
            </a:graphic>
          </wp:inline>
        </w:drawing>
      </w:r>
      <w:r>
        <w:rPr>
          <w:position w:val="-13"/>
        </w:rPr>
      </w:r>
      <w:r>
        <w:rPr>
          <w:rFonts w:ascii="Times New Roman"/>
          <w:spacing w:val="80"/>
          <w:w w:val="150"/>
          <w:sz w:val="20"/>
        </w:rPr>
        <w:t> </w:t>
      </w:r>
      <w:r>
        <w:rPr/>
        <w:t>Red: The goal is on hold or</w:t>
      </w:r>
      <w:r>
        <w:rPr>
          <w:spacing w:val="-2"/>
        </w:rPr>
        <w:t> </w:t>
      </w:r>
      <w:r>
        <w:rPr/>
        <w:t>has made no progress. Explain why this is so and suggest solutions.</w:t>
      </w:r>
    </w:p>
    <w:p>
      <w:pPr>
        <w:pStyle w:val="BodyText"/>
        <w:spacing w:line="259" w:lineRule="auto" w:before="96"/>
        <w:ind w:left="971" w:right="283"/>
      </w:pPr>
      <w:r>
        <w:rPr/>
        <w:drawing>
          <wp:anchor distT="0" distB="0" distL="0" distR="0" allowOverlap="1" layoutInCell="1" locked="0" behindDoc="0" simplePos="0" relativeHeight="15735296">
            <wp:simplePos x="0" y="0"/>
            <wp:positionH relativeFrom="page">
              <wp:posOffset>679450</wp:posOffset>
            </wp:positionH>
            <wp:positionV relativeFrom="paragraph">
              <wp:posOffset>119006</wp:posOffset>
            </wp:positionV>
            <wp:extent cx="231140" cy="231140"/>
            <wp:effectExtent l="0" t="0" r="0" b="0"/>
            <wp:wrapNone/>
            <wp:docPr id="15" name="image20.png"/>
            <wp:cNvGraphicFramePr>
              <a:graphicFrameLocks noChangeAspect="1"/>
            </wp:cNvGraphicFramePr>
            <a:graphic>
              <a:graphicData uri="http://schemas.openxmlformats.org/drawingml/2006/picture">
                <pic:pic>
                  <pic:nvPicPr>
                    <pic:cNvPr id="16" name="image20.png"/>
                    <pic:cNvPicPr/>
                  </pic:nvPicPr>
                  <pic:blipFill>
                    <a:blip r:embed="rId33" cstate="print"/>
                    <a:stretch>
                      <a:fillRect/>
                    </a:stretch>
                  </pic:blipFill>
                  <pic:spPr>
                    <a:xfrm>
                      <a:off x="0" y="0"/>
                      <a:ext cx="231140" cy="231140"/>
                    </a:xfrm>
                    <a:prstGeom prst="rect">
                      <a:avLst/>
                    </a:prstGeom>
                  </pic:spPr>
                </pic:pic>
              </a:graphicData>
            </a:graphic>
          </wp:anchor>
        </w:drawing>
      </w:r>
      <w:r>
        <w:rPr/>
        <w:t>Yellow:</w:t>
      </w:r>
      <w:r>
        <w:rPr>
          <w:spacing w:val="-3"/>
        </w:rPr>
        <w:t> </w:t>
      </w:r>
      <w:r>
        <w:rPr/>
        <w:t>The</w:t>
      </w:r>
      <w:r>
        <w:rPr>
          <w:spacing w:val="-1"/>
        </w:rPr>
        <w:t> </w:t>
      </w:r>
      <w:r>
        <w:rPr/>
        <w:t>goal</w:t>
      </w:r>
      <w:r>
        <w:rPr>
          <w:spacing w:val="-2"/>
        </w:rPr>
        <w:t> </w:t>
      </w:r>
      <w:r>
        <w:rPr/>
        <w:t>is</w:t>
      </w:r>
      <w:r>
        <w:rPr>
          <w:spacing w:val="-4"/>
        </w:rPr>
        <w:t> </w:t>
      </w:r>
      <w:r>
        <w:rPr/>
        <w:t>stalled</w:t>
      </w:r>
      <w:r>
        <w:rPr>
          <w:spacing w:val="-5"/>
        </w:rPr>
        <w:t> </w:t>
      </w:r>
      <w:r>
        <w:rPr/>
        <w:t>or</w:t>
      </w:r>
      <w:r>
        <w:rPr>
          <w:spacing w:val="-2"/>
        </w:rPr>
        <w:t> </w:t>
      </w:r>
      <w:r>
        <w:rPr/>
        <w:t>moving</w:t>
      </w:r>
      <w:r>
        <w:rPr>
          <w:spacing w:val="-3"/>
        </w:rPr>
        <w:t> </w:t>
      </w:r>
      <w:r>
        <w:rPr/>
        <w:t>slowly.</w:t>
      </w:r>
      <w:r>
        <w:rPr>
          <w:spacing w:val="-2"/>
        </w:rPr>
        <w:t> </w:t>
      </w:r>
      <w:r>
        <w:rPr/>
        <w:t>Explain</w:t>
      </w:r>
      <w:r>
        <w:rPr>
          <w:spacing w:val="-3"/>
        </w:rPr>
        <w:t> </w:t>
      </w:r>
      <w:r>
        <w:rPr/>
        <w:t>the</w:t>
      </w:r>
      <w:r>
        <w:rPr>
          <w:spacing w:val="-1"/>
        </w:rPr>
        <w:t> </w:t>
      </w:r>
      <w:r>
        <w:rPr/>
        <w:t>reason</w:t>
      </w:r>
      <w:r>
        <w:rPr>
          <w:spacing w:val="-3"/>
        </w:rPr>
        <w:t> </w:t>
      </w:r>
      <w:r>
        <w:rPr/>
        <w:t>for</w:t>
      </w:r>
      <w:r>
        <w:rPr>
          <w:spacing w:val="-2"/>
        </w:rPr>
        <w:t> </w:t>
      </w:r>
      <w:r>
        <w:rPr/>
        <w:t>the</w:t>
      </w:r>
      <w:r>
        <w:rPr>
          <w:spacing w:val="-1"/>
        </w:rPr>
        <w:t> </w:t>
      </w:r>
      <w:r>
        <w:rPr/>
        <w:t>slow</w:t>
      </w:r>
      <w:r>
        <w:rPr>
          <w:spacing w:val="-1"/>
        </w:rPr>
        <w:t> </w:t>
      </w:r>
      <w:r>
        <w:rPr/>
        <w:t>progress</w:t>
      </w:r>
      <w:r>
        <w:rPr>
          <w:spacing w:val="-2"/>
        </w:rPr>
        <w:t> </w:t>
      </w:r>
      <w:r>
        <w:rPr/>
        <w:t>and</w:t>
      </w:r>
      <w:r>
        <w:rPr>
          <w:spacing w:val="-3"/>
        </w:rPr>
        <w:t> </w:t>
      </w:r>
      <w:r>
        <w:rPr/>
        <w:t>ask</w:t>
      </w:r>
      <w:r>
        <w:rPr>
          <w:spacing w:val="-1"/>
        </w:rPr>
        <w:t> </w:t>
      </w:r>
      <w:r>
        <w:rPr/>
        <w:t>for</w:t>
      </w:r>
      <w:r>
        <w:rPr>
          <w:spacing w:val="-2"/>
        </w:rPr>
        <w:t> </w:t>
      </w:r>
      <w:r>
        <w:rPr/>
        <w:t>the resources needed to move it forward (i.e., funds, manpower, consensus, better weather, etc.)</w:t>
      </w:r>
    </w:p>
    <w:p>
      <w:pPr>
        <w:pStyle w:val="BodyText"/>
        <w:spacing w:line="259" w:lineRule="auto" w:before="159"/>
        <w:ind w:left="971" w:right="283"/>
      </w:pPr>
      <w:r>
        <w:rPr/>
        <w:drawing>
          <wp:anchor distT="0" distB="0" distL="0" distR="0" allowOverlap="1" layoutInCell="1" locked="0" behindDoc="0" simplePos="0" relativeHeight="15735808">
            <wp:simplePos x="0" y="0"/>
            <wp:positionH relativeFrom="page">
              <wp:posOffset>679450</wp:posOffset>
            </wp:positionH>
            <wp:positionV relativeFrom="paragraph">
              <wp:posOffset>133248</wp:posOffset>
            </wp:positionV>
            <wp:extent cx="231140" cy="231140"/>
            <wp:effectExtent l="0" t="0" r="0" b="0"/>
            <wp:wrapNone/>
            <wp:docPr id="17" name="image21.png"/>
            <wp:cNvGraphicFramePr>
              <a:graphicFrameLocks noChangeAspect="1"/>
            </wp:cNvGraphicFramePr>
            <a:graphic>
              <a:graphicData uri="http://schemas.openxmlformats.org/drawingml/2006/picture">
                <pic:pic>
                  <pic:nvPicPr>
                    <pic:cNvPr id="18" name="image21.png"/>
                    <pic:cNvPicPr/>
                  </pic:nvPicPr>
                  <pic:blipFill>
                    <a:blip r:embed="rId34" cstate="print"/>
                    <a:stretch>
                      <a:fillRect/>
                    </a:stretch>
                  </pic:blipFill>
                  <pic:spPr>
                    <a:xfrm>
                      <a:off x="0" y="0"/>
                      <a:ext cx="231140" cy="231140"/>
                    </a:xfrm>
                    <a:prstGeom prst="rect">
                      <a:avLst/>
                    </a:prstGeom>
                  </pic:spPr>
                </pic:pic>
              </a:graphicData>
            </a:graphic>
          </wp:anchor>
        </w:drawing>
      </w:r>
      <w:r>
        <w:rPr/>
        <w:drawing>
          <wp:anchor distT="0" distB="0" distL="0" distR="0" allowOverlap="1" layoutInCell="1" locked="0" behindDoc="0" simplePos="0" relativeHeight="15736320">
            <wp:simplePos x="0" y="0"/>
            <wp:positionH relativeFrom="page">
              <wp:posOffset>605155</wp:posOffset>
            </wp:positionH>
            <wp:positionV relativeFrom="paragraph">
              <wp:posOffset>488856</wp:posOffset>
            </wp:positionV>
            <wp:extent cx="370839" cy="317492"/>
            <wp:effectExtent l="0" t="0" r="0" b="0"/>
            <wp:wrapNone/>
            <wp:docPr id="19" name="image22.png"/>
            <wp:cNvGraphicFramePr>
              <a:graphicFrameLocks noChangeAspect="1"/>
            </wp:cNvGraphicFramePr>
            <a:graphic>
              <a:graphicData uri="http://schemas.openxmlformats.org/drawingml/2006/picture">
                <pic:pic>
                  <pic:nvPicPr>
                    <pic:cNvPr id="20" name="image22.png"/>
                    <pic:cNvPicPr/>
                  </pic:nvPicPr>
                  <pic:blipFill>
                    <a:blip r:embed="rId35" cstate="print"/>
                    <a:stretch>
                      <a:fillRect/>
                    </a:stretch>
                  </pic:blipFill>
                  <pic:spPr>
                    <a:xfrm>
                      <a:off x="0" y="0"/>
                      <a:ext cx="370839" cy="317492"/>
                    </a:xfrm>
                    <a:prstGeom prst="rect">
                      <a:avLst/>
                    </a:prstGeom>
                  </pic:spPr>
                </pic:pic>
              </a:graphicData>
            </a:graphic>
          </wp:anchor>
        </w:drawing>
      </w:r>
      <w:r>
        <w:rPr/>
        <w:t>Green:</w:t>
      </w:r>
      <w:r>
        <w:rPr>
          <w:spacing w:val="-3"/>
        </w:rPr>
        <w:t> </w:t>
      </w:r>
      <w:r>
        <w:rPr/>
        <w:t>The</w:t>
      </w:r>
      <w:r>
        <w:rPr>
          <w:spacing w:val="-1"/>
        </w:rPr>
        <w:t> </w:t>
      </w:r>
      <w:r>
        <w:rPr/>
        <w:t>goal</w:t>
      </w:r>
      <w:r>
        <w:rPr>
          <w:spacing w:val="-2"/>
        </w:rPr>
        <w:t> </w:t>
      </w:r>
      <w:r>
        <w:rPr/>
        <w:t>is</w:t>
      </w:r>
      <w:r>
        <w:rPr>
          <w:spacing w:val="-4"/>
        </w:rPr>
        <w:t> </w:t>
      </w:r>
      <w:r>
        <w:rPr/>
        <w:t>ongoing</w:t>
      </w:r>
      <w:r>
        <w:rPr>
          <w:spacing w:val="-5"/>
        </w:rPr>
        <w:t> </w:t>
      </w:r>
      <w:r>
        <w:rPr/>
        <w:t>and</w:t>
      </w:r>
      <w:r>
        <w:rPr>
          <w:spacing w:val="-3"/>
        </w:rPr>
        <w:t> </w:t>
      </w:r>
      <w:r>
        <w:rPr/>
        <w:t>on</w:t>
      </w:r>
      <w:r>
        <w:rPr>
          <w:spacing w:val="-3"/>
        </w:rPr>
        <w:t> </w:t>
      </w:r>
      <w:r>
        <w:rPr/>
        <w:t>track,</w:t>
      </w:r>
      <w:r>
        <w:rPr>
          <w:spacing w:val="-4"/>
        </w:rPr>
        <w:t> </w:t>
      </w:r>
      <w:r>
        <w:rPr/>
        <w:t>making</w:t>
      </w:r>
      <w:r>
        <w:rPr>
          <w:spacing w:val="-3"/>
        </w:rPr>
        <w:t> </w:t>
      </w:r>
      <w:r>
        <w:rPr/>
        <w:t>progress,</w:t>
      </w:r>
      <w:r>
        <w:rPr>
          <w:spacing w:val="-2"/>
        </w:rPr>
        <w:t> </w:t>
      </w:r>
      <w:r>
        <w:rPr/>
        <w:t>and</w:t>
      </w:r>
      <w:r>
        <w:rPr>
          <w:spacing w:val="-3"/>
        </w:rPr>
        <w:t> </w:t>
      </w:r>
      <w:r>
        <w:rPr/>
        <w:t>there</w:t>
      </w:r>
      <w:r>
        <w:rPr>
          <w:spacing w:val="-1"/>
        </w:rPr>
        <w:t> </w:t>
      </w:r>
      <w:r>
        <w:rPr/>
        <w:t>are</w:t>
      </w:r>
      <w:r>
        <w:rPr>
          <w:spacing w:val="-1"/>
        </w:rPr>
        <w:t> </w:t>
      </w:r>
      <w:r>
        <w:rPr/>
        <w:t>no</w:t>
      </w:r>
      <w:r>
        <w:rPr>
          <w:spacing w:val="-1"/>
        </w:rPr>
        <w:t> </w:t>
      </w:r>
      <w:r>
        <w:rPr/>
        <w:t>apparent</w:t>
      </w:r>
      <w:r>
        <w:rPr>
          <w:spacing w:val="-1"/>
        </w:rPr>
        <w:t> </w:t>
      </w:r>
      <w:r>
        <w:rPr/>
        <w:t>barriers</w:t>
      </w:r>
      <w:r>
        <w:rPr>
          <w:spacing w:val="-4"/>
        </w:rPr>
        <w:t> </w:t>
      </w:r>
      <w:r>
        <w:rPr/>
        <w:t>that</w:t>
      </w:r>
      <w:r>
        <w:rPr>
          <w:spacing w:val="-4"/>
        </w:rPr>
        <w:t> </w:t>
      </w:r>
      <w:r>
        <w:rPr/>
        <w:t>would derail its progression and eventual success.</w:t>
      </w:r>
    </w:p>
    <w:p>
      <w:pPr>
        <w:pStyle w:val="BodyText"/>
        <w:spacing w:before="161"/>
        <w:ind w:left="1096"/>
      </w:pPr>
      <w:r>
        <w:rPr/>
        <w:t>Check:</w:t>
      </w:r>
      <w:r>
        <w:rPr>
          <w:spacing w:val="-3"/>
        </w:rPr>
        <w:t> </w:t>
      </w:r>
      <w:r>
        <w:rPr/>
        <w:t>The</w:t>
      </w:r>
      <w:r>
        <w:rPr>
          <w:spacing w:val="-2"/>
        </w:rPr>
        <w:t> </w:t>
      </w:r>
      <w:r>
        <w:rPr/>
        <w:t>goal</w:t>
      </w:r>
      <w:r>
        <w:rPr>
          <w:spacing w:val="-2"/>
        </w:rPr>
        <w:t> </w:t>
      </w:r>
      <w:r>
        <w:rPr/>
        <w:t>has</w:t>
      </w:r>
      <w:r>
        <w:rPr>
          <w:spacing w:val="-4"/>
        </w:rPr>
        <w:t> </w:t>
      </w:r>
      <w:r>
        <w:rPr/>
        <w:t>been</w:t>
      </w:r>
      <w:r>
        <w:rPr>
          <w:spacing w:val="-4"/>
        </w:rPr>
        <w:t> </w:t>
      </w:r>
      <w:r>
        <w:rPr>
          <w:spacing w:val="-2"/>
        </w:rPr>
        <w:t>met/completed.</w:t>
      </w:r>
    </w:p>
    <w:p>
      <w:pPr>
        <w:spacing w:after="0"/>
        <w:sectPr>
          <w:pgSz w:w="12240" w:h="15840"/>
          <w:pgMar w:header="720" w:footer="1014" w:top="1240" w:bottom="1200" w:left="620" w:right="8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Heading1"/>
        <w:ind w:left="473"/>
      </w:pPr>
      <w:r>
        <w:rPr/>
        <w:t>GOAL</w:t>
      </w:r>
      <w:r>
        <w:rPr>
          <w:spacing w:val="-3"/>
        </w:rPr>
        <w:t> </w:t>
      </w:r>
      <w:r>
        <w:rPr>
          <w:spacing w:val="-10"/>
        </w:rPr>
        <w:t>1</w:t>
      </w:r>
    </w:p>
    <w:p>
      <w:pPr>
        <w:pStyle w:val="Heading3"/>
        <w:spacing w:line="259" w:lineRule="auto"/>
        <w:ind w:left="1681" w:right="1501" w:hanging="1"/>
      </w:pPr>
      <w:r>
        <w:rPr>
          <w:i/>
          <w:color w:val="1F4E79"/>
        </w:rPr>
        <w:t>ACCG will serve as an active and rich</w:t>
      </w:r>
      <w:r>
        <w:rPr>
          <w:color w:val="1F4E79"/>
        </w:rPr>
        <w:t> communication</w:t>
      </w:r>
      <w:r>
        <w:rPr>
          <w:color w:val="1F4E79"/>
          <w:spacing w:val="-10"/>
        </w:rPr>
        <w:t> </w:t>
      </w:r>
      <w:r>
        <w:rPr>
          <w:color w:val="1F4E79"/>
        </w:rPr>
        <w:t>forum</w:t>
      </w:r>
      <w:r>
        <w:rPr>
          <w:color w:val="1F4E79"/>
          <w:spacing w:val="-8"/>
        </w:rPr>
        <w:t> </w:t>
      </w:r>
      <w:r>
        <w:rPr>
          <w:color w:val="1F4E79"/>
        </w:rPr>
        <w:t>for</w:t>
      </w:r>
      <w:r>
        <w:rPr>
          <w:color w:val="1F4E79"/>
          <w:spacing w:val="-12"/>
        </w:rPr>
        <w:t> </w:t>
      </w:r>
      <w:r>
        <w:rPr>
          <w:color w:val="1F4E79"/>
        </w:rPr>
        <w:t>its</w:t>
      </w:r>
      <w:r>
        <w:rPr>
          <w:color w:val="1F4E79"/>
          <w:spacing w:val="-10"/>
        </w:rPr>
        <w:t> </w:t>
      </w:r>
      <w:r>
        <w:rPr>
          <w:color w:val="1F4E79"/>
        </w:rPr>
        <w:t>members</w:t>
      </w:r>
    </w:p>
    <w:p>
      <w:pPr>
        <w:spacing w:after="0" w:line="259" w:lineRule="auto"/>
        <w:sectPr>
          <w:pgSz w:w="12240" w:h="15840"/>
          <w:pgMar w:header="720" w:footer="1014" w:top="1240" w:bottom="1200" w:left="620" w:right="800"/>
        </w:sectPr>
      </w:pPr>
    </w:p>
    <w:p>
      <w:pPr>
        <w:pStyle w:val="Heading4"/>
      </w:pPr>
      <w:r>
        <w:rPr/>
        <w:t>Goal</w:t>
      </w:r>
      <w:r>
        <w:rPr>
          <w:spacing w:val="-9"/>
        </w:rPr>
        <w:t> </w:t>
      </w:r>
      <w:r>
        <w:rPr/>
        <w:t>1:</w:t>
      </w:r>
      <w:r>
        <w:rPr>
          <w:spacing w:val="-7"/>
        </w:rPr>
        <w:t> </w:t>
      </w:r>
      <w:r>
        <w:rPr/>
        <w:t>Forum</w:t>
      </w:r>
      <w:r>
        <w:rPr>
          <w:spacing w:val="-5"/>
        </w:rPr>
        <w:t> </w:t>
      </w:r>
      <w:r>
        <w:rPr/>
        <w:t>--</w:t>
      </w:r>
      <w:r>
        <w:rPr>
          <w:spacing w:val="-7"/>
        </w:rPr>
        <w:t> </w:t>
      </w:r>
      <w:r>
        <w:rPr>
          <w:spacing w:val="-2"/>
        </w:rPr>
        <w:t>Objectives</w:t>
      </w:r>
    </w:p>
    <w:p>
      <w:pPr>
        <w:pStyle w:val="Heading5"/>
        <w:spacing w:before="196"/>
        <w:ind w:firstLine="0"/>
      </w:pPr>
      <w:r>
        <w:rPr/>
        <w:t>ACCG</w:t>
      </w:r>
      <w:r>
        <w:rPr>
          <w:spacing w:val="-6"/>
        </w:rPr>
        <w:t> </w:t>
      </w:r>
      <w:r>
        <w:rPr/>
        <w:t>will</w:t>
      </w:r>
      <w:r>
        <w:rPr>
          <w:spacing w:val="-4"/>
        </w:rPr>
        <w:t> </w:t>
      </w:r>
      <w:r>
        <w:rPr/>
        <w:t>serve</w:t>
      </w:r>
      <w:r>
        <w:rPr>
          <w:spacing w:val="-3"/>
        </w:rPr>
        <w:t> </w:t>
      </w:r>
      <w:r>
        <w:rPr/>
        <w:t>as</w:t>
      </w:r>
      <w:r>
        <w:rPr>
          <w:spacing w:val="-5"/>
        </w:rPr>
        <w:t> </w:t>
      </w:r>
      <w:r>
        <w:rPr/>
        <w:t>an</w:t>
      </w:r>
      <w:r>
        <w:rPr>
          <w:spacing w:val="-4"/>
        </w:rPr>
        <w:t> </w:t>
      </w:r>
      <w:r>
        <w:rPr/>
        <w:t>active</w:t>
      </w:r>
      <w:r>
        <w:rPr>
          <w:spacing w:val="-3"/>
        </w:rPr>
        <w:t> </w:t>
      </w:r>
      <w:r>
        <w:rPr/>
        <w:t>and</w:t>
      </w:r>
      <w:r>
        <w:rPr>
          <w:spacing w:val="-4"/>
        </w:rPr>
        <w:t> </w:t>
      </w:r>
      <w:r>
        <w:rPr/>
        <w:t>rich</w:t>
      </w:r>
      <w:r>
        <w:rPr>
          <w:spacing w:val="-5"/>
        </w:rPr>
        <w:t> </w:t>
      </w:r>
      <w:r>
        <w:rPr/>
        <w:t>communication</w:t>
      </w:r>
      <w:r>
        <w:rPr>
          <w:spacing w:val="-6"/>
        </w:rPr>
        <w:t> </w:t>
      </w:r>
      <w:r>
        <w:rPr/>
        <w:t>forum</w:t>
      </w:r>
      <w:r>
        <w:rPr>
          <w:spacing w:val="-2"/>
        </w:rPr>
        <w:t> </w:t>
      </w:r>
      <w:r>
        <w:rPr/>
        <w:t>for</w:t>
      </w:r>
      <w:r>
        <w:rPr>
          <w:spacing w:val="-4"/>
        </w:rPr>
        <w:t> </w:t>
      </w:r>
      <w:r>
        <w:rPr/>
        <w:t>its</w:t>
      </w:r>
      <w:r>
        <w:rPr>
          <w:spacing w:val="-5"/>
        </w:rPr>
        <w:t> </w:t>
      </w:r>
      <w:r>
        <w:rPr/>
        <w:t>members</w:t>
      </w:r>
      <w:r>
        <w:rPr>
          <w:spacing w:val="-1"/>
        </w:rPr>
        <w:t> </w:t>
      </w:r>
      <w:r>
        <w:rPr>
          <w:spacing w:val="-5"/>
        </w:rPr>
        <w:t>by:</w:t>
      </w:r>
    </w:p>
    <w:p>
      <w:pPr>
        <w:pStyle w:val="ListParagraph"/>
        <w:numPr>
          <w:ilvl w:val="0"/>
          <w:numId w:val="14"/>
        </w:numPr>
        <w:tabs>
          <w:tab w:pos="1181" w:val="left" w:leader="none"/>
        </w:tabs>
        <w:spacing w:line="259" w:lineRule="auto" w:before="180" w:after="0"/>
        <w:ind w:left="1179" w:right="530" w:hanging="360"/>
        <w:jc w:val="left"/>
        <w:rPr>
          <w:sz w:val="22"/>
        </w:rPr>
      </w:pPr>
      <w:r>
        <w:rPr>
          <w:b/>
          <w:sz w:val="22"/>
        </w:rPr>
        <w:t>Increasing attendance at the monthly general meetings </w:t>
      </w:r>
      <w:r>
        <w:rPr>
          <w:sz w:val="22"/>
        </w:rPr>
        <w:t>through outreach efforts and by offering compelling</w:t>
      </w:r>
      <w:r>
        <w:rPr>
          <w:spacing w:val="-3"/>
          <w:sz w:val="22"/>
        </w:rPr>
        <w:t> </w:t>
      </w:r>
      <w:r>
        <w:rPr>
          <w:sz w:val="22"/>
        </w:rPr>
        <w:t>content,</w:t>
      </w:r>
      <w:r>
        <w:rPr>
          <w:spacing w:val="-4"/>
          <w:sz w:val="22"/>
        </w:rPr>
        <w:t> </w:t>
      </w:r>
      <w:r>
        <w:rPr>
          <w:sz w:val="22"/>
        </w:rPr>
        <w:t>including</w:t>
      </w:r>
      <w:r>
        <w:rPr>
          <w:spacing w:val="-3"/>
          <w:sz w:val="22"/>
        </w:rPr>
        <w:t> </w:t>
      </w:r>
      <w:r>
        <w:rPr>
          <w:sz w:val="22"/>
        </w:rPr>
        <w:t>a</w:t>
      </w:r>
      <w:r>
        <w:rPr>
          <w:spacing w:val="-2"/>
          <w:sz w:val="22"/>
        </w:rPr>
        <w:t> </w:t>
      </w:r>
      <w:r>
        <w:rPr>
          <w:sz w:val="22"/>
        </w:rPr>
        <w:t>roster</w:t>
      </w:r>
      <w:r>
        <w:rPr>
          <w:spacing w:val="-4"/>
          <w:sz w:val="22"/>
        </w:rPr>
        <w:t> </w:t>
      </w:r>
      <w:r>
        <w:rPr>
          <w:sz w:val="22"/>
        </w:rPr>
        <w:t>of</w:t>
      </w:r>
      <w:r>
        <w:rPr>
          <w:spacing w:val="-2"/>
          <w:sz w:val="22"/>
        </w:rPr>
        <w:t> </w:t>
      </w:r>
      <w:r>
        <w:rPr>
          <w:sz w:val="22"/>
        </w:rPr>
        <w:t>speakers</w:t>
      </w:r>
      <w:r>
        <w:rPr>
          <w:spacing w:val="-4"/>
          <w:sz w:val="22"/>
        </w:rPr>
        <w:t> </w:t>
      </w:r>
      <w:r>
        <w:rPr>
          <w:sz w:val="22"/>
        </w:rPr>
        <w:t>and</w:t>
      </w:r>
      <w:r>
        <w:rPr>
          <w:spacing w:val="-3"/>
          <w:sz w:val="22"/>
        </w:rPr>
        <w:t> </w:t>
      </w:r>
      <w:r>
        <w:rPr>
          <w:sz w:val="22"/>
        </w:rPr>
        <w:t>panel</w:t>
      </w:r>
      <w:r>
        <w:rPr>
          <w:spacing w:val="-2"/>
          <w:sz w:val="22"/>
        </w:rPr>
        <w:t> </w:t>
      </w:r>
      <w:r>
        <w:rPr>
          <w:sz w:val="22"/>
        </w:rPr>
        <w:t>discussions</w:t>
      </w:r>
      <w:r>
        <w:rPr>
          <w:spacing w:val="-2"/>
          <w:sz w:val="22"/>
        </w:rPr>
        <w:t> </w:t>
      </w:r>
      <w:r>
        <w:rPr>
          <w:sz w:val="22"/>
        </w:rPr>
        <w:t>that</w:t>
      </w:r>
      <w:r>
        <w:rPr>
          <w:spacing w:val="-4"/>
          <w:sz w:val="22"/>
        </w:rPr>
        <w:t> </w:t>
      </w:r>
      <w:r>
        <w:rPr>
          <w:sz w:val="22"/>
        </w:rPr>
        <w:t>are</w:t>
      </w:r>
      <w:r>
        <w:rPr>
          <w:spacing w:val="-4"/>
          <w:sz w:val="22"/>
        </w:rPr>
        <w:t> </w:t>
      </w:r>
      <w:r>
        <w:rPr>
          <w:sz w:val="22"/>
        </w:rPr>
        <w:t>relevant</w:t>
      </w:r>
      <w:r>
        <w:rPr>
          <w:spacing w:val="-1"/>
          <w:sz w:val="22"/>
        </w:rPr>
        <w:t> </w:t>
      </w:r>
      <w:r>
        <w:rPr>
          <w:sz w:val="22"/>
        </w:rPr>
        <w:t>and</w:t>
      </w:r>
      <w:r>
        <w:rPr>
          <w:spacing w:val="-3"/>
          <w:sz w:val="22"/>
        </w:rPr>
        <w:t> </w:t>
      </w:r>
      <w:r>
        <w:rPr>
          <w:sz w:val="22"/>
        </w:rPr>
        <w:t>broadly interesting to the ACCG membership and the wider community. Establish a venue for networking before/after each meeting.</w:t>
      </w:r>
    </w:p>
    <w:p>
      <w:pPr>
        <w:pStyle w:val="ListParagraph"/>
        <w:numPr>
          <w:ilvl w:val="1"/>
          <w:numId w:val="14"/>
        </w:numPr>
        <w:tabs>
          <w:tab w:pos="1899" w:val="left" w:leader="none"/>
          <w:tab w:pos="1900" w:val="left" w:leader="none"/>
        </w:tabs>
        <w:spacing w:line="280" w:lineRule="exact" w:before="0" w:after="0"/>
        <w:ind w:left="1899" w:right="0" w:hanging="361"/>
        <w:jc w:val="left"/>
        <w:rPr>
          <w:rFonts w:ascii="Symbol" w:hAnsi="Symbol"/>
          <w:sz w:val="22"/>
        </w:rPr>
      </w:pPr>
      <w:r>
        <w:rPr>
          <w:b/>
          <w:sz w:val="22"/>
        </w:rPr>
        <w:t>Measureable:</w:t>
      </w:r>
      <w:r>
        <w:rPr>
          <w:b/>
          <w:spacing w:val="-5"/>
          <w:sz w:val="22"/>
        </w:rPr>
        <w:t> </w:t>
      </w:r>
      <w:r>
        <w:rPr>
          <w:sz w:val="22"/>
        </w:rPr>
        <w:t>keep</w:t>
      </w:r>
      <w:r>
        <w:rPr>
          <w:spacing w:val="-7"/>
          <w:sz w:val="22"/>
        </w:rPr>
        <w:t> </w:t>
      </w:r>
      <w:r>
        <w:rPr>
          <w:sz w:val="22"/>
        </w:rPr>
        <w:t>monthly</w:t>
      </w:r>
      <w:r>
        <w:rPr>
          <w:spacing w:val="-3"/>
          <w:sz w:val="22"/>
        </w:rPr>
        <w:t> </w:t>
      </w:r>
      <w:r>
        <w:rPr>
          <w:sz w:val="22"/>
        </w:rPr>
        <w:t>count</w:t>
      </w:r>
      <w:r>
        <w:rPr>
          <w:spacing w:val="-6"/>
          <w:sz w:val="22"/>
        </w:rPr>
        <w:t> </w:t>
      </w:r>
      <w:r>
        <w:rPr>
          <w:sz w:val="22"/>
        </w:rPr>
        <w:t>of</w:t>
      </w:r>
      <w:r>
        <w:rPr>
          <w:spacing w:val="-3"/>
          <w:sz w:val="22"/>
        </w:rPr>
        <w:t> </w:t>
      </w:r>
      <w:r>
        <w:rPr>
          <w:sz w:val="22"/>
        </w:rPr>
        <w:t>attendees</w:t>
      </w:r>
      <w:r>
        <w:rPr>
          <w:spacing w:val="-4"/>
          <w:sz w:val="22"/>
        </w:rPr>
        <w:t> </w:t>
      </w:r>
      <w:r>
        <w:rPr>
          <w:sz w:val="22"/>
        </w:rPr>
        <w:t>via</w:t>
      </w:r>
      <w:r>
        <w:rPr>
          <w:spacing w:val="-6"/>
          <w:sz w:val="22"/>
        </w:rPr>
        <w:t> </w:t>
      </w:r>
      <w:r>
        <w:rPr>
          <w:sz w:val="22"/>
        </w:rPr>
        <w:t>sign-in</w:t>
      </w:r>
      <w:r>
        <w:rPr>
          <w:spacing w:val="-5"/>
          <w:sz w:val="22"/>
        </w:rPr>
        <w:t> </w:t>
      </w:r>
      <w:r>
        <w:rPr>
          <w:sz w:val="22"/>
        </w:rPr>
        <w:t>sheets;</w:t>
      </w:r>
      <w:r>
        <w:rPr>
          <w:spacing w:val="-3"/>
          <w:sz w:val="22"/>
        </w:rPr>
        <w:t> </w:t>
      </w:r>
      <w:r>
        <w:rPr>
          <w:sz w:val="22"/>
        </w:rPr>
        <w:t>compare</w:t>
      </w:r>
      <w:r>
        <w:rPr>
          <w:spacing w:val="-3"/>
          <w:sz w:val="22"/>
        </w:rPr>
        <w:t> </w:t>
      </w:r>
      <w:r>
        <w:rPr>
          <w:sz w:val="22"/>
        </w:rPr>
        <w:t>to</w:t>
      </w:r>
      <w:r>
        <w:rPr>
          <w:spacing w:val="-3"/>
          <w:sz w:val="22"/>
        </w:rPr>
        <w:t> </w:t>
      </w:r>
      <w:r>
        <w:rPr>
          <w:sz w:val="22"/>
        </w:rPr>
        <w:t>past</w:t>
      </w:r>
      <w:r>
        <w:rPr>
          <w:spacing w:val="-2"/>
          <w:sz w:val="22"/>
        </w:rPr>
        <w:t> year(s).</w:t>
      </w:r>
    </w:p>
    <w:p>
      <w:pPr>
        <w:pStyle w:val="ListParagraph"/>
        <w:numPr>
          <w:ilvl w:val="1"/>
          <w:numId w:val="14"/>
        </w:numPr>
        <w:tabs>
          <w:tab w:pos="1899" w:val="left" w:leader="none"/>
          <w:tab w:pos="1901" w:val="left" w:leader="none"/>
        </w:tabs>
        <w:spacing w:line="240" w:lineRule="auto" w:before="22" w:after="0"/>
        <w:ind w:left="1900" w:right="0" w:hanging="362"/>
        <w:jc w:val="left"/>
        <w:rPr>
          <w:rFonts w:ascii="Symbol" w:hAnsi="Symbol"/>
          <w:sz w:val="22"/>
        </w:rPr>
      </w:pPr>
      <w:r>
        <w:rPr>
          <w:b/>
          <w:sz w:val="22"/>
        </w:rPr>
        <w:t>Achievable:</w:t>
      </w:r>
      <w:r>
        <w:rPr>
          <w:b/>
          <w:spacing w:val="-8"/>
          <w:sz w:val="22"/>
        </w:rPr>
        <w:t> </w:t>
      </w:r>
      <w:r>
        <w:rPr>
          <w:sz w:val="22"/>
        </w:rPr>
        <w:t>Administrator</w:t>
      </w:r>
      <w:r>
        <w:rPr>
          <w:spacing w:val="-7"/>
          <w:sz w:val="22"/>
        </w:rPr>
        <w:t> </w:t>
      </w:r>
      <w:r>
        <w:rPr>
          <w:sz w:val="22"/>
        </w:rPr>
        <w:t>can</w:t>
      </w:r>
      <w:r>
        <w:rPr>
          <w:spacing w:val="-6"/>
          <w:sz w:val="22"/>
        </w:rPr>
        <w:t> </w:t>
      </w:r>
      <w:r>
        <w:rPr>
          <w:sz w:val="22"/>
        </w:rPr>
        <w:t>plan</w:t>
      </w:r>
      <w:r>
        <w:rPr>
          <w:spacing w:val="-6"/>
          <w:sz w:val="22"/>
        </w:rPr>
        <w:t> </w:t>
      </w:r>
      <w:r>
        <w:rPr>
          <w:sz w:val="22"/>
        </w:rPr>
        <w:t>and</w:t>
      </w:r>
      <w:r>
        <w:rPr>
          <w:spacing w:val="-6"/>
          <w:sz w:val="22"/>
        </w:rPr>
        <w:t> </w:t>
      </w:r>
      <w:r>
        <w:rPr>
          <w:sz w:val="22"/>
        </w:rPr>
        <w:t>manage</w:t>
      </w:r>
      <w:r>
        <w:rPr>
          <w:spacing w:val="-9"/>
          <w:sz w:val="22"/>
        </w:rPr>
        <w:t> </w:t>
      </w:r>
      <w:r>
        <w:rPr>
          <w:sz w:val="22"/>
        </w:rPr>
        <w:t>meetings,</w:t>
      </w:r>
      <w:r>
        <w:rPr>
          <w:spacing w:val="-5"/>
          <w:sz w:val="22"/>
        </w:rPr>
        <w:t> </w:t>
      </w:r>
      <w:r>
        <w:rPr>
          <w:sz w:val="22"/>
        </w:rPr>
        <w:t>speakers,</w:t>
      </w:r>
      <w:r>
        <w:rPr>
          <w:spacing w:val="-5"/>
          <w:sz w:val="22"/>
        </w:rPr>
        <w:t> </w:t>
      </w:r>
      <w:r>
        <w:rPr>
          <w:sz w:val="22"/>
        </w:rPr>
        <w:t>annual</w:t>
      </w:r>
      <w:r>
        <w:rPr>
          <w:spacing w:val="-5"/>
          <w:sz w:val="22"/>
        </w:rPr>
        <w:t> </w:t>
      </w:r>
      <w:r>
        <w:rPr>
          <w:sz w:val="22"/>
        </w:rPr>
        <w:t>report,</w:t>
      </w:r>
      <w:r>
        <w:rPr>
          <w:spacing w:val="-5"/>
          <w:sz w:val="22"/>
        </w:rPr>
        <w:t> </w:t>
      </w:r>
      <w:r>
        <w:rPr>
          <w:sz w:val="22"/>
        </w:rPr>
        <w:t>surveys,</w:t>
      </w:r>
      <w:r>
        <w:rPr>
          <w:spacing w:val="-5"/>
          <w:sz w:val="22"/>
        </w:rPr>
        <w:t> </w:t>
      </w:r>
      <w:r>
        <w:rPr>
          <w:spacing w:val="-4"/>
          <w:sz w:val="22"/>
        </w:rPr>
        <w:t>etc.</w:t>
      </w:r>
    </w:p>
    <w:p>
      <w:pPr>
        <w:pStyle w:val="ListParagraph"/>
        <w:numPr>
          <w:ilvl w:val="1"/>
          <w:numId w:val="14"/>
        </w:numPr>
        <w:tabs>
          <w:tab w:pos="1899" w:val="left" w:leader="none"/>
          <w:tab w:pos="1900" w:val="left" w:leader="none"/>
        </w:tabs>
        <w:spacing w:line="259" w:lineRule="auto" w:before="20" w:after="0"/>
        <w:ind w:left="1899" w:right="412" w:hanging="361"/>
        <w:jc w:val="left"/>
        <w:rPr>
          <w:rFonts w:ascii="Symbol" w:hAnsi="Symbol"/>
          <w:sz w:val="22"/>
        </w:rPr>
      </w:pPr>
      <w:r>
        <w:rPr>
          <w:b/>
          <w:sz w:val="22"/>
        </w:rPr>
        <w:t>Relevance:</w:t>
      </w:r>
      <w:r>
        <w:rPr>
          <w:b/>
          <w:spacing w:val="-4"/>
          <w:sz w:val="22"/>
        </w:rPr>
        <w:t> </w:t>
      </w:r>
      <w:r>
        <w:rPr>
          <w:sz w:val="22"/>
        </w:rPr>
        <w:t>General</w:t>
      </w:r>
      <w:r>
        <w:rPr>
          <w:spacing w:val="-6"/>
          <w:sz w:val="22"/>
        </w:rPr>
        <w:t> </w:t>
      </w:r>
      <w:r>
        <w:rPr>
          <w:sz w:val="22"/>
        </w:rPr>
        <w:t>meetings</w:t>
      </w:r>
      <w:r>
        <w:rPr>
          <w:spacing w:val="-3"/>
          <w:sz w:val="22"/>
        </w:rPr>
        <w:t> </w:t>
      </w:r>
      <w:r>
        <w:rPr>
          <w:sz w:val="22"/>
        </w:rPr>
        <w:t>were</w:t>
      </w:r>
      <w:r>
        <w:rPr>
          <w:spacing w:val="-2"/>
          <w:sz w:val="22"/>
        </w:rPr>
        <w:t> </w:t>
      </w:r>
      <w:r>
        <w:rPr>
          <w:sz w:val="22"/>
        </w:rPr>
        <w:t>identified</w:t>
      </w:r>
      <w:r>
        <w:rPr>
          <w:spacing w:val="-6"/>
          <w:sz w:val="22"/>
        </w:rPr>
        <w:t> </w:t>
      </w:r>
      <w:r>
        <w:rPr>
          <w:sz w:val="22"/>
        </w:rPr>
        <w:t>as</w:t>
      </w:r>
      <w:r>
        <w:rPr>
          <w:spacing w:val="-2"/>
          <w:sz w:val="22"/>
        </w:rPr>
        <w:t> </w:t>
      </w:r>
      <w:r>
        <w:rPr>
          <w:sz w:val="22"/>
        </w:rPr>
        <w:t>a</w:t>
      </w:r>
      <w:r>
        <w:rPr>
          <w:spacing w:val="-5"/>
          <w:sz w:val="22"/>
        </w:rPr>
        <w:t> </w:t>
      </w:r>
      <w:r>
        <w:rPr>
          <w:sz w:val="22"/>
        </w:rPr>
        <w:t>key</w:t>
      </w:r>
      <w:r>
        <w:rPr>
          <w:spacing w:val="-4"/>
          <w:sz w:val="22"/>
        </w:rPr>
        <w:t> </w:t>
      </w:r>
      <w:r>
        <w:rPr>
          <w:sz w:val="22"/>
        </w:rPr>
        <w:t>benefit</w:t>
      </w:r>
      <w:r>
        <w:rPr>
          <w:spacing w:val="-2"/>
          <w:sz w:val="22"/>
        </w:rPr>
        <w:t> </w:t>
      </w:r>
      <w:r>
        <w:rPr>
          <w:sz w:val="22"/>
        </w:rPr>
        <w:t>to</w:t>
      </w:r>
      <w:r>
        <w:rPr>
          <w:spacing w:val="-4"/>
          <w:sz w:val="22"/>
        </w:rPr>
        <w:t> </w:t>
      </w:r>
      <w:r>
        <w:rPr>
          <w:sz w:val="22"/>
        </w:rPr>
        <w:t>members.</w:t>
      </w:r>
      <w:r>
        <w:rPr>
          <w:spacing w:val="-3"/>
          <w:sz w:val="22"/>
        </w:rPr>
        <w:t> </w:t>
      </w:r>
      <w:r>
        <w:rPr>
          <w:sz w:val="22"/>
        </w:rPr>
        <w:t>Networking</w:t>
      </w:r>
      <w:r>
        <w:rPr>
          <w:spacing w:val="-4"/>
          <w:sz w:val="22"/>
        </w:rPr>
        <w:t> </w:t>
      </w:r>
      <w:r>
        <w:rPr>
          <w:sz w:val="22"/>
        </w:rPr>
        <w:t>lunches expand opportunities for member interaction.</w:t>
      </w:r>
    </w:p>
    <w:p>
      <w:pPr>
        <w:pStyle w:val="ListParagraph"/>
        <w:numPr>
          <w:ilvl w:val="1"/>
          <w:numId w:val="14"/>
        </w:numPr>
        <w:tabs>
          <w:tab w:pos="1899" w:val="left" w:leader="none"/>
          <w:tab w:pos="1901" w:val="left" w:leader="none"/>
        </w:tabs>
        <w:spacing w:line="256" w:lineRule="auto" w:before="1" w:after="0"/>
        <w:ind w:left="1899" w:right="361" w:hanging="360"/>
        <w:jc w:val="left"/>
        <w:rPr>
          <w:rFonts w:ascii="Symbol" w:hAnsi="Symbol"/>
          <w:sz w:val="22"/>
        </w:rPr>
      </w:pPr>
      <w:r>
        <w:rPr>
          <w:b/>
          <w:sz w:val="22"/>
        </w:rPr>
        <w:t>Time</w:t>
      </w:r>
      <w:r>
        <w:rPr>
          <w:b/>
          <w:spacing w:val="-3"/>
          <w:sz w:val="22"/>
        </w:rPr>
        <w:t> </w:t>
      </w:r>
      <w:r>
        <w:rPr>
          <w:b/>
          <w:sz w:val="22"/>
        </w:rPr>
        <w:t>Bound:</w:t>
      </w:r>
      <w:r>
        <w:rPr>
          <w:b/>
          <w:spacing w:val="-3"/>
          <w:sz w:val="22"/>
        </w:rPr>
        <w:t> </w:t>
      </w:r>
      <w:r>
        <w:rPr>
          <w:sz w:val="22"/>
        </w:rPr>
        <w:t>Start</w:t>
      </w:r>
      <w:r>
        <w:rPr>
          <w:spacing w:val="-1"/>
          <w:sz w:val="22"/>
        </w:rPr>
        <w:t> </w:t>
      </w:r>
      <w:r>
        <w:rPr>
          <w:sz w:val="22"/>
        </w:rPr>
        <w:t>immediately</w:t>
      </w:r>
      <w:r>
        <w:rPr>
          <w:spacing w:val="-3"/>
          <w:sz w:val="22"/>
        </w:rPr>
        <w:t> </w:t>
      </w:r>
      <w:r>
        <w:rPr>
          <w:sz w:val="22"/>
        </w:rPr>
        <w:t>with</w:t>
      </w:r>
      <w:r>
        <w:rPr>
          <w:spacing w:val="-5"/>
          <w:sz w:val="22"/>
        </w:rPr>
        <w:t> </w:t>
      </w:r>
      <w:r>
        <w:rPr>
          <w:sz w:val="22"/>
        </w:rPr>
        <w:t>2018</w:t>
      </w:r>
      <w:r>
        <w:rPr>
          <w:spacing w:val="-3"/>
          <w:sz w:val="22"/>
        </w:rPr>
        <w:t> </w:t>
      </w:r>
      <w:r>
        <w:rPr>
          <w:sz w:val="22"/>
        </w:rPr>
        <w:t>general</w:t>
      </w:r>
      <w:r>
        <w:rPr>
          <w:spacing w:val="-5"/>
          <w:sz w:val="22"/>
        </w:rPr>
        <w:t> </w:t>
      </w:r>
      <w:r>
        <w:rPr>
          <w:sz w:val="22"/>
        </w:rPr>
        <w:t>meetings.</w:t>
      </w:r>
      <w:r>
        <w:rPr>
          <w:spacing w:val="-3"/>
          <w:sz w:val="22"/>
        </w:rPr>
        <w:t> </w:t>
      </w:r>
      <w:r>
        <w:rPr>
          <w:sz w:val="22"/>
        </w:rPr>
        <w:t>First</w:t>
      </w:r>
      <w:r>
        <w:rPr>
          <w:spacing w:val="-1"/>
          <w:sz w:val="22"/>
        </w:rPr>
        <w:t> </w:t>
      </w:r>
      <w:r>
        <w:rPr>
          <w:sz w:val="22"/>
        </w:rPr>
        <w:t>report</w:t>
      </w:r>
      <w:r>
        <w:rPr>
          <w:spacing w:val="-4"/>
          <w:sz w:val="22"/>
        </w:rPr>
        <w:t> </w:t>
      </w:r>
      <w:r>
        <w:rPr>
          <w:sz w:val="22"/>
        </w:rPr>
        <w:t>to</w:t>
      </w:r>
      <w:r>
        <w:rPr>
          <w:spacing w:val="-1"/>
          <w:sz w:val="22"/>
        </w:rPr>
        <w:t> </w:t>
      </w:r>
      <w:r>
        <w:rPr>
          <w:sz w:val="22"/>
        </w:rPr>
        <w:t>full</w:t>
      </w:r>
      <w:r>
        <w:rPr>
          <w:spacing w:val="-2"/>
          <w:sz w:val="22"/>
        </w:rPr>
        <w:t> </w:t>
      </w:r>
      <w:r>
        <w:rPr>
          <w:sz w:val="22"/>
        </w:rPr>
        <w:t>group</w:t>
      </w:r>
      <w:r>
        <w:rPr>
          <w:spacing w:val="-3"/>
          <w:sz w:val="22"/>
        </w:rPr>
        <w:t> </w:t>
      </w:r>
      <w:r>
        <w:rPr>
          <w:sz w:val="22"/>
        </w:rPr>
        <w:t>in</w:t>
      </w:r>
      <w:r>
        <w:rPr>
          <w:spacing w:val="-3"/>
          <w:sz w:val="22"/>
        </w:rPr>
        <w:t> </w:t>
      </w:r>
      <w:r>
        <w:rPr>
          <w:sz w:val="22"/>
        </w:rPr>
        <w:t>January </w:t>
      </w:r>
      <w:r>
        <w:rPr>
          <w:spacing w:val="-2"/>
          <w:sz w:val="22"/>
        </w:rPr>
        <w:t>2019.</w:t>
      </w:r>
    </w:p>
    <w:p>
      <w:pPr>
        <w:pStyle w:val="ListParagraph"/>
        <w:numPr>
          <w:ilvl w:val="0"/>
          <w:numId w:val="14"/>
        </w:numPr>
        <w:tabs>
          <w:tab w:pos="1181" w:val="left" w:leader="none"/>
        </w:tabs>
        <w:spacing w:line="259" w:lineRule="auto" w:before="3" w:after="0"/>
        <w:ind w:left="1179" w:right="402" w:hanging="360"/>
        <w:jc w:val="left"/>
        <w:rPr>
          <w:sz w:val="22"/>
        </w:rPr>
      </w:pPr>
      <w:r>
        <w:rPr>
          <w:b/>
          <w:sz w:val="22"/>
        </w:rPr>
        <w:t>Making</w:t>
      </w:r>
      <w:r>
        <w:rPr>
          <w:b/>
          <w:spacing w:val="-1"/>
          <w:sz w:val="22"/>
        </w:rPr>
        <w:t> </w:t>
      </w:r>
      <w:r>
        <w:rPr>
          <w:b/>
          <w:sz w:val="22"/>
        </w:rPr>
        <w:t>the</w:t>
      </w:r>
      <w:r>
        <w:rPr>
          <w:b/>
          <w:spacing w:val="-2"/>
          <w:sz w:val="22"/>
        </w:rPr>
        <w:t> </w:t>
      </w:r>
      <w:r>
        <w:rPr>
          <w:b/>
          <w:sz w:val="22"/>
        </w:rPr>
        <w:t>ACCG</w:t>
      </w:r>
      <w:r>
        <w:rPr>
          <w:b/>
          <w:spacing w:val="-3"/>
          <w:sz w:val="22"/>
        </w:rPr>
        <w:t> </w:t>
      </w:r>
      <w:r>
        <w:rPr>
          <w:b/>
          <w:sz w:val="22"/>
        </w:rPr>
        <w:t>website</w:t>
      </w:r>
      <w:r>
        <w:rPr>
          <w:b/>
          <w:spacing w:val="-5"/>
          <w:sz w:val="22"/>
        </w:rPr>
        <w:t> </w:t>
      </w:r>
      <w:r>
        <w:rPr>
          <w:b/>
          <w:sz w:val="22"/>
        </w:rPr>
        <w:t>more</w:t>
      </w:r>
      <w:r>
        <w:rPr>
          <w:b/>
          <w:spacing w:val="-3"/>
          <w:sz w:val="22"/>
        </w:rPr>
        <w:t> </w:t>
      </w:r>
      <w:r>
        <w:rPr>
          <w:b/>
          <w:sz w:val="22"/>
        </w:rPr>
        <w:t>relevant</w:t>
      </w:r>
      <w:r>
        <w:rPr>
          <w:b/>
          <w:spacing w:val="-2"/>
          <w:sz w:val="22"/>
        </w:rPr>
        <w:t> </w:t>
      </w:r>
      <w:r>
        <w:rPr>
          <w:sz w:val="22"/>
        </w:rPr>
        <w:t>and</w:t>
      </w:r>
      <w:r>
        <w:rPr>
          <w:spacing w:val="-5"/>
          <w:sz w:val="22"/>
        </w:rPr>
        <w:t> </w:t>
      </w:r>
      <w:r>
        <w:rPr>
          <w:sz w:val="22"/>
        </w:rPr>
        <w:t>more</w:t>
      </w:r>
      <w:r>
        <w:rPr>
          <w:spacing w:val="-1"/>
          <w:sz w:val="22"/>
        </w:rPr>
        <w:t> </w:t>
      </w:r>
      <w:r>
        <w:rPr>
          <w:sz w:val="22"/>
        </w:rPr>
        <w:t>frequently</w:t>
      </w:r>
      <w:r>
        <w:rPr>
          <w:spacing w:val="-1"/>
          <w:sz w:val="22"/>
        </w:rPr>
        <w:t> </w:t>
      </w:r>
      <w:r>
        <w:rPr>
          <w:sz w:val="22"/>
        </w:rPr>
        <w:t>accessed</w:t>
      </w:r>
      <w:r>
        <w:rPr>
          <w:spacing w:val="-3"/>
          <w:sz w:val="22"/>
        </w:rPr>
        <w:t> </w:t>
      </w:r>
      <w:r>
        <w:rPr>
          <w:sz w:val="22"/>
        </w:rPr>
        <w:t>by</w:t>
      </w:r>
      <w:r>
        <w:rPr>
          <w:spacing w:val="-3"/>
          <w:sz w:val="22"/>
        </w:rPr>
        <w:t> </w:t>
      </w:r>
      <w:r>
        <w:rPr>
          <w:sz w:val="22"/>
        </w:rPr>
        <w:t>making</w:t>
      </w:r>
      <w:r>
        <w:rPr>
          <w:spacing w:val="-2"/>
          <w:sz w:val="22"/>
        </w:rPr>
        <w:t> </w:t>
      </w:r>
      <w:r>
        <w:rPr>
          <w:sz w:val="22"/>
        </w:rPr>
        <w:t>it</w:t>
      </w:r>
      <w:r>
        <w:rPr>
          <w:spacing w:val="-2"/>
          <w:sz w:val="22"/>
        </w:rPr>
        <w:t> </w:t>
      </w:r>
      <w:r>
        <w:rPr>
          <w:sz w:val="22"/>
        </w:rPr>
        <w:t>easier</w:t>
      </w:r>
      <w:r>
        <w:rPr>
          <w:spacing w:val="-4"/>
          <w:sz w:val="22"/>
        </w:rPr>
        <w:t> </w:t>
      </w:r>
      <w:r>
        <w:rPr>
          <w:sz w:val="22"/>
        </w:rPr>
        <w:t>to</w:t>
      </w:r>
      <w:r>
        <w:rPr>
          <w:spacing w:val="-1"/>
          <w:sz w:val="22"/>
        </w:rPr>
        <w:t> </w:t>
      </w:r>
      <w:r>
        <w:rPr>
          <w:sz w:val="22"/>
        </w:rPr>
        <w:t>navigate and by providing a broad spectrum of relevant content.</w:t>
      </w:r>
    </w:p>
    <w:p>
      <w:pPr>
        <w:pStyle w:val="ListParagraph"/>
        <w:numPr>
          <w:ilvl w:val="1"/>
          <w:numId w:val="14"/>
        </w:numPr>
        <w:tabs>
          <w:tab w:pos="1899" w:val="left" w:leader="none"/>
          <w:tab w:pos="1900" w:val="left" w:leader="none"/>
        </w:tabs>
        <w:spacing w:line="240" w:lineRule="auto" w:before="1" w:after="0"/>
        <w:ind w:left="1899" w:right="0" w:hanging="361"/>
        <w:jc w:val="left"/>
        <w:rPr>
          <w:rFonts w:ascii="Symbol" w:hAnsi="Symbol"/>
          <w:color w:val="2D74B5"/>
          <w:sz w:val="22"/>
        </w:rPr>
      </w:pPr>
      <w:r>
        <w:rPr>
          <w:b/>
          <w:sz w:val="22"/>
        </w:rPr>
        <w:t>Measurable:</w:t>
      </w:r>
      <w:r>
        <w:rPr>
          <w:b/>
          <w:spacing w:val="-6"/>
          <w:sz w:val="22"/>
        </w:rPr>
        <w:t> </w:t>
      </w:r>
      <w:r>
        <w:rPr>
          <w:sz w:val="22"/>
        </w:rPr>
        <w:t>Track</w:t>
      </w:r>
      <w:r>
        <w:rPr>
          <w:spacing w:val="-4"/>
          <w:sz w:val="22"/>
        </w:rPr>
        <w:t> </w:t>
      </w:r>
      <w:r>
        <w:rPr>
          <w:spacing w:val="-2"/>
          <w:sz w:val="22"/>
        </w:rPr>
        <w:t>hits/month.</w:t>
      </w:r>
    </w:p>
    <w:p>
      <w:pPr>
        <w:pStyle w:val="ListParagraph"/>
        <w:numPr>
          <w:ilvl w:val="1"/>
          <w:numId w:val="14"/>
        </w:numPr>
        <w:tabs>
          <w:tab w:pos="1899" w:val="left" w:leader="none"/>
          <w:tab w:pos="1901" w:val="left" w:leader="none"/>
        </w:tabs>
        <w:spacing w:line="259" w:lineRule="auto" w:before="20" w:after="0"/>
        <w:ind w:left="1899" w:right="524" w:hanging="360"/>
        <w:jc w:val="left"/>
        <w:rPr>
          <w:rFonts w:ascii="Symbol" w:hAnsi="Symbol"/>
          <w:sz w:val="22"/>
        </w:rPr>
      </w:pPr>
      <w:r>
        <w:rPr>
          <w:b/>
          <w:sz w:val="22"/>
        </w:rPr>
        <w:t>Achievable:</w:t>
      </w:r>
      <w:r>
        <w:rPr>
          <w:b/>
          <w:spacing w:val="-3"/>
          <w:sz w:val="22"/>
        </w:rPr>
        <w:t> </w:t>
      </w:r>
      <w:r>
        <w:rPr>
          <w:sz w:val="22"/>
        </w:rPr>
        <w:t>Need</w:t>
      </w:r>
      <w:r>
        <w:rPr>
          <w:spacing w:val="-5"/>
          <w:sz w:val="22"/>
        </w:rPr>
        <w:t> </w:t>
      </w:r>
      <w:r>
        <w:rPr>
          <w:sz w:val="22"/>
        </w:rPr>
        <w:t>additional</w:t>
      </w:r>
      <w:r>
        <w:rPr>
          <w:spacing w:val="-2"/>
          <w:sz w:val="22"/>
        </w:rPr>
        <w:t> </w:t>
      </w:r>
      <w:r>
        <w:rPr>
          <w:sz w:val="22"/>
        </w:rPr>
        <w:t>funding</w:t>
      </w:r>
      <w:r>
        <w:rPr>
          <w:spacing w:val="-3"/>
          <w:sz w:val="22"/>
        </w:rPr>
        <w:t> </w:t>
      </w:r>
      <w:r>
        <w:rPr>
          <w:sz w:val="22"/>
        </w:rPr>
        <w:t>for</w:t>
      </w:r>
      <w:r>
        <w:rPr>
          <w:spacing w:val="-2"/>
          <w:sz w:val="22"/>
        </w:rPr>
        <w:t> </w:t>
      </w:r>
      <w:r>
        <w:rPr>
          <w:sz w:val="22"/>
        </w:rPr>
        <w:t>web</w:t>
      </w:r>
      <w:r>
        <w:rPr>
          <w:spacing w:val="-3"/>
          <w:sz w:val="22"/>
        </w:rPr>
        <w:t> </w:t>
      </w:r>
      <w:r>
        <w:rPr>
          <w:sz w:val="22"/>
        </w:rPr>
        <w:t>work</w:t>
      </w:r>
      <w:r>
        <w:rPr>
          <w:spacing w:val="-4"/>
          <w:sz w:val="22"/>
        </w:rPr>
        <w:t> </w:t>
      </w:r>
      <w:r>
        <w:rPr>
          <w:sz w:val="22"/>
        </w:rPr>
        <w:t>(Administrator</w:t>
      </w:r>
      <w:r>
        <w:rPr>
          <w:spacing w:val="-2"/>
          <w:sz w:val="22"/>
        </w:rPr>
        <w:t> </w:t>
      </w:r>
      <w:r>
        <w:rPr>
          <w:sz w:val="22"/>
        </w:rPr>
        <w:t>does</w:t>
      </w:r>
      <w:r>
        <w:rPr>
          <w:spacing w:val="-2"/>
          <w:sz w:val="22"/>
        </w:rPr>
        <w:t> </w:t>
      </w:r>
      <w:r>
        <w:rPr>
          <w:sz w:val="22"/>
        </w:rPr>
        <w:t>not</w:t>
      </w:r>
      <w:r>
        <w:rPr>
          <w:spacing w:val="-4"/>
          <w:sz w:val="22"/>
        </w:rPr>
        <w:t> </w:t>
      </w:r>
      <w:r>
        <w:rPr>
          <w:sz w:val="22"/>
        </w:rPr>
        <w:t>have</w:t>
      </w:r>
      <w:r>
        <w:rPr>
          <w:spacing w:val="-4"/>
          <w:sz w:val="22"/>
        </w:rPr>
        <w:t> </w:t>
      </w:r>
      <w:r>
        <w:rPr>
          <w:sz w:val="22"/>
        </w:rPr>
        <w:t>this</w:t>
      </w:r>
      <w:r>
        <w:rPr>
          <w:spacing w:val="-2"/>
          <w:sz w:val="22"/>
        </w:rPr>
        <w:t> </w:t>
      </w:r>
      <w:r>
        <w:rPr>
          <w:sz w:val="22"/>
        </w:rPr>
        <w:t>skill</w:t>
      </w:r>
      <w:r>
        <w:rPr>
          <w:spacing w:val="-5"/>
          <w:sz w:val="22"/>
        </w:rPr>
        <w:t> </w:t>
      </w:r>
      <w:r>
        <w:rPr>
          <w:sz w:val="22"/>
        </w:rPr>
        <w:t>set); may need to pursue new funding sources.</w:t>
      </w:r>
    </w:p>
    <w:p>
      <w:pPr>
        <w:pStyle w:val="ListParagraph"/>
        <w:numPr>
          <w:ilvl w:val="1"/>
          <w:numId w:val="14"/>
        </w:numPr>
        <w:tabs>
          <w:tab w:pos="1899" w:val="left" w:leader="none"/>
          <w:tab w:pos="1900" w:val="left" w:leader="none"/>
        </w:tabs>
        <w:spacing w:line="256" w:lineRule="auto" w:before="1" w:after="0"/>
        <w:ind w:left="1899" w:right="865" w:hanging="361"/>
        <w:jc w:val="left"/>
        <w:rPr>
          <w:rFonts w:ascii="Symbol" w:hAnsi="Symbol"/>
          <w:sz w:val="22"/>
        </w:rPr>
      </w:pPr>
      <w:r>
        <w:rPr>
          <w:b/>
          <w:sz w:val="22"/>
        </w:rPr>
        <w:t>Relevance:</w:t>
      </w:r>
      <w:r>
        <w:rPr>
          <w:b/>
          <w:spacing w:val="-3"/>
          <w:sz w:val="22"/>
        </w:rPr>
        <w:t> </w:t>
      </w:r>
      <w:r>
        <w:rPr>
          <w:sz w:val="22"/>
        </w:rPr>
        <w:t>Useful</w:t>
      </w:r>
      <w:r>
        <w:rPr>
          <w:spacing w:val="-2"/>
          <w:sz w:val="22"/>
        </w:rPr>
        <w:t> </w:t>
      </w:r>
      <w:r>
        <w:rPr>
          <w:sz w:val="22"/>
        </w:rPr>
        <w:t>and</w:t>
      </w:r>
      <w:r>
        <w:rPr>
          <w:spacing w:val="-3"/>
          <w:sz w:val="22"/>
        </w:rPr>
        <w:t> </w:t>
      </w:r>
      <w:r>
        <w:rPr>
          <w:sz w:val="22"/>
        </w:rPr>
        <w:t>relevant</w:t>
      </w:r>
      <w:r>
        <w:rPr>
          <w:spacing w:val="-4"/>
          <w:sz w:val="22"/>
        </w:rPr>
        <w:t> </w:t>
      </w:r>
      <w:r>
        <w:rPr>
          <w:sz w:val="22"/>
        </w:rPr>
        <w:t>web</w:t>
      </w:r>
      <w:r>
        <w:rPr>
          <w:spacing w:val="-3"/>
          <w:sz w:val="22"/>
        </w:rPr>
        <w:t> </w:t>
      </w:r>
      <w:r>
        <w:rPr>
          <w:sz w:val="22"/>
        </w:rPr>
        <w:t>site</w:t>
      </w:r>
      <w:r>
        <w:rPr>
          <w:spacing w:val="-1"/>
          <w:sz w:val="22"/>
        </w:rPr>
        <w:t> </w:t>
      </w:r>
      <w:r>
        <w:rPr>
          <w:sz w:val="22"/>
        </w:rPr>
        <w:t>is</w:t>
      </w:r>
      <w:r>
        <w:rPr>
          <w:spacing w:val="-4"/>
          <w:sz w:val="22"/>
        </w:rPr>
        <w:t> </w:t>
      </w:r>
      <w:r>
        <w:rPr>
          <w:sz w:val="22"/>
        </w:rPr>
        <w:t>an</w:t>
      </w:r>
      <w:r>
        <w:rPr>
          <w:spacing w:val="-3"/>
          <w:sz w:val="22"/>
        </w:rPr>
        <w:t> </w:t>
      </w:r>
      <w:r>
        <w:rPr>
          <w:sz w:val="22"/>
        </w:rPr>
        <w:t>inexpensive</w:t>
      </w:r>
      <w:r>
        <w:rPr>
          <w:spacing w:val="-1"/>
          <w:sz w:val="22"/>
        </w:rPr>
        <w:t> </w:t>
      </w:r>
      <w:r>
        <w:rPr>
          <w:sz w:val="22"/>
        </w:rPr>
        <w:t>and</w:t>
      </w:r>
      <w:r>
        <w:rPr>
          <w:spacing w:val="-3"/>
          <w:sz w:val="22"/>
        </w:rPr>
        <w:t> </w:t>
      </w:r>
      <w:r>
        <w:rPr>
          <w:sz w:val="22"/>
        </w:rPr>
        <w:t>practical</w:t>
      </w:r>
      <w:r>
        <w:rPr>
          <w:spacing w:val="-4"/>
          <w:sz w:val="22"/>
        </w:rPr>
        <w:t> </w:t>
      </w:r>
      <w:r>
        <w:rPr>
          <w:sz w:val="22"/>
        </w:rPr>
        <w:t>way</w:t>
      </w:r>
      <w:r>
        <w:rPr>
          <w:spacing w:val="-4"/>
          <w:sz w:val="22"/>
        </w:rPr>
        <w:t> </w:t>
      </w:r>
      <w:r>
        <w:rPr>
          <w:sz w:val="22"/>
        </w:rPr>
        <w:t>to</w:t>
      </w:r>
      <w:r>
        <w:rPr>
          <w:spacing w:val="-1"/>
          <w:sz w:val="22"/>
        </w:rPr>
        <w:t> </w:t>
      </w:r>
      <w:r>
        <w:rPr>
          <w:sz w:val="22"/>
        </w:rPr>
        <w:t>engage</w:t>
      </w:r>
      <w:r>
        <w:rPr>
          <w:spacing w:val="-1"/>
          <w:sz w:val="22"/>
        </w:rPr>
        <w:t> </w:t>
      </w:r>
      <w:r>
        <w:rPr>
          <w:sz w:val="22"/>
        </w:rPr>
        <w:t>the community and members.</w:t>
      </w:r>
    </w:p>
    <w:p>
      <w:pPr>
        <w:pStyle w:val="ListParagraph"/>
        <w:numPr>
          <w:ilvl w:val="1"/>
          <w:numId w:val="14"/>
        </w:numPr>
        <w:tabs>
          <w:tab w:pos="1899" w:val="left" w:leader="none"/>
          <w:tab w:pos="1901" w:val="left" w:leader="none"/>
        </w:tabs>
        <w:spacing w:line="240" w:lineRule="auto" w:before="4" w:after="0"/>
        <w:ind w:left="1900" w:right="0" w:hanging="362"/>
        <w:jc w:val="left"/>
        <w:rPr>
          <w:rFonts w:ascii="Symbol" w:hAnsi="Symbol"/>
          <w:sz w:val="22"/>
        </w:rPr>
      </w:pPr>
      <w:r>
        <w:rPr>
          <w:b/>
          <w:sz w:val="22"/>
        </w:rPr>
        <w:t>Time</w:t>
      </w:r>
      <w:r>
        <w:rPr>
          <w:b/>
          <w:spacing w:val="-6"/>
          <w:sz w:val="22"/>
        </w:rPr>
        <w:t> </w:t>
      </w:r>
      <w:r>
        <w:rPr>
          <w:b/>
          <w:sz w:val="22"/>
        </w:rPr>
        <w:t>Bound:</w:t>
      </w:r>
      <w:r>
        <w:rPr>
          <w:b/>
          <w:spacing w:val="-4"/>
          <w:sz w:val="22"/>
        </w:rPr>
        <w:t> </w:t>
      </w:r>
      <w:r>
        <w:rPr>
          <w:sz w:val="22"/>
        </w:rPr>
        <w:t>ongoing;</w:t>
      </w:r>
      <w:r>
        <w:rPr>
          <w:spacing w:val="-4"/>
          <w:sz w:val="22"/>
        </w:rPr>
        <w:t> </w:t>
      </w:r>
      <w:r>
        <w:rPr>
          <w:sz w:val="22"/>
        </w:rPr>
        <w:t>review</w:t>
      </w:r>
      <w:r>
        <w:rPr>
          <w:spacing w:val="-2"/>
          <w:sz w:val="22"/>
        </w:rPr>
        <w:t> </w:t>
      </w:r>
      <w:r>
        <w:rPr>
          <w:sz w:val="22"/>
        </w:rPr>
        <w:t>quarterly</w:t>
      </w:r>
      <w:r>
        <w:rPr>
          <w:spacing w:val="-4"/>
          <w:sz w:val="22"/>
        </w:rPr>
        <w:t> </w:t>
      </w:r>
      <w:r>
        <w:rPr>
          <w:sz w:val="22"/>
        </w:rPr>
        <w:t>–</w:t>
      </w:r>
      <w:r>
        <w:rPr>
          <w:spacing w:val="-5"/>
          <w:sz w:val="22"/>
        </w:rPr>
        <w:t> </w:t>
      </w:r>
      <w:r>
        <w:rPr>
          <w:sz w:val="22"/>
        </w:rPr>
        <w:t>may</w:t>
      </w:r>
      <w:r>
        <w:rPr>
          <w:spacing w:val="-4"/>
          <w:sz w:val="22"/>
        </w:rPr>
        <w:t> </w:t>
      </w:r>
      <w:r>
        <w:rPr>
          <w:sz w:val="22"/>
        </w:rPr>
        <w:t>need</w:t>
      </w:r>
      <w:r>
        <w:rPr>
          <w:spacing w:val="-6"/>
          <w:sz w:val="22"/>
        </w:rPr>
        <w:t> </w:t>
      </w:r>
      <w:r>
        <w:rPr>
          <w:sz w:val="22"/>
        </w:rPr>
        <w:t>outside</w:t>
      </w:r>
      <w:r>
        <w:rPr>
          <w:spacing w:val="-2"/>
          <w:sz w:val="22"/>
        </w:rPr>
        <w:t> </w:t>
      </w:r>
      <w:r>
        <w:rPr>
          <w:sz w:val="22"/>
        </w:rPr>
        <w:t>web</w:t>
      </w:r>
      <w:r>
        <w:rPr>
          <w:spacing w:val="-3"/>
          <w:sz w:val="22"/>
        </w:rPr>
        <w:t> </w:t>
      </w:r>
      <w:r>
        <w:rPr>
          <w:spacing w:val="-2"/>
          <w:sz w:val="22"/>
        </w:rPr>
        <w:t>consultant.</w:t>
      </w:r>
    </w:p>
    <w:p>
      <w:pPr>
        <w:pStyle w:val="ListParagraph"/>
        <w:numPr>
          <w:ilvl w:val="0"/>
          <w:numId w:val="14"/>
        </w:numPr>
        <w:tabs>
          <w:tab w:pos="1181" w:val="left" w:leader="none"/>
        </w:tabs>
        <w:spacing w:line="240" w:lineRule="auto" w:before="22" w:after="0"/>
        <w:ind w:left="1180" w:right="0" w:hanging="362"/>
        <w:jc w:val="left"/>
        <w:rPr>
          <w:sz w:val="22"/>
        </w:rPr>
      </w:pPr>
      <w:r>
        <w:rPr>
          <w:b/>
          <w:sz w:val="22"/>
        </w:rPr>
        <w:t>Conducting</w:t>
      </w:r>
      <w:r>
        <w:rPr>
          <w:b/>
          <w:spacing w:val="-8"/>
          <w:sz w:val="22"/>
        </w:rPr>
        <w:t> </w:t>
      </w:r>
      <w:r>
        <w:rPr>
          <w:b/>
          <w:sz w:val="22"/>
        </w:rPr>
        <w:t>surveys</w:t>
      </w:r>
      <w:r>
        <w:rPr>
          <w:b/>
          <w:spacing w:val="-6"/>
          <w:sz w:val="22"/>
        </w:rPr>
        <w:t> </w:t>
      </w:r>
      <w:r>
        <w:rPr>
          <w:sz w:val="22"/>
        </w:rPr>
        <w:t>of</w:t>
      </w:r>
      <w:r>
        <w:rPr>
          <w:spacing w:val="-4"/>
          <w:sz w:val="22"/>
        </w:rPr>
        <w:t> </w:t>
      </w:r>
      <w:r>
        <w:rPr>
          <w:sz w:val="22"/>
        </w:rPr>
        <w:t>ACCG</w:t>
      </w:r>
      <w:r>
        <w:rPr>
          <w:spacing w:val="-4"/>
          <w:sz w:val="22"/>
        </w:rPr>
        <w:t> </w:t>
      </w:r>
      <w:r>
        <w:rPr>
          <w:sz w:val="22"/>
        </w:rPr>
        <w:t>members</w:t>
      </w:r>
      <w:r>
        <w:rPr>
          <w:spacing w:val="-4"/>
          <w:sz w:val="22"/>
        </w:rPr>
        <w:t> </w:t>
      </w:r>
      <w:r>
        <w:rPr>
          <w:sz w:val="22"/>
        </w:rPr>
        <w:t>and</w:t>
      </w:r>
      <w:r>
        <w:rPr>
          <w:spacing w:val="-5"/>
          <w:sz w:val="22"/>
        </w:rPr>
        <w:t> </w:t>
      </w:r>
      <w:r>
        <w:rPr>
          <w:sz w:val="22"/>
        </w:rPr>
        <w:t>community</w:t>
      </w:r>
      <w:r>
        <w:rPr>
          <w:spacing w:val="-3"/>
          <w:sz w:val="22"/>
        </w:rPr>
        <w:t> </w:t>
      </w:r>
      <w:r>
        <w:rPr>
          <w:sz w:val="22"/>
        </w:rPr>
        <w:t>to</w:t>
      </w:r>
      <w:r>
        <w:rPr>
          <w:spacing w:val="-3"/>
          <w:sz w:val="22"/>
        </w:rPr>
        <w:t> </w:t>
      </w:r>
      <w:r>
        <w:rPr>
          <w:sz w:val="22"/>
        </w:rPr>
        <w:t>assess</w:t>
      </w:r>
      <w:r>
        <w:rPr>
          <w:spacing w:val="-6"/>
          <w:sz w:val="22"/>
        </w:rPr>
        <w:t> </w:t>
      </w:r>
      <w:r>
        <w:rPr>
          <w:sz w:val="22"/>
        </w:rPr>
        <w:t>our</w:t>
      </w:r>
      <w:r>
        <w:rPr>
          <w:spacing w:val="-3"/>
          <w:sz w:val="22"/>
        </w:rPr>
        <w:t> </w:t>
      </w:r>
      <w:r>
        <w:rPr>
          <w:spacing w:val="-2"/>
          <w:sz w:val="22"/>
        </w:rPr>
        <w:t>impact.</w:t>
      </w:r>
    </w:p>
    <w:p>
      <w:pPr>
        <w:pStyle w:val="ListParagraph"/>
        <w:numPr>
          <w:ilvl w:val="1"/>
          <w:numId w:val="14"/>
        </w:numPr>
        <w:tabs>
          <w:tab w:pos="1899" w:val="left" w:leader="none"/>
          <w:tab w:pos="1900" w:val="left" w:leader="none"/>
        </w:tabs>
        <w:spacing w:line="240" w:lineRule="auto" w:before="20" w:after="0"/>
        <w:ind w:left="1899" w:right="0" w:hanging="361"/>
        <w:jc w:val="left"/>
        <w:rPr>
          <w:rFonts w:ascii="Symbol" w:hAnsi="Symbol"/>
          <w:sz w:val="22"/>
        </w:rPr>
      </w:pPr>
      <w:r>
        <w:rPr>
          <w:b/>
          <w:sz w:val="22"/>
        </w:rPr>
        <w:t>Measurable:</w:t>
      </w:r>
      <w:r>
        <w:rPr>
          <w:b/>
          <w:spacing w:val="-6"/>
          <w:sz w:val="22"/>
        </w:rPr>
        <w:t> </w:t>
      </w:r>
      <w:r>
        <w:rPr>
          <w:sz w:val="22"/>
        </w:rPr>
        <w:t>Conduct</w:t>
      </w:r>
      <w:r>
        <w:rPr>
          <w:spacing w:val="-3"/>
          <w:sz w:val="22"/>
        </w:rPr>
        <w:t> </w:t>
      </w:r>
      <w:r>
        <w:rPr>
          <w:sz w:val="22"/>
        </w:rPr>
        <w:t>first</w:t>
      </w:r>
      <w:r>
        <w:rPr>
          <w:spacing w:val="-6"/>
          <w:sz w:val="22"/>
        </w:rPr>
        <w:t> </w:t>
      </w:r>
      <w:r>
        <w:rPr>
          <w:sz w:val="22"/>
        </w:rPr>
        <w:t>survey</w:t>
      </w:r>
      <w:r>
        <w:rPr>
          <w:spacing w:val="-3"/>
          <w:sz w:val="22"/>
        </w:rPr>
        <w:t> </w:t>
      </w:r>
      <w:r>
        <w:rPr>
          <w:sz w:val="22"/>
        </w:rPr>
        <w:t>in</w:t>
      </w:r>
      <w:r>
        <w:rPr>
          <w:spacing w:val="-5"/>
          <w:sz w:val="22"/>
        </w:rPr>
        <w:t> </w:t>
      </w:r>
      <w:r>
        <w:rPr>
          <w:sz w:val="22"/>
        </w:rPr>
        <w:t>November</w:t>
      </w:r>
      <w:r>
        <w:rPr>
          <w:spacing w:val="-6"/>
          <w:sz w:val="22"/>
        </w:rPr>
        <w:t> </w:t>
      </w:r>
      <w:r>
        <w:rPr>
          <w:spacing w:val="-4"/>
          <w:sz w:val="22"/>
        </w:rPr>
        <w:t>2018;</w:t>
      </w:r>
    </w:p>
    <w:p>
      <w:pPr>
        <w:pStyle w:val="ListParagraph"/>
        <w:numPr>
          <w:ilvl w:val="1"/>
          <w:numId w:val="14"/>
        </w:numPr>
        <w:tabs>
          <w:tab w:pos="1899" w:val="left" w:leader="none"/>
          <w:tab w:pos="1900" w:val="left" w:leader="none"/>
        </w:tabs>
        <w:spacing w:line="259" w:lineRule="auto" w:before="22" w:after="0"/>
        <w:ind w:left="1899" w:right="750" w:hanging="360"/>
        <w:jc w:val="left"/>
        <w:rPr>
          <w:rFonts w:ascii="Symbol" w:hAnsi="Symbol"/>
          <w:sz w:val="22"/>
        </w:rPr>
      </w:pPr>
      <w:r>
        <w:rPr>
          <w:b/>
          <w:sz w:val="22"/>
        </w:rPr>
        <w:t>Achievable:</w:t>
      </w:r>
      <w:r>
        <w:rPr>
          <w:b/>
          <w:spacing w:val="-3"/>
          <w:sz w:val="22"/>
        </w:rPr>
        <w:t> </w:t>
      </w:r>
      <w:r>
        <w:rPr>
          <w:sz w:val="22"/>
        </w:rPr>
        <w:t>Administrator</w:t>
      </w:r>
      <w:r>
        <w:rPr>
          <w:spacing w:val="-4"/>
          <w:sz w:val="22"/>
        </w:rPr>
        <w:t> </w:t>
      </w:r>
      <w:r>
        <w:rPr>
          <w:sz w:val="22"/>
        </w:rPr>
        <w:t>can</w:t>
      </w:r>
      <w:r>
        <w:rPr>
          <w:spacing w:val="-3"/>
          <w:sz w:val="22"/>
        </w:rPr>
        <w:t> </w:t>
      </w:r>
      <w:r>
        <w:rPr>
          <w:sz w:val="22"/>
        </w:rPr>
        <w:t>work</w:t>
      </w:r>
      <w:r>
        <w:rPr>
          <w:spacing w:val="-4"/>
          <w:sz w:val="22"/>
        </w:rPr>
        <w:t> </w:t>
      </w:r>
      <w:r>
        <w:rPr>
          <w:sz w:val="22"/>
        </w:rPr>
        <w:t>with</w:t>
      </w:r>
      <w:r>
        <w:rPr>
          <w:spacing w:val="-3"/>
          <w:sz w:val="22"/>
        </w:rPr>
        <w:t> </w:t>
      </w:r>
      <w:r>
        <w:rPr>
          <w:sz w:val="22"/>
        </w:rPr>
        <w:t>Admin</w:t>
      </w:r>
      <w:r>
        <w:rPr>
          <w:spacing w:val="-3"/>
          <w:sz w:val="22"/>
        </w:rPr>
        <w:t> </w:t>
      </w:r>
      <w:r>
        <w:rPr>
          <w:sz w:val="22"/>
        </w:rPr>
        <w:t>WG</w:t>
      </w:r>
      <w:r>
        <w:rPr>
          <w:spacing w:val="-4"/>
          <w:sz w:val="22"/>
        </w:rPr>
        <w:t> </w:t>
      </w:r>
      <w:r>
        <w:rPr>
          <w:sz w:val="22"/>
        </w:rPr>
        <w:t>to</w:t>
      </w:r>
      <w:r>
        <w:rPr>
          <w:spacing w:val="-1"/>
          <w:sz w:val="22"/>
        </w:rPr>
        <w:t> </w:t>
      </w:r>
      <w:r>
        <w:rPr>
          <w:sz w:val="22"/>
        </w:rPr>
        <w:t>develop</w:t>
      </w:r>
      <w:r>
        <w:rPr>
          <w:spacing w:val="-3"/>
          <w:sz w:val="22"/>
        </w:rPr>
        <w:t> </w:t>
      </w:r>
      <w:r>
        <w:rPr>
          <w:sz w:val="22"/>
        </w:rPr>
        <w:t>survey;</w:t>
      </w:r>
      <w:r>
        <w:rPr>
          <w:spacing w:val="-1"/>
          <w:sz w:val="22"/>
        </w:rPr>
        <w:t> </w:t>
      </w:r>
      <w:r>
        <w:rPr>
          <w:sz w:val="22"/>
        </w:rPr>
        <w:t>use</w:t>
      </w:r>
      <w:r>
        <w:rPr>
          <w:spacing w:val="-4"/>
          <w:sz w:val="22"/>
        </w:rPr>
        <w:t> </w:t>
      </w:r>
      <w:r>
        <w:rPr>
          <w:sz w:val="22"/>
        </w:rPr>
        <w:t>web-based</w:t>
      </w:r>
      <w:r>
        <w:rPr>
          <w:spacing w:val="-3"/>
          <w:sz w:val="22"/>
        </w:rPr>
        <w:t> </w:t>
      </w:r>
      <w:r>
        <w:rPr>
          <w:sz w:val="22"/>
        </w:rPr>
        <w:t>and paper-based surveys.</w:t>
      </w:r>
    </w:p>
    <w:p>
      <w:pPr>
        <w:pStyle w:val="ListParagraph"/>
        <w:numPr>
          <w:ilvl w:val="1"/>
          <w:numId w:val="14"/>
        </w:numPr>
        <w:tabs>
          <w:tab w:pos="1899" w:val="left" w:leader="none"/>
          <w:tab w:pos="1900" w:val="left" w:leader="none"/>
        </w:tabs>
        <w:spacing w:line="259" w:lineRule="auto" w:before="0" w:after="0"/>
        <w:ind w:left="1899" w:right="726" w:hanging="361"/>
        <w:jc w:val="left"/>
        <w:rPr>
          <w:rFonts w:ascii="Symbol" w:hAnsi="Symbol"/>
          <w:sz w:val="22"/>
        </w:rPr>
      </w:pPr>
      <w:r>
        <w:rPr>
          <w:b/>
          <w:sz w:val="22"/>
        </w:rPr>
        <w:t>Relevance:</w:t>
      </w:r>
      <w:r>
        <w:rPr>
          <w:b/>
          <w:spacing w:val="-4"/>
          <w:sz w:val="22"/>
        </w:rPr>
        <w:t> </w:t>
      </w:r>
      <w:r>
        <w:rPr>
          <w:sz w:val="22"/>
        </w:rPr>
        <w:t>A</w:t>
      </w:r>
      <w:r>
        <w:rPr>
          <w:spacing w:val="-3"/>
          <w:sz w:val="22"/>
        </w:rPr>
        <w:t> </w:t>
      </w:r>
      <w:r>
        <w:rPr>
          <w:sz w:val="22"/>
        </w:rPr>
        <w:t>good</w:t>
      </w:r>
      <w:r>
        <w:rPr>
          <w:spacing w:val="-4"/>
          <w:sz w:val="22"/>
        </w:rPr>
        <w:t> </w:t>
      </w:r>
      <w:r>
        <w:rPr>
          <w:sz w:val="22"/>
        </w:rPr>
        <w:t>way</w:t>
      </w:r>
      <w:r>
        <w:rPr>
          <w:spacing w:val="-2"/>
          <w:sz w:val="22"/>
        </w:rPr>
        <w:t> </w:t>
      </w:r>
      <w:r>
        <w:rPr>
          <w:sz w:val="22"/>
        </w:rPr>
        <w:t>to</w:t>
      </w:r>
      <w:r>
        <w:rPr>
          <w:spacing w:val="-4"/>
          <w:sz w:val="22"/>
        </w:rPr>
        <w:t> </w:t>
      </w:r>
      <w:r>
        <w:rPr>
          <w:sz w:val="22"/>
        </w:rPr>
        <w:t>track</w:t>
      </w:r>
      <w:r>
        <w:rPr>
          <w:spacing w:val="-2"/>
          <w:sz w:val="22"/>
        </w:rPr>
        <w:t> </w:t>
      </w:r>
      <w:r>
        <w:rPr>
          <w:sz w:val="22"/>
        </w:rPr>
        <w:t>progress,</w:t>
      </w:r>
      <w:r>
        <w:rPr>
          <w:spacing w:val="-5"/>
          <w:sz w:val="22"/>
        </w:rPr>
        <w:t> </w:t>
      </w:r>
      <w:r>
        <w:rPr>
          <w:sz w:val="22"/>
        </w:rPr>
        <w:t>successes,</w:t>
      </w:r>
      <w:r>
        <w:rPr>
          <w:spacing w:val="-5"/>
          <w:sz w:val="22"/>
        </w:rPr>
        <w:t> </w:t>
      </w:r>
      <w:r>
        <w:rPr>
          <w:sz w:val="22"/>
        </w:rPr>
        <w:t>adjust</w:t>
      </w:r>
      <w:r>
        <w:rPr>
          <w:spacing w:val="-2"/>
          <w:sz w:val="22"/>
        </w:rPr>
        <w:t> </w:t>
      </w:r>
      <w:r>
        <w:rPr>
          <w:sz w:val="22"/>
        </w:rPr>
        <w:t>strategic</w:t>
      </w:r>
      <w:r>
        <w:rPr>
          <w:spacing w:val="-3"/>
          <w:sz w:val="22"/>
        </w:rPr>
        <w:t> </w:t>
      </w:r>
      <w:r>
        <w:rPr>
          <w:sz w:val="22"/>
        </w:rPr>
        <w:t>direction,</w:t>
      </w:r>
      <w:r>
        <w:rPr>
          <w:spacing w:val="-5"/>
          <w:sz w:val="22"/>
        </w:rPr>
        <w:t> </w:t>
      </w:r>
      <w:r>
        <w:rPr>
          <w:sz w:val="22"/>
        </w:rPr>
        <w:t>take</w:t>
      </w:r>
      <w:r>
        <w:rPr>
          <w:spacing w:val="-2"/>
          <w:sz w:val="22"/>
        </w:rPr>
        <w:t> </w:t>
      </w:r>
      <w:r>
        <w:rPr>
          <w:sz w:val="22"/>
        </w:rPr>
        <w:t>pulse</w:t>
      </w:r>
      <w:r>
        <w:rPr>
          <w:spacing w:val="-5"/>
          <w:sz w:val="22"/>
        </w:rPr>
        <w:t> </w:t>
      </w:r>
      <w:r>
        <w:rPr>
          <w:sz w:val="22"/>
        </w:rPr>
        <w:t>of </w:t>
      </w:r>
      <w:r>
        <w:rPr>
          <w:spacing w:val="-2"/>
          <w:sz w:val="22"/>
        </w:rPr>
        <w:t>membership.</w:t>
      </w:r>
    </w:p>
    <w:p>
      <w:pPr>
        <w:pStyle w:val="ListParagraph"/>
        <w:numPr>
          <w:ilvl w:val="1"/>
          <w:numId w:val="14"/>
        </w:numPr>
        <w:tabs>
          <w:tab w:pos="1899" w:val="left" w:leader="none"/>
          <w:tab w:pos="1900" w:val="left" w:leader="none"/>
        </w:tabs>
        <w:spacing w:line="256" w:lineRule="auto" w:before="0" w:after="0"/>
        <w:ind w:left="1899" w:right="585" w:hanging="360"/>
        <w:jc w:val="left"/>
        <w:rPr>
          <w:rFonts w:ascii="Symbol" w:hAnsi="Symbol"/>
          <w:sz w:val="22"/>
        </w:rPr>
      </w:pPr>
      <w:r>
        <w:rPr>
          <w:b/>
          <w:sz w:val="22"/>
        </w:rPr>
        <w:t>Time</w:t>
      </w:r>
      <w:r>
        <w:rPr>
          <w:b/>
          <w:spacing w:val="-4"/>
          <w:sz w:val="22"/>
        </w:rPr>
        <w:t> </w:t>
      </w:r>
      <w:r>
        <w:rPr>
          <w:b/>
          <w:sz w:val="22"/>
        </w:rPr>
        <w:t>Bound:</w:t>
      </w:r>
      <w:r>
        <w:rPr>
          <w:b/>
          <w:spacing w:val="-4"/>
          <w:sz w:val="22"/>
        </w:rPr>
        <w:t> </w:t>
      </w:r>
      <w:r>
        <w:rPr>
          <w:sz w:val="22"/>
        </w:rPr>
        <w:t>First</w:t>
      </w:r>
      <w:r>
        <w:rPr>
          <w:spacing w:val="-2"/>
          <w:sz w:val="22"/>
        </w:rPr>
        <w:t> </w:t>
      </w:r>
      <w:r>
        <w:rPr>
          <w:sz w:val="22"/>
        </w:rPr>
        <w:t>survey</w:t>
      </w:r>
      <w:r>
        <w:rPr>
          <w:spacing w:val="-4"/>
          <w:sz w:val="22"/>
        </w:rPr>
        <w:t> </w:t>
      </w:r>
      <w:r>
        <w:rPr>
          <w:sz w:val="22"/>
        </w:rPr>
        <w:t>November</w:t>
      </w:r>
      <w:r>
        <w:rPr>
          <w:spacing w:val="-3"/>
          <w:sz w:val="22"/>
        </w:rPr>
        <w:t> </w:t>
      </w:r>
      <w:r>
        <w:rPr>
          <w:sz w:val="22"/>
        </w:rPr>
        <w:t>2018;</w:t>
      </w:r>
      <w:r>
        <w:rPr>
          <w:spacing w:val="-2"/>
          <w:sz w:val="22"/>
        </w:rPr>
        <w:t> </w:t>
      </w:r>
      <w:r>
        <w:rPr>
          <w:sz w:val="22"/>
        </w:rPr>
        <w:t>Follow-up</w:t>
      </w:r>
      <w:r>
        <w:rPr>
          <w:spacing w:val="-4"/>
          <w:sz w:val="22"/>
        </w:rPr>
        <w:t> </w:t>
      </w:r>
      <w:r>
        <w:rPr>
          <w:sz w:val="22"/>
        </w:rPr>
        <w:t>June</w:t>
      </w:r>
      <w:r>
        <w:rPr>
          <w:spacing w:val="-2"/>
          <w:sz w:val="22"/>
        </w:rPr>
        <w:t> </w:t>
      </w:r>
      <w:r>
        <w:rPr>
          <w:sz w:val="22"/>
        </w:rPr>
        <w:t>2019;</w:t>
      </w:r>
      <w:r>
        <w:rPr>
          <w:spacing w:val="-2"/>
          <w:sz w:val="22"/>
        </w:rPr>
        <w:t> </w:t>
      </w:r>
      <w:r>
        <w:rPr>
          <w:sz w:val="22"/>
        </w:rPr>
        <w:t>determine</w:t>
      </w:r>
      <w:r>
        <w:rPr>
          <w:spacing w:val="-2"/>
          <w:sz w:val="22"/>
        </w:rPr>
        <w:t> </w:t>
      </w:r>
      <w:r>
        <w:rPr>
          <w:sz w:val="22"/>
        </w:rPr>
        <w:t>if</w:t>
      </w:r>
      <w:r>
        <w:rPr>
          <w:spacing w:val="-6"/>
          <w:sz w:val="22"/>
        </w:rPr>
        <w:t> </w:t>
      </w:r>
      <w:r>
        <w:rPr>
          <w:sz w:val="22"/>
        </w:rPr>
        <w:t>annual</w:t>
      </w:r>
      <w:r>
        <w:rPr>
          <w:spacing w:val="-3"/>
          <w:sz w:val="22"/>
        </w:rPr>
        <w:t> </w:t>
      </w:r>
      <w:r>
        <w:rPr>
          <w:sz w:val="22"/>
        </w:rPr>
        <w:t>or</w:t>
      </w:r>
      <w:r>
        <w:rPr>
          <w:spacing w:val="-3"/>
          <w:sz w:val="22"/>
        </w:rPr>
        <w:t> </w:t>
      </w:r>
      <w:r>
        <w:rPr>
          <w:sz w:val="22"/>
        </w:rPr>
        <w:t>semi- annual needed after first 2 surveys.</w:t>
      </w:r>
    </w:p>
    <w:p>
      <w:pPr>
        <w:pStyle w:val="Heading5"/>
        <w:numPr>
          <w:ilvl w:val="0"/>
          <w:numId w:val="14"/>
        </w:numPr>
        <w:tabs>
          <w:tab w:pos="1180" w:val="left" w:leader="none"/>
        </w:tabs>
        <w:spacing w:line="240" w:lineRule="auto" w:before="3" w:after="0"/>
        <w:ind w:left="1179" w:right="0" w:hanging="361"/>
        <w:jc w:val="left"/>
        <w:rPr>
          <w:b w:val="0"/>
        </w:rPr>
      </w:pPr>
      <w:r>
        <w:rPr/>
        <w:t>Producing</w:t>
      </w:r>
      <w:r>
        <w:rPr>
          <w:spacing w:val="-5"/>
        </w:rPr>
        <w:t> </w:t>
      </w:r>
      <w:r>
        <w:rPr/>
        <w:t>an</w:t>
      </w:r>
      <w:r>
        <w:rPr>
          <w:spacing w:val="-4"/>
        </w:rPr>
        <w:t> </w:t>
      </w:r>
      <w:r>
        <w:rPr/>
        <w:t>annual</w:t>
      </w:r>
      <w:r>
        <w:rPr>
          <w:spacing w:val="-2"/>
        </w:rPr>
        <w:t> </w:t>
      </w:r>
      <w:r>
        <w:rPr/>
        <w:t>report</w:t>
      </w:r>
      <w:r>
        <w:rPr>
          <w:spacing w:val="-3"/>
        </w:rPr>
        <w:t> </w:t>
      </w:r>
      <w:r>
        <w:rPr/>
        <w:t>of</w:t>
      </w:r>
      <w:r>
        <w:rPr>
          <w:spacing w:val="-3"/>
        </w:rPr>
        <w:t> </w:t>
      </w:r>
      <w:r>
        <w:rPr/>
        <w:t>ACCG</w:t>
      </w:r>
      <w:r>
        <w:rPr>
          <w:spacing w:val="-4"/>
        </w:rPr>
        <w:t> </w:t>
      </w:r>
      <w:r>
        <w:rPr/>
        <w:t>projects</w:t>
      </w:r>
      <w:r>
        <w:rPr>
          <w:spacing w:val="-5"/>
        </w:rPr>
        <w:t> </w:t>
      </w:r>
      <w:r>
        <w:rPr/>
        <w:t>and</w:t>
      </w:r>
      <w:r>
        <w:rPr>
          <w:spacing w:val="-4"/>
        </w:rPr>
        <w:t> </w:t>
      </w:r>
      <w:r>
        <w:rPr>
          <w:spacing w:val="-2"/>
        </w:rPr>
        <w:t>successes</w:t>
      </w:r>
      <w:r>
        <w:rPr>
          <w:b w:val="0"/>
          <w:spacing w:val="-2"/>
        </w:rPr>
        <w:t>.</w:t>
      </w:r>
    </w:p>
    <w:p>
      <w:pPr>
        <w:pStyle w:val="ListParagraph"/>
        <w:numPr>
          <w:ilvl w:val="1"/>
          <w:numId w:val="14"/>
        </w:numPr>
        <w:tabs>
          <w:tab w:pos="1899" w:val="left" w:leader="none"/>
          <w:tab w:pos="1900" w:val="left" w:leader="none"/>
        </w:tabs>
        <w:spacing w:line="240" w:lineRule="auto" w:before="22" w:after="0"/>
        <w:ind w:left="1899" w:right="0" w:hanging="361"/>
        <w:jc w:val="left"/>
        <w:rPr>
          <w:rFonts w:ascii="Symbol" w:hAnsi="Symbol"/>
          <w:sz w:val="22"/>
        </w:rPr>
      </w:pPr>
      <w:r>
        <w:rPr>
          <w:b/>
          <w:sz w:val="22"/>
        </w:rPr>
        <w:t>Measurable:</w:t>
      </w:r>
      <w:r>
        <w:rPr>
          <w:b/>
          <w:spacing w:val="-6"/>
          <w:sz w:val="22"/>
        </w:rPr>
        <w:t> </w:t>
      </w:r>
      <w:r>
        <w:rPr>
          <w:sz w:val="22"/>
        </w:rPr>
        <w:t>First</w:t>
      </w:r>
      <w:r>
        <w:rPr>
          <w:spacing w:val="-4"/>
          <w:sz w:val="22"/>
        </w:rPr>
        <w:t> </w:t>
      </w:r>
      <w:r>
        <w:rPr>
          <w:sz w:val="22"/>
        </w:rPr>
        <w:t>annual</w:t>
      </w:r>
      <w:r>
        <w:rPr>
          <w:spacing w:val="-5"/>
          <w:sz w:val="22"/>
        </w:rPr>
        <w:t> </w:t>
      </w:r>
      <w:r>
        <w:rPr>
          <w:sz w:val="22"/>
        </w:rPr>
        <w:t>report</w:t>
      </w:r>
      <w:r>
        <w:rPr>
          <w:spacing w:val="-3"/>
          <w:sz w:val="22"/>
        </w:rPr>
        <w:t> </w:t>
      </w:r>
      <w:r>
        <w:rPr>
          <w:sz w:val="22"/>
        </w:rPr>
        <w:t>due</w:t>
      </w:r>
      <w:r>
        <w:rPr>
          <w:spacing w:val="-4"/>
          <w:sz w:val="22"/>
        </w:rPr>
        <w:t> </w:t>
      </w:r>
      <w:r>
        <w:rPr>
          <w:sz w:val="22"/>
        </w:rPr>
        <w:t>in</w:t>
      </w:r>
      <w:r>
        <w:rPr>
          <w:spacing w:val="-6"/>
          <w:sz w:val="22"/>
        </w:rPr>
        <w:t> </w:t>
      </w:r>
      <w:r>
        <w:rPr>
          <w:sz w:val="22"/>
        </w:rPr>
        <w:t>December</w:t>
      </w:r>
      <w:r>
        <w:rPr>
          <w:spacing w:val="-4"/>
          <w:sz w:val="22"/>
        </w:rPr>
        <w:t> </w:t>
      </w:r>
      <w:r>
        <w:rPr>
          <w:spacing w:val="-2"/>
          <w:sz w:val="22"/>
        </w:rPr>
        <w:t>2018.</w:t>
      </w:r>
    </w:p>
    <w:p>
      <w:pPr>
        <w:pStyle w:val="ListParagraph"/>
        <w:numPr>
          <w:ilvl w:val="1"/>
          <w:numId w:val="14"/>
        </w:numPr>
        <w:tabs>
          <w:tab w:pos="1899" w:val="left" w:leader="none"/>
          <w:tab w:pos="1900" w:val="left" w:leader="none"/>
        </w:tabs>
        <w:spacing w:line="259" w:lineRule="auto" w:before="23" w:after="0"/>
        <w:ind w:left="1899" w:right="323" w:hanging="361"/>
        <w:jc w:val="left"/>
        <w:rPr>
          <w:rFonts w:ascii="Symbol" w:hAnsi="Symbol"/>
          <w:sz w:val="22"/>
        </w:rPr>
      </w:pPr>
      <w:r>
        <w:rPr>
          <w:b/>
          <w:sz w:val="22"/>
        </w:rPr>
        <w:t>Achievable: </w:t>
      </w:r>
      <w:r>
        <w:rPr>
          <w:sz w:val="22"/>
        </w:rPr>
        <w:t>Administrator can do this in conjunction with the CFLR annual report produced by the</w:t>
      </w:r>
      <w:r>
        <w:rPr>
          <w:spacing w:val="-2"/>
          <w:sz w:val="22"/>
        </w:rPr>
        <w:t> </w:t>
      </w:r>
      <w:r>
        <w:rPr>
          <w:sz w:val="22"/>
        </w:rPr>
        <w:t>Forest</w:t>
      </w:r>
      <w:r>
        <w:rPr>
          <w:spacing w:val="-2"/>
          <w:sz w:val="22"/>
        </w:rPr>
        <w:t> </w:t>
      </w:r>
      <w:r>
        <w:rPr>
          <w:sz w:val="22"/>
        </w:rPr>
        <w:t>Service;</w:t>
      </w:r>
      <w:r>
        <w:rPr>
          <w:spacing w:val="-4"/>
          <w:sz w:val="22"/>
        </w:rPr>
        <w:t> </w:t>
      </w:r>
      <w:r>
        <w:rPr>
          <w:sz w:val="22"/>
        </w:rPr>
        <w:t>should</w:t>
      </w:r>
      <w:r>
        <w:rPr>
          <w:spacing w:val="-4"/>
          <w:sz w:val="22"/>
        </w:rPr>
        <w:t> </w:t>
      </w:r>
      <w:r>
        <w:rPr>
          <w:sz w:val="22"/>
        </w:rPr>
        <w:t>include</w:t>
      </w:r>
      <w:r>
        <w:rPr>
          <w:spacing w:val="-2"/>
          <w:sz w:val="22"/>
        </w:rPr>
        <w:t> </w:t>
      </w:r>
      <w:r>
        <w:rPr>
          <w:sz w:val="22"/>
        </w:rPr>
        <w:t>accomplishments</w:t>
      </w:r>
      <w:r>
        <w:rPr>
          <w:spacing w:val="-3"/>
          <w:sz w:val="22"/>
        </w:rPr>
        <w:t> </w:t>
      </w:r>
      <w:r>
        <w:rPr>
          <w:sz w:val="22"/>
        </w:rPr>
        <w:t>beyond</w:t>
      </w:r>
      <w:r>
        <w:rPr>
          <w:spacing w:val="-4"/>
          <w:sz w:val="22"/>
        </w:rPr>
        <w:t> </w:t>
      </w:r>
      <w:r>
        <w:rPr>
          <w:sz w:val="22"/>
        </w:rPr>
        <w:t>the</w:t>
      </w:r>
      <w:r>
        <w:rPr>
          <w:spacing w:val="-5"/>
          <w:sz w:val="22"/>
        </w:rPr>
        <w:t> </w:t>
      </w:r>
      <w:r>
        <w:rPr>
          <w:sz w:val="22"/>
        </w:rPr>
        <w:t>“direct”</w:t>
      </w:r>
      <w:r>
        <w:rPr>
          <w:spacing w:val="-4"/>
          <w:sz w:val="22"/>
        </w:rPr>
        <w:t> </w:t>
      </w:r>
      <w:r>
        <w:rPr>
          <w:sz w:val="22"/>
        </w:rPr>
        <w:t>data</w:t>
      </w:r>
      <w:r>
        <w:rPr>
          <w:spacing w:val="-3"/>
          <w:sz w:val="22"/>
        </w:rPr>
        <w:t> </w:t>
      </w:r>
      <w:r>
        <w:rPr>
          <w:sz w:val="22"/>
        </w:rPr>
        <w:t>in</w:t>
      </w:r>
      <w:r>
        <w:rPr>
          <w:spacing w:val="-6"/>
          <w:sz w:val="22"/>
        </w:rPr>
        <w:t> </w:t>
      </w:r>
      <w:r>
        <w:rPr>
          <w:sz w:val="22"/>
        </w:rPr>
        <w:t>the</w:t>
      </w:r>
      <w:r>
        <w:rPr>
          <w:spacing w:val="-2"/>
          <w:sz w:val="22"/>
        </w:rPr>
        <w:t> </w:t>
      </w:r>
      <w:r>
        <w:rPr>
          <w:sz w:val="22"/>
        </w:rPr>
        <w:t>CFLR</w:t>
      </w:r>
      <w:r>
        <w:rPr>
          <w:spacing w:val="-5"/>
          <w:sz w:val="22"/>
        </w:rPr>
        <w:t> </w:t>
      </w:r>
      <w:r>
        <w:rPr>
          <w:sz w:val="22"/>
        </w:rPr>
        <w:t>annual report (i.e., acres treated); put emphasis on local benefits.</w:t>
      </w:r>
    </w:p>
    <w:p>
      <w:pPr>
        <w:pStyle w:val="ListParagraph"/>
        <w:numPr>
          <w:ilvl w:val="1"/>
          <w:numId w:val="14"/>
        </w:numPr>
        <w:tabs>
          <w:tab w:pos="1899" w:val="left" w:leader="none"/>
          <w:tab w:pos="1900" w:val="left" w:leader="none"/>
        </w:tabs>
        <w:spacing w:line="256" w:lineRule="auto" w:before="0" w:after="0"/>
        <w:ind w:left="1899" w:right="366" w:hanging="361"/>
        <w:jc w:val="left"/>
        <w:rPr>
          <w:rFonts w:ascii="Symbol" w:hAnsi="Symbol"/>
          <w:sz w:val="22"/>
        </w:rPr>
      </w:pPr>
      <w:r>
        <w:rPr>
          <w:b/>
          <w:sz w:val="22"/>
        </w:rPr>
        <w:t>Relevance:</w:t>
      </w:r>
      <w:r>
        <w:rPr>
          <w:b/>
          <w:spacing w:val="-4"/>
          <w:sz w:val="22"/>
        </w:rPr>
        <w:t> </w:t>
      </w:r>
      <w:r>
        <w:rPr>
          <w:sz w:val="22"/>
        </w:rPr>
        <w:t>Requires</w:t>
      </w:r>
      <w:r>
        <w:rPr>
          <w:spacing w:val="-5"/>
          <w:sz w:val="22"/>
        </w:rPr>
        <w:t> </w:t>
      </w:r>
      <w:r>
        <w:rPr>
          <w:sz w:val="22"/>
        </w:rPr>
        <w:t>that</w:t>
      </w:r>
      <w:r>
        <w:rPr>
          <w:spacing w:val="-2"/>
          <w:sz w:val="22"/>
        </w:rPr>
        <w:t> </w:t>
      </w:r>
      <w:r>
        <w:rPr>
          <w:sz w:val="22"/>
        </w:rPr>
        <w:t>ACCG</w:t>
      </w:r>
      <w:r>
        <w:rPr>
          <w:spacing w:val="-3"/>
          <w:sz w:val="22"/>
        </w:rPr>
        <w:t> </w:t>
      </w:r>
      <w:r>
        <w:rPr>
          <w:sz w:val="22"/>
        </w:rPr>
        <w:t>be</w:t>
      </w:r>
      <w:r>
        <w:rPr>
          <w:spacing w:val="-2"/>
          <w:sz w:val="22"/>
        </w:rPr>
        <w:t> </w:t>
      </w:r>
      <w:r>
        <w:rPr>
          <w:sz w:val="22"/>
        </w:rPr>
        <w:t>deliberate</w:t>
      </w:r>
      <w:r>
        <w:rPr>
          <w:spacing w:val="-5"/>
          <w:sz w:val="22"/>
        </w:rPr>
        <w:t> </w:t>
      </w:r>
      <w:r>
        <w:rPr>
          <w:sz w:val="22"/>
        </w:rPr>
        <w:t>in</w:t>
      </w:r>
      <w:r>
        <w:rPr>
          <w:spacing w:val="-4"/>
          <w:sz w:val="22"/>
        </w:rPr>
        <w:t> </w:t>
      </w:r>
      <w:r>
        <w:rPr>
          <w:sz w:val="22"/>
        </w:rPr>
        <w:t>tracking</w:t>
      </w:r>
      <w:r>
        <w:rPr>
          <w:spacing w:val="-4"/>
          <w:sz w:val="22"/>
        </w:rPr>
        <w:t> </w:t>
      </w:r>
      <w:r>
        <w:rPr>
          <w:sz w:val="22"/>
        </w:rPr>
        <w:t>projects,</w:t>
      </w:r>
      <w:r>
        <w:rPr>
          <w:spacing w:val="-3"/>
          <w:sz w:val="22"/>
        </w:rPr>
        <w:t> </w:t>
      </w:r>
      <w:r>
        <w:rPr>
          <w:sz w:val="22"/>
        </w:rPr>
        <w:t>successes,</w:t>
      </w:r>
      <w:r>
        <w:rPr>
          <w:spacing w:val="-3"/>
          <w:sz w:val="22"/>
        </w:rPr>
        <w:t> </w:t>
      </w:r>
      <w:r>
        <w:rPr>
          <w:sz w:val="22"/>
        </w:rPr>
        <w:t>goals.</w:t>
      </w:r>
      <w:r>
        <w:rPr>
          <w:spacing w:val="-3"/>
          <w:sz w:val="22"/>
        </w:rPr>
        <w:t> </w:t>
      </w:r>
      <w:r>
        <w:rPr>
          <w:sz w:val="22"/>
        </w:rPr>
        <w:t>Useful</w:t>
      </w:r>
      <w:r>
        <w:rPr>
          <w:spacing w:val="-6"/>
          <w:sz w:val="22"/>
        </w:rPr>
        <w:t> </w:t>
      </w:r>
      <w:r>
        <w:rPr>
          <w:sz w:val="22"/>
        </w:rPr>
        <w:t>when writing grant applications.</w:t>
      </w:r>
    </w:p>
    <w:p>
      <w:pPr>
        <w:pStyle w:val="ListParagraph"/>
        <w:numPr>
          <w:ilvl w:val="1"/>
          <w:numId w:val="14"/>
        </w:numPr>
        <w:tabs>
          <w:tab w:pos="1899" w:val="left" w:leader="none"/>
          <w:tab w:pos="1900" w:val="left" w:leader="none"/>
        </w:tabs>
        <w:spacing w:line="240" w:lineRule="auto" w:before="2" w:after="0"/>
        <w:ind w:left="1899" w:right="0" w:hanging="361"/>
        <w:jc w:val="left"/>
        <w:rPr>
          <w:rFonts w:ascii="Symbol" w:hAnsi="Symbol"/>
          <w:sz w:val="22"/>
        </w:rPr>
      </w:pPr>
      <w:r>
        <w:rPr>
          <w:b/>
          <w:sz w:val="22"/>
        </w:rPr>
        <w:t>Time</w:t>
      </w:r>
      <w:r>
        <w:rPr>
          <w:b/>
          <w:spacing w:val="-5"/>
          <w:sz w:val="22"/>
        </w:rPr>
        <w:t> </w:t>
      </w:r>
      <w:r>
        <w:rPr>
          <w:b/>
          <w:sz w:val="22"/>
        </w:rPr>
        <w:t>Bound:</w:t>
      </w:r>
      <w:r>
        <w:rPr>
          <w:b/>
          <w:spacing w:val="-5"/>
          <w:sz w:val="22"/>
        </w:rPr>
        <w:t> </w:t>
      </w:r>
      <w:r>
        <w:rPr>
          <w:sz w:val="22"/>
        </w:rPr>
        <w:t>First</w:t>
      </w:r>
      <w:r>
        <w:rPr>
          <w:spacing w:val="-3"/>
          <w:sz w:val="22"/>
        </w:rPr>
        <w:t> </w:t>
      </w:r>
      <w:r>
        <w:rPr>
          <w:sz w:val="22"/>
        </w:rPr>
        <w:t>annual</w:t>
      </w:r>
      <w:r>
        <w:rPr>
          <w:spacing w:val="-3"/>
          <w:sz w:val="22"/>
        </w:rPr>
        <w:t> </w:t>
      </w:r>
      <w:r>
        <w:rPr>
          <w:sz w:val="22"/>
        </w:rPr>
        <w:t>report</w:t>
      </w:r>
      <w:r>
        <w:rPr>
          <w:spacing w:val="-6"/>
          <w:sz w:val="22"/>
        </w:rPr>
        <w:t> </w:t>
      </w:r>
      <w:r>
        <w:rPr>
          <w:sz w:val="22"/>
        </w:rPr>
        <w:t>December</w:t>
      </w:r>
      <w:r>
        <w:rPr>
          <w:spacing w:val="-5"/>
          <w:sz w:val="22"/>
        </w:rPr>
        <w:t> </w:t>
      </w:r>
      <w:r>
        <w:rPr>
          <w:spacing w:val="-4"/>
          <w:sz w:val="22"/>
        </w:rPr>
        <w:t>2018.</w:t>
      </w:r>
    </w:p>
    <w:p>
      <w:pPr>
        <w:pStyle w:val="Heading5"/>
        <w:numPr>
          <w:ilvl w:val="0"/>
          <w:numId w:val="14"/>
        </w:numPr>
        <w:tabs>
          <w:tab w:pos="1181" w:val="left" w:leader="none"/>
        </w:tabs>
        <w:spacing w:line="240" w:lineRule="auto" w:before="22" w:after="0"/>
        <w:ind w:left="1180" w:right="0" w:hanging="362"/>
        <w:jc w:val="left"/>
      </w:pPr>
      <w:r>
        <w:rPr/>
        <w:t>Forging</w:t>
      </w:r>
      <w:r>
        <w:rPr>
          <w:spacing w:val="-8"/>
        </w:rPr>
        <w:t> </w:t>
      </w:r>
      <w:r>
        <w:rPr/>
        <w:t>tighter</w:t>
      </w:r>
      <w:r>
        <w:rPr>
          <w:spacing w:val="-7"/>
        </w:rPr>
        <w:t> </w:t>
      </w:r>
      <w:r>
        <w:rPr/>
        <w:t>connections</w:t>
      </w:r>
      <w:r>
        <w:rPr>
          <w:spacing w:val="-5"/>
        </w:rPr>
        <w:t> </w:t>
      </w:r>
      <w:r>
        <w:rPr/>
        <w:t>among</w:t>
      </w:r>
      <w:r>
        <w:rPr>
          <w:spacing w:val="-5"/>
        </w:rPr>
        <w:t> </w:t>
      </w:r>
      <w:r>
        <w:rPr/>
        <w:t>Work</w:t>
      </w:r>
      <w:r>
        <w:rPr>
          <w:spacing w:val="-7"/>
        </w:rPr>
        <w:t> </w:t>
      </w:r>
      <w:r>
        <w:rPr>
          <w:spacing w:val="-2"/>
        </w:rPr>
        <w:t>Groups</w:t>
      </w:r>
    </w:p>
    <w:p>
      <w:pPr>
        <w:pStyle w:val="ListParagraph"/>
        <w:numPr>
          <w:ilvl w:val="1"/>
          <w:numId w:val="14"/>
        </w:numPr>
        <w:tabs>
          <w:tab w:pos="1899" w:val="left" w:leader="none"/>
          <w:tab w:pos="1901" w:val="left" w:leader="none"/>
        </w:tabs>
        <w:spacing w:line="256" w:lineRule="auto" w:before="22" w:after="0"/>
        <w:ind w:left="1900" w:right="772" w:hanging="361"/>
        <w:jc w:val="left"/>
        <w:rPr>
          <w:rFonts w:ascii="Symbol" w:hAnsi="Symbol"/>
          <w:sz w:val="22"/>
        </w:rPr>
      </w:pPr>
      <w:r>
        <w:rPr>
          <w:b/>
          <w:sz w:val="22"/>
        </w:rPr>
        <w:t>Measurable:</w:t>
      </w:r>
      <w:r>
        <w:rPr>
          <w:b/>
          <w:spacing w:val="-3"/>
          <w:sz w:val="22"/>
        </w:rPr>
        <w:t> </w:t>
      </w:r>
      <w:r>
        <w:rPr>
          <w:sz w:val="22"/>
        </w:rPr>
        <w:t>Basic</w:t>
      </w:r>
      <w:r>
        <w:rPr>
          <w:spacing w:val="-2"/>
          <w:sz w:val="22"/>
        </w:rPr>
        <w:t> </w:t>
      </w:r>
      <w:r>
        <w:rPr>
          <w:sz w:val="22"/>
        </w:rPr>
        <w:t>set</w:t>
      </w:r>
      <w:r>
        <w:rPr>
          <w:spacing w:val="-4"/>
          <w:sz w:val="22"/>
        </w:rPr>
        <w:t> </w:t>
      </w:r>
      <w:r>
        <w:rPr>
          <w:sz w:val="22"/>
        </w:rPr>
        <w:t>of</w:t>
      </w:r>
      <w:r>
        <w:rPr>
          <w:spacing w:val="-2"/>
          <w:sz w:val="22"/>
        </w:rPr>
        <w:t> </w:t>
      </w:r>
      <w:r>
        <w:rPr>
          <w:sz w:val="22"/>
        </w:rPr>
        <w:t>information</w:t>
      </w:r>
      <w:r>
        <w:rPr>
          <w:spacing w:val="-5"/>
          <w:sz w:val="22"/>
        </w:rPr>
        <w:t> </w:t>
      </w:r>
      <w:r>
        <w:rPr>
          <w:sz w:val="22"/>
        </w:rPr>
        <w:t>on</w:t>
      </w:r>
      <w:r>
        <w:rPr>
          <w:spacing w:val="-5"/>
          <w:sz w:val="22"/>
        </w:rPr>
        <w:t> </w:t>
      </w:r>
      <w:r>
        <w:rPr>
          <w:sz w:val="22"/>
        </w:rPr>
        <w:t>every</w:t>
      </w:r>
      <w:r>
        <w:rPr>
          <w:spacing w:val="-3"/>
          <w:sz w:val="22"/>
        </w:rPr>
        <w:t> </w:t>
      </w:r>
      <w:r>
        <w:rPr>
          <w:sz w:val="22"/>
        </w:rPr>
        <w:t>ACCG</w:t>
      </w:r>
      <w:r>
        <w:rPr>
          <w:spacing w:val="-2"/>
          <w:sz w:val="22"/>
        </w:rPr>
        <w:t> </w:t>
      </w:r>
      <w:r>
        <w:rPr>
          <w:sz w:val="22"/>
        </w:rPr>
        <w:t>project</w:t>
      </w:r>
      <w:r>
        <w:rPr>
          <w:spacing w:val="-1"/>
          <w:sz w:val="22"/>
        </w:rPr>
        <w:t> </w:t>
      </w:r>
      <w:r>
        <w:rPr>
          <w:sz w:val="22"/>
        </w:rPr>
        <w:t>(common</w:t>
      </w:r>
      <w:r>
        <w:rPr>
          <w:spacing w:val="-3"/>
          <w:sz w:val="22"/>
        </w:rPr>
        <w:t> </w:t>
      </w:r>
      <w:r>
        <w:rPr>
          <w:sz w:val="22"/>
        </w:rPr>
        <w:t>format)</w:t>
      </w:r>
      <w:r>
        <w:rPr>
          <w:spacing w:val="-4"/>
          <w:sz w:val="22"/>
        </w:rPr>
        <w:t> </w:t>
      </w:r>
      <w:r>
        <w:rPr>
          <w:sz w:val="22"/>
        </w:rPr>
        <w:t>available</w:t>
      </w:r>
      <w:r>
        <w:rPr>
          <w:spacing w:val="-2"/>
          <w:sz w:val="22"/>
        </w:rPr>
        <w:t> </w:t>
      </w:r>
      <w:r>
        <w:rPr>
          <w:sz w:val="22"/>
        </w:rPr>
        <w:t>on website and updated at general meetings.</w:t>
      </w:r>
    </w:p>
    <w:p>
      <w:pPr>
        <w:pStyle w:val="ListParagraph"/>
        <w:numPr>
          <w:ilvl w:val="1"/>
          <w:numId w:val="14"/>
        </w:numPr>
        <w:tabs>
          <w:tab w:pos="1899" w:val="left" w:leader="none"/>
          <w:tab w:pos="1901" w:val="left" w:leader="none"/>
        </w:tabs>
        <w:spacing w:line="256" w:lineRule="auto" w:before="4" w:after="0"/>
        <w:ind w:left="1899" w:right="436" w:hanging="360"/>
        <w:jc w:val="left"/>
        <w:rPr>
          <w:rFonts w:ascii="Symbol" w:hAnsi="Symbol"/>
          <w:sz w:val="22"/>
        </w:rPr>
      </w:pPr>
      <w:r>
        <w:rPr>
          <w:b/>
          <w:sz w:val="22"/>
        </w:rPr>
        <w:t>Achievable:</w:t>
      </w:r>
      <w:r>
        <w:rPr>
          <w:b/>
          <w:spacing w:val="-3"/>
          <w:sz w:val="22"/>
        </w:rPr>
        <w:t> </w:t>
      </w:r>
      <w:r>
        <w:rPr>
          <w:sz w:val="22"/>
        </w:rPr>
        <w:t>Develop</w:t>
      </w:r>
      <w:r>
        <w:rPr>
          <w:spacing w:val="-5"/>
          <w:sz w:val="22"/>
        </w:rPr>
        <w:t> </w:t>
      </w:r>
      <w:r>
        <w:rPr>
          <w:sz w:val="22"/>
        </w:rPr>
        <w:t>a</w:t>
      </w:r>
      <w:r>
        <w:rPr>
          <w:spacing w:val="-2"/>
          <w:sz w:val="22"/>
        </w:rPr>
        <w:t> </w:t>
      </w:r>
      <w:r>
        <w:rPr>
          <w:sz w:val="22"/>
        </w:rPr>
        <w:t>simple</w:t>
      </w:r>
      <w:r>
        <w:rPr>
          <w:spacing w:val="-2"/>
          <w:sz w:val="22"/>
        </w:rPr>
        <w:t> </w:t>
      </w:r>
      <w:r>
        <w:rPr>
          <w:sz w:val="22"/>
        </w:rPr>
        <w:t>and</w:t>
      </w:r>
      <w:r>
        <w:rPr>
          <w:spacing w:val="-3"/>
          <w:sz w:val="22"/>
        </w:rPr>
        <w:t> </w:t>
      </w:r>
      <w:r>
        <w:rPr>
          <w:sz w:val="22"/>
        </w:rPr>
        <w:t>effective</w:t>
      </w:r>
      <w:r>
        <w:rPr>
          <w:spacing w:val="-4"/>
          <w:sz w:val="22"/>
        </w:rPr>
        <w:t> </w:t>
      </w:r>
      <w:r>
        <w:rPr>
          <w:sz w:val="22"/>
        </w:rPr>
        <w:t>way</w:t>
      </w:r>
      <w:r>
        <w:rPr>
          <w:spacing w:val="-3"/>
          <w:sz w:val="22"/>
        </w:rPr>
        <w:t> </w:t>
      </w:r>
      <w:r>
        <w:rPr>
          <w:sz w:val="22"/>
        </w:rPr>
        <w:t>to</w:t>
      </w:r>
      <w:r>
        <w:rPr>
          <w:spacing w:val="-3"/>
          <w:sz w:val="22"/>
        </w:rPr>
        <w:t> </w:t>
      </w:r>
      <w:r>
        <w:rPr>
          <w:sz w:val="22"/>
        </w:rPr>
        <w:t>report</w:t>
      </w:r>
      <w:r>
        <w:rPr>
          <w:spacing w:val="-4"/>
          <w:sz w:val="22"/>
        </w:rPr>
        <w:t> </w:t>
      </w:r>
      <w:r>
        <w:rPr>
          <w:sz w:val="22"/>
        </w:rPr>
        <w:t>on</w:t>
      </w:r>
      <w:r>
        <w:rPr>
          <w:spacing w:val="-3"/>
          <w:sz w:val="22"/>
        </w:rPr>
        <w:t> </w:t>
      </w:r>
      <w:r>
        <w:rPr>
          <w:sz w:val="22"/>
        </w:rPr>
        <w:t>activities</w:t>
      </w:r>
      <w:r>
        <w:rPr>
          <w:spacing w:val="-2"/>
          <w:sz w:val="22"/>
        </w:rPr>
        <w:t> </w:t>
      </w:r>
      <w:r>
        <w:rPr>
          <w:sz w:val="22"/>
        </w:rPr>
        <w:t>(i.e.,</w:t>
      </w:r>
      <w:r>
        <w:rPr>
          <w:spacing w:val="-4"/>
          <w:sz w:val="22"/>
        </w:rPr>
        <w:t> </w:t>
      </w:r>
      <w:r>
        <w:rPr>
          <w:sz w:val="22"/>
        </w:rPr>
        <w:t>develop</w:t>
      </w:r>
      <w:r>
        <w:rPr>
          <w:spacing w:val="-3"/>
          <w:sz w:val="22"/>
        </w:rPr>
        <w:t> </w:t>
      </w:r>
      <w:r>
        <w:rPr>
          <w:sz w:val="22"/>
        </w:rPr>
        <w:t>a</w:t>
      </w:r>
      <w:r>
        <w:rPr>
          <w:spacing w:val="-2"/>
          <w:sz w:val="22"/>
        </w:rPr>
        <w:t> </w:t>
      </w:r>
      <w:r>
        <w:rPr>
          <w:sz w:val="22"/>
        </w:rPr>
        <w:t>simple</w:t>
      </w:r>
      <w:r>
        <w:rPr>
          <w:spacing w:val="-4"/>
          <w:sz w:val="22"/>
        </w:rPr>
        <w:t> </w:t>
      </w:r>
      <w:r>
        <w:rPr>
          <w:sz w:val="22"/>
        </w:rPr>
        <w:t>1- page project tracking form); post to web and provide updates at general meetings; develop process for deciding what projects ACCG will support.</w:t>
      </w:r>
    </w:p>
    <w:p>
      <w:pPr>
        <w:spacing w:after="0" w:line="256" w:lineRule="auto"/>
        <w:jc w:val="left"/>
        <w:rPr>
          <w:rFonts w:ascii="Symbol" w:hAnsi="Symbol"/>
          <w:sz w:val="22"/>
        </w:rPr>
        <w:sectPr>
          <w:pgSz w:w="12240" w:h="15840"/>
          <w:pgMar w:header="720" w:footer="1014" w:top="1240" w:bottom="1200" w:left="620" w:right="800"/>
        </w:sectPr>
      </w:pPr>
    </w:p>
    <w:p>
      <w:pPr>
        <w:pStyle w:val="ListParagraph"/>
        <w:numPr>
          <w:ilvl w:val="1"/>
          <w:numId w:val="14"/>
        </w:numPr>
        <w:tabs>
          <w:tab w:pos="1900" w:val="left" w:leader="none"/>
          <w:tab w:pos="1901" w:val="left" w:leader="none"/>
        </w:tabs>
        <w:spacing w:line="240" w:lineRule="auto" w:before="182" w:after="0"/>
        <w:ind w:left="1900" w:right="0" w:hanging="361"/>
        <w:jc w:val="left"/>
        <w:rPr>
          <w:rFonts w:ascii="Symbol" w:hAnsi="Symbol"/>
          <w:sz w:val="22"/>
        </w:rPr>
      </w:pPr>
      <w:r>
        <w:rPr>
          <w:b/>
          <w:sz w:val="22"/>
        </w:rPr>
        <w:t>Relevance:</w:t>
      </w:r>
      <w:r>
        <w:rPr>
          <w:b/>
          <w:spacing w:val="-7"/>
          <w:sz w:val="22"/>
        </w:rPr>
        <w:t> </w:t>
      </w:r>
      <w:r>
        <w:rPr>
          <w:sz w:val="22"/>
        </w:rPr>
        <w:t>Integrates</w:t>
      </w:r>
      <w:r>
        <w:rPr>
          <w:spacing w:val="-6"/>
          <w:sz w:val="22"/>
        </w:rPr>
        <w:t> </w:t>
      </w:r>
      <w:r>
        <w:rPr>
          <w:sz w:val="22"/>
        </w:rPr>
        <w:t>all</w:t>
      </w:r>
      <w:r>
        <w:rPr>
          <w:spacing w:val="-5"/>
          <w:sz w:val="22"/>
        </w:rPr>
        <w:t> </w:t>
      </w:r>
      <w:r>
        <w:rPr>
          <w:sz w:val="22"/>
        </w:rPr>
        <w:t>aspects</w:t>
      </w:r>
      <w:r>
        <w:rPr>
          <w:spacing w:val="-5"/>
          <w:sz w:val="22"/>
        </w:rPr>
        <w:t> </w:t>
      </w:r>
      <w:r>
        <w:rPr>
          <w:sz w:val="22"/>
        </w:rPr>
        <w:t>of</w:t>
      </w:r>
      <w:r>
        <w:rPr>
          <w:spacing w:val="-5"/>
          <w:sz w:val="22"/>
        </w:rPr>
        <w:t> </w:t>
      </w:r>
      <w:r>
        <w:rPr>
          <w:sz w:val="22"/>
        </w:rPr>
        <w:t>ACCG</w:t>
      </w:r>
      <w:r>
        <w:rPr>
          <w:spacing w:val="-5"/>
          <w:sz w:val="22"/>
        </w:rPr>
        <w:t> </w:t>
      </w:r>
      <w:r>
        <w:rPr>
          <w:sz w:val="22"/>
        </w:rPr>
        <w:t>work</w:t>
      </w:r>
      <w:r>
        <w:rPr>
          <w:spacing w:val="-6"/>
          <w:sz w:val="22"/>
        </w:rPr>
        <w:t> </w:t>
      </w:r>
      <w:r>
        <w:rPr>
          <w:sz w:val="22"/>
        </w:rPr>
        <w:t>(admin,</w:t>
      </w:r>
      <w:r>
        <w:rPr>
          <w:spacing w:val="-4"/>
          <w:sz w:val="22"/>
        </w:rPr>
        <w:t> </w:t>
      </w:r>
      <w:r>
        <w:rPr>
          <w:sz w:val="22"/>
        </w:rPr>
        <w:t>planning,</w:t>
      </w:r>
      <w:r>
        <w:rPr>
          <w:spacing w:val="-5"/>
          <w:sz w:val="22"/>
        </w:rPr>
        <w:t> </w:t>
      </w:r>
      <w:r>
        <w:rPr>
          <w:sz w:val="22"/>
        </w:rPr>
        <w:t>monitoring,</w:t>
      </w:r>
      <w:r>
        <w:rPr>
          <w:spacing w:val="-5"/>
          <w:sz w:val="22"/>
        </w:rPr>
        <w:t> </w:t>
      </w:r>
      <w:r>
        <w:rPr>
          <w:spacing w:val="-2"/>
          <w:sz w:val="22"/>
        </w:rPr>
        <w:t>operations)</w:t>
      </w:r>
    </w:p>
    <w:p>
      <w:pPr>
        <w:pStyle w:val="ListParagraph"/>
        <w:numPr>
          <w:ilvl w:val="1"/>
          <w:numId w:val="14"/>
        </w:numPr>
        <w:tabs>
          <w:tab w:pos="1900" w:val="left" w:leader="none"/>
          <w:tab w:pos="1901" w:val="left" w:leader="none"/>
        </w:tabs>
        <w:spacing w:line="256" w:lineRule="auto" w:before="22" w:after="0"/>
        <w:ind w:left="1900" w:right="970" w:hanging="360"/>
        <w:jc w:val="left"/>
        <w:rPr>
          <w:rFonts w:ascii="Symbol" w:hAnsi="Symbol"/>
          <w:sz w:val="22"/>
        </w:rPr>
      </w:pPr>
      <w:r>
        <w:rPr>
          <w:b/>
          <w:sz w:val="22"/>
        </w:rPr>
        <w:t>Time</w:t>
      </w:r>
      <w:r>
        <w:rPr>
          <w:b/>
          <w:spacing w:val="-4"/>
          <w:sz w:val="22"/>
        </w:rPr>
        <w:t> </w:t>
      </w:r>
      <w:r>
        <w:rPr>
          <w:b/>
          <w:sz w:val="22"/>
        </w:rPr>
        <w:t>Bound:</w:t>
      </w:r>
      <w:r>
        <w:rPr>
          <w:b/>
          <w:spacing w:val="-4"/>
          <w:sz w:val="22"/>
        </w:rPr>
        <w:t> </w:t>
      </w:r>
      <w:r>
        <w:rPr>
          <w:sz w:val="22"/>
        </w:rPr>
        <w:t>Plan</w:t>
      </w:r>
      <w:r>
        <w:rPr>
          <w:spacing w:val="-4"/>
          <w:sz w:val="22"/>
        </w:rPr>
        <w:t> </w:t>
      </w:r>
      <w:r>
        <w:rPr>
          <w:sz w:val="22"/>
        </w:rPr>
        <w:t>developed</w:t>
      </w:r>
      <w:r>
        <w:rPr>
          <w:spacing w:val="-4"/>
          <w:sz w:val="22"/>
        </w:rPr>
        <w:t> </w:t>
      </w:r>
      <w:r>
        <w:rPr>
          <w:sz w:val="22"/>
        </w:rPr>
        <w:t>and</w:t>
      </w:r>
      <w:r>
        <w:rPr>
          <w:spacing w:val="-4"/>
          <w:sz w:val="22"/>
        </w:rPr>
        <w:t> </w:t>
      </w:r>
      <w:r>
        <w:rPr>
          <w:sz w:val="22"/>
        </w:rPr>
        <w:t>presented</w:t>
      </w:r>
      <w:r>
        <w:rPr>
          <w:spacing w:val="-4"/>
          <w:sz w:val="22"/>
        </w:rPr>
        <w:t> </w:t>
      </w:r>
      <w:r>
        <w:rPr>
          <w:sz w:val="22"/>
        </w:rPr>
        <w:t>to</w:t>
      </w:r>
      <w:r>
        <w:rPr>
          <w:spacing w:val="-4"/>
          <w:sz w:val="22"/>
        </w:rPr>
        <w:t> </w:t>
      </w:r>
      <w:r>
        <w:rPr>
          <w:sz w:val="22"/>
        </w:rPr>
        <w:t>working</w:t>
      </w:r>
      <w:r>
        <w:rPr>
          <w:spacing w:val="-4"/>
          <w:sz w:val="22"/>
        </w:rPr>
        <w:t> </w:t>
      </w:r>
      <w:r>
        <w:rPr>
          <w:sz w:val="22"/>
        </w:rPr>
        <w:t>groups,</w:t>
      </w:r>
      <w:r>
        <w:rPr>
          <w:spacing w:val="-3"/>
          <w:sz w:val="22"/>
        </w:rPr>
        <w:t> </w:t>
      </w:r>
      <w:r>
        <w:rPr>
          <w:sz w:val="22"/>
        </w:rPr>
        <w:t>Forest</w:t>
      </w:r>
      <w:r>
        <w:rPr>
          <w:spacing w:val="-2"/>
          <w:sz w:val="22"/>
        </w:rPr>
        <w:t> </w:t>
      </w:r>
      <w:r>
        <w:rPr>
          <w:sz w:val="22"/>
        </w:rPr>
        <w:t>Service,</w:t>
      </w:r>
      <w:r>
        <w:rPr>
          <w:spacing w:val="-3"/>
          <w:sz w:val="22"/>
        </w:rPr>
        <w:t> </w:t>
      </w:r>
      <w:r>
        <w:rPr>
          <w:sz w:val="22"/>
        </w:rPr>
        <w:t>and</w:t>
      </w:r>
      <w:r>
        <w:rPr>
          <w:spacing w:val="-4"/>
          <w:sz w:val="22"/>
        </w:rPr>
        <w:t> </w:t>
      </w:r>
      <w:r>
        <w:rPr>
          <w:sz w:val="22"/>
        </w:rPr>
        <w:t>other partners by November 1, 2018.</w:t>
      </w:r>
    </w:p>
    <w:p>
      <w:pPr>
        <w:spacing w:after="0" w:line="256" w:lineRule="auto"/>
        <w:jc w:val="left"/>
        <w:rPr>
          <w:rFonts w:ascii="Symbol" w:hAnsi="Symbol"/>
          <w:sz w:val="22"/>
        </w:rPr>
        <w:sectPr>
          <w:pgSz w:w="12240" w:h="15840"/>
          <w:pgMar w:header="720" w:footer="1014" w:top="1240" w:bottom="1200" w:left="620" w:right="800"/>
        </w:sectPr>
      </w:pPr>
    </w:p>
    <w:p>
      <w:pPr>
        <w:pStyle w:val="Heading2"/>
      </w:pPr>
      <w:r>
        <w:rPr/>
        <w:drawing>
          <wp:anchor distT="0" distB="0" distL="0" distR="0" allowOverlap="1" layoutInCell="1" locked="0" behindDoc="1" simplePos="0" relativeHeight="487041536">
            <wp:simplePos x="0" y="0"/>
            <wp:positionH relativeFrom="page">
              <wp:posOffset>457200</wp:posOffset>
            </wp:positionH>
            <wp:positionV relativeFrom="paragraph">
              <wp:posOffset>6155</wp:posOffset>
            </wp:positionV>
            <wp:extent cx="3785615" cy="803147"/>
            <wp:effectExtent l="0" t="0" r="0" b="0"/>
            <wp:wrapNone/>
            <wp:docPr id="21" name="image23.png"/>
            <wp:cNvGraphicFramePr>
              <a:graphicFrameLocks noChangeAspect="1"/>
            </wp:cNvGraphicFramePr>
            <a:graphic>
              <a:graphicData uri="http://schemas.openxmlformats.org/drawingml/2006/picture">
                <pic:pic>
                  <pic:nvPicPr>
                    <pic:cNvPr id="22" name="image23.png"/>
                    <pic:cNvPicPr/>
                  </pic:nvPicPr>
                  <pic:blipFill>
                    <a:blip r:embed="rId36" cstate="print"/>
                    <a:stretch>
                      <a:fillRect/>
                    </a:stretch>
                  </pic:blipFill>
                  <pic:spPr>
                    <a:xfrm>
                      <a:off x="0" y="0"/>
                      <a:ext cx="3785615" cy="803147"/>
                    </a:xfrm>
                    <a:prstGeom prst="rect">
                      <a:avLst/>
                    </a:prstGeom>
                  </pic:spPr>
                </pic:pic>
              </a:graphicData>
            </a:graphic>
          </wp:anchor>
        </w:drawing>
      </w:r>
      <w:r>
        <w:rPr/>
        <w:drawing>
          <wp:anchor distT="0" distB="0" distL="0" distR="0" allowOverlap="1" layoutInCell="1" locked="0" behindDoc="0" simplePos="0" relativeHeight="15737344">
            <wp:simplePos x="0" y="0"/>
            <wp:positionH relativeFrom="page">
              <wp:posOffset>679450</wp:posOffset>
            </wp:positionH>
            <wp:positionV relativeFrom="page">
              <wp:posOffset>8134479</wp:posOffset>
            </wp:positionV>
            <wp:extent cx="185737" cy="185737"/>
            <wp:effectExtent l="0" t="0" r="0" b="0"/>
            <wp:wrapNone/>
            <wp:docPr id="23" name="image24.png"/>
            <wp:cNvGraphicFramePr>
              <a:graphicFrameLocks noChangeAspect="1"/>
            </wp:cNvGraphicFramePr>
            <a:graphic>
              <a:graphicData uri="http://schemas.openxmlformats.org/drawingml/2006/picture">
                <pic:pic>
                  <pic:nvPicPr>
                    <pic:cNvPr id="24" name="image24.png"/>
                    <pic:cNvPicPr/>
                  </pic:nvPicPr>
                  <pic:blipFill>
                    <a:blip r:embed="rId37" cstate="print"/>
                    <a:stretch>
                      <a:fillRect/>
                    </a:stretch>
                  </pic:blipFill>
                  <pic:spPr>
                    <a:xfrm>
                      <a:off x="0" y="0"/>
                      <a:ext cx="185737" cy="185737"/>
                    </a:xfrm>
                    <a:prstGeom prst="rect">
                      <a:avLst/>
                    </a:prstGeom>
                  </pic:spPr>
                </pic:pic>
              </a:graphicData>
            </a:graphic>
          </wp:anchor>
        </w:drawing>
      </w:r>
      <w:r>
        <w:rPr/>
        <w:drawing>
          <wp:anchor distT="0" distB="0" distL="0" distR="0" allowOverlap="1" layoutInCell="1" locked="0" behindDoc="0" simplePos="0" relativeHeight="15737856">
            <wp:simplePos x="0" y="0"/>
            <wp:positionH relativeFrom="page">
              <wp:posOffset>965200</wp:posOffset>
            </wp:positionH>
            <wp:positionV relativeFrom="page">
              <wp:posOffset>8134479</wp:posOffset>
            </wp:positionV>
            <wp:extent cx="185737" cy="185737"/>
            <wp:effectExtent l="0" t="0" r="0" b="0"/>
            <wp:wrapNone/>
            <wp:docPr id="25" name="image25.png"/>
            <wp:cNvGraphicFramePr>
              <a:graphicFrameLocks noChangeAspect="1"/>
            </wp:cNvGraphicFramePr>
            <a:graphic>
              <a:graphicData uri="http://schemas.openxmlformats.org/drawingml/2006/picture">
                <pic:pic>
                  <pic:nvPicPr>
                    <pic:cNvPr id="26" name="image25.png"/>
                    <pic:cNvPicPr/>
                  </pic:nvPicPr>
                  <pic:blipFill>
                    <a:blip r:embed="rId38" cstate="print"/>
                    <a:stretch>
                      <a:fillRect/>
                    </a:stretch>
                  </pic:blipFill>
                  <pic:spPr>
                    <a:xfrm>
                      <a:off x="0" y="0"/>
                      <a:ext cx="185737" cy="185737"/>
                    </a:xfrm>
                    <a:prstGeom prst="rect">
                      <a:avLst/>
                    </a:prstGeom>
                  </pic:spPr>
                </pic:pic>
              </a:graphicData>
            </a:graphic>
          </wp:anchor>
        </w:drawing>
      </w:r>
      <w:r>
        <w:rPr/>
        <w:drawing>
          <wp:anchor distT="0" distB="0" distL="0" distR="0" allowOverlap="1" layoutInCell="1" locked="0" behindDoc="0" simplePos="0" relativeHeight="15738368">
            <wp:simplePos x="0" y="0"/>
            <wp:positionH relativeFrom="page">
              <wp:posOffset>1235711</wp:posOffset>
            </wp:positionH>
            <wp:positionV relativeFrom="page">
              <wp:posOffset>8134479</wp:posOffset>
            </wp:positionV>
            <wp:extent cx="185737" cy="185737"/>
            <wp:effectExtent l="0" t="0" r="0" b="0"/>
            <wp:wrapNone/>
            <wp:docPr id="27" name="image26.png"/>
            <wp:cNvGraphicFramePr>
              <a:graphicFrameLocks noChangeAspect="1"/>
            </wp:cNvGraphicFramePr>
            <a:graphic>
              <a:graphicData uri="http://schemas.openxmlformats.org/drawingml/2006/picture">
                <pic:pic>
                  <pic:nvPicPr>
                    <pic:cNvPr id="28" name="image26.png"/>
                    <pic:cNvPicPr/>
                  </pic:nvPicPr>
                  <pic:blipFill>
                    <a:blip r:embed="rId39" cstate="print"/>
                    <a:stretch>
                      <a:fillRect/>
                    </a:stretch>
                  </pic:blipFill>
                  <pic:spPr>
                    <a:xfrm>
                      <a:off x="0" y="0"/>
                      <a:ext cx="185737" cy="185737"/>
                    </a:xfrm>
                    <a:prstGeom prst="rect">
                      <a:avLst/>
                    </a:prstGeom>
                  </pic:spPr>
                </pic:pic>
              </a:graphicData>
            </a:graphic>
          </wp:anchor>
        </w:drawing>
      </w:r>
      <w:r>
        <w:rPr>
          <w:color w:val="528135"/>
          <w:spacing w:val="-22"/>
        </w:rPr>
        <w:t>Goal</w:t>
      </w:r>
      <w:r>
        <w:rPr>
          <w:color w:val="528135"/>
          <w:spacing w:val="-21"/>
        </w:rPr>
        <w:t> </w:t>
      </w:r>
      <w:r>
        <w:rPr>
          <w:color w:val="528135"/>
          <w:spacing w:val="-22"/>
        </w:rPr>
        <w:t>1</w:t>
      </w:r>
      <w:r>
        <w:rPr>
          <w:color w:val="528135"/>
          <w:spacing w:val="-25"/>
        </w:rPr>
        <w:t> </w:t>
      </w:r>
      <w:r>
        <w:rPr>
          <w:color w:val="528135"/>
          <w:spacing w:val="-22"/>
        </w:rPr>
        <w:t>Quad</w:t>
      </w:r>
      <w:r>
        <w:rPr>
          <w:color w:val="528135"/>
          <w:spacing w:val="-23"/>
        </w:rPr>
        <w:t> </w:t>
      </w:r>
      <w:r>
        <w:rPr>
          <w:color w:val="528135"/>
          <w:spacing w:val="-22"/>
        </w:rPr>
        <w:t>Chart:</w:t>
      </w:r>
    </w:p>
    <w:p>
      <w:pPr>
        <w:spacing w:before="51"/>
        <w:ind w:left="460" w:right="0" w:firstLine="0"/>
        <w:jc w:val="left"/>
        <w:rPr>
          <w:sz w:val="23"/>
        </w:rPr>
      </w:pPr>
      <w:r>
        <w:rPr>
          <w:b/>
          <w:sz w:val="22"/>
        </w:rPr>
        <w:t>Statement</w:t>
      </w:r>
      <w:r>
        <w:rPr>
          <w:b/>
          <w:spacing w:val="-6"/>
          <w:sz w:val="22"/>
        </w:rPr>
        <w:t> </w:t>
      </w:r>
      <w:r>
        <w:rPr>
          <w:b/>
          <w:sz w:val="22"/>
        </w:rPr>
        <w:t>of</w:t>
      </w:r>
      <w:r>
        <w:rPr>
          <w:b/>
          <w:spacing w:val="-3"/>
          <w:sz w:val="22"/>
        </w:rPr>
        <w:t> </w:t>
      </w:r>
      <w:r>
        <w:rPr>
          <w:b/>
          <w:sz w:val="22"/>
        </w:rPr>
        <w:t>Goal:</w:t>
      </w:r>
      <w:r>
        <w:rPr>
          <w:b/>
          <w:spacing w:val="-4"/>
          <w:sz w:val="22"/>
        </w:rPr>
        <w:t> </w:t>
      </w:r>
      <w:r>
        <w:rPr>
          <w:sz w:val="23"/>
        </w:rPr>
        <w:t>ACCG</w:t>
      </w:r>
      <w:r>
        <w:rPr>
          <w:spacing w:val="-4"/>
          <w:sz w:val="23"/>
        </w:rPr>
        <w:t> </w:t>
      </w:r>
      <w:r>
        <w:rPr>
          <w:sz w:val="23"/>
        </w:rPr>
        <w:t>will</w:t>
      </w:r>
      <w:r>
        <w:rPr>
          <w:spacing w:val="-4"/>
          <w:sz w:val="23"/>
        </w:rPr>
        <w:t> </w:t>
      </w:r>
      <w:r>
        <w:rPr>
          <w:sz w:val="23"/>
        </w:rPr>
        <w:t>serve</w:t>
      </w:r>
      <w:r>
        <w:rPr>
          <w:spacing w:val="-2"/>
          <w:sz w:val="23"/>
        </w:rPr>
        <w:t> </w:t>
      </w:r>
      <w:r>
        <w:rPr>
          <w:sz w:val="23"/>
        </w:rPr>
        <w:t>as</w:t>
      </w:r>
      <w:r>
        <w:rPr>
          <w:spacing w:val="-4"/>
          <w:sz w:val="23"/>
        </w:rPr>
        <w:t> </w:t>
      </w:r>
      <w:r>
        <w:rPr>
          <w:sz w:val="23"/>
        </w:rPr>
        <w:t>an</w:t>
      </w:r>
      <w:r>
        <w:rPr>
          <w:spacing w:val="-5"/>
          <w:sz w:val="23"/>
        </w:rPr>
        <w:t> </w:t>
      </w:r>
      <w:r>
        <w:rPr>
          <w:sz w:val="23"/>
        </w:rPr>
        <w:t>active</w:t>
      </w:r>
      <w:r>
        <w:rPr>
          <w:spacing w:val="-5"/>
          <w:sz w:val="23"/>
        </w:rPr>
        <w:t> </w:t>
      </w:r>
      <w:r>
        <w:rPr>
          <w:sz w:val="23"/>
        </w:rPr>
        <w:t>and</w:t>
      </w:r>
      <w:r>
        <w:rPr>
          <w:spacing w:val="-4"/>
          <w:sz w:val="23"/>
        </w:rPr>
        <w:t> </w:t>
      </w:r>
      <w:r>
        <w:rPr>
          <w:sz w:val="23"/>
        </w:rPr>
        <w:t>rich</w:t>
      </w:r>
      <w:r>
        <w:rPr>
          <w:spacing w:val="-4"/>
          <w:sz w:val="23"/>
        </w:rPr>
        <w:t> </w:t>
      </w:r>
      <w:r>
        <w:rPr>
          <w:sz w:val="23"/>
        </w:rPr>
        <w:t>communication</w:t>
      </w:r>
      <w:r>
        <w:rPr>
          <w:spacing w:val="-5"/>
          <w:sz w:val="23"/>
        </w:rPr>
        <w:t> </w:t>
      </w:r>
      <w:r>
        <w:rPr>
          <w:sz w:val="23"/>
        </w:rPr>
        <w:t>forum</w:t>
      </w:r>
      <w:r>
        <w:rPr>
          <w:spacing w:val="-2"/>
          <w:sz w:val="23"/>
        </w:rPr>
        <w:t> </w:t>
      </w:r>
      <w:r>
        <w:rPr>
          <w:sz w:val="23"/>
        </w:rPr>
        <w:t>for</w:t>
      </w:r>
      <w:r>
        <w:rPr>
          <w:spacing w:val="-4"/>
          <w:sz w:val="23"/>
        </w:rPr>
        <w:t> </w:t>
      </w:r>
      <w:r>
        <w:rPr>
          <w:sz w:val="23"/>
        </w:rPr>
        <w:t>its</w:t>
      </w:r>
      <w:r>
        <w:rPr>
          <w:spacing w:val="-4"/>
          <w:sz w:val="23"/>
        </w:rPr>
        <w:t> </w:t>
      </w:r>
      <w:r>
        <w:rPr>
          <w:spacing w:val="-2"/>
          <w:sz w:val="23"/>
        </w:rPr>
        <w:t>members</w:t>
      </w:r>
    </w:p>
    <w:p>
      <w:pPr>
        <w:pStyle w:val="BodyText"/>
        <w:rPr>
          <w:sz w:val="15"/>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
        <w:gridCol w:w="3211"/>
        <w:gridCol w:w="365"/>
        <w:gridCol w:w="540"/>
        <w:gridCol w:w="5606"/>
      </w:tblGrid>
      <w:tr>
        <w:trPr>
          <w:trHeight w:val="309" w:hRule="atLeast"/>
        </w:trPr>
        <w:tc>
          <w:tcPr>
            <w:tcW w:w="3655" w:type="dxa"/>
            <w:gridSpan w:val="2"/>
            <w:shd w:val="clear" w:color="auto" w:fill="BCD5ED"/>
          </w:tcPr>
          <w:p>
            <w:pPr>
              <w:pStyle w:val="TableParagraph"/>
              <w:spacing w:line="289" w:lineRule="exact"/>
              <w:ind w:left="1185"/>
              <w:rPr>
                <w:rFonts w:ascii="Arial Black"/>
                <w:sz w:val="22"/>
              </w:rPr>
            </w:pPr>
            <w:r>
              <w:rPr>
                <w:rFonts w:ascii="Arial Black"/>
                <w:spacing w:val="-2"/>
                <w:sz w:val="22"/>
              </w:rPr>
              <w:t>Objectives</w:t>
            </w:r>
          </w:p>
        </w:tc>
        <w:tc>
          <w:tcPr>
            <w:tcW w:w="6511" w:type="dxa"/>
            <w:gridSpan w:val="3"/>
            <w:shd w:val="clear" w:color="auto" w:fill="BCD5ED"/>
          </w:tcPr>
          <w:p>
            <w:pPr>
              <w:pStyle w:val="TableParagraph"/>
              <w:spacing w:line="289" w:lineRule="exact"/>
              <w:ind w:left="1840"/>
              <w:rPr>
                <w:rFonts w:ascii="Arial Black"/>
                <w:sz w:val="22"/>
              </w:rPr>
            </w:pPr>
            <w:r>
              <w:rPr>
                <w:rFonts w:ascii="Arial Black"/>
                <w:sz w:val="22"/>
              </w:rPr>
              <w:t>Milestones</w:t>
            </w:r>
            <w:r>
              <w:rPr>
                <w:rFonts w:ascii="Arial Black"/>
                <w:spacing w:val="-5"/>
                <w:sz w:val="22"/>
              </w:rPr>
              <w:t> </w:t>
            </w:r>
            <w:r>
              <w:rPr>
                <w:rFonts w:ascii="Arial Black"/>
                <w:sz w:val="22"/>
              </w:rPr>
              <w:t>(with</w:t>
            </w:r>
            <w:r>
              <w:rPr>
                <w:rFonts w:ascii="Arial Black"/>
                <w:spacing w:val="-4"/>
                <w:sz w:val="22"/>
              </w:rPr>
              <w:t> </w:t>
            </w:r>
            <w:r>
              <w:rPr>
                <w:rFonts w:ascii="Arial Black"/>
                <w:spacing w:val="-2"/>
                <w:sz w:val="22"/>
              </w:rPr>
              <w:t>dates)</w:t>
            </w:r>
          </w:p>
        </w:tc>
      </w:tr>
      <w:tr>
        <w:trPr>
          <w:trHeight w:val="976" w:hRule="atLeast"/>
        </w:trPr>
        <w:tc>
          <w:tcPr>
            <w:tcW w:w="444" w:type="dxa"/>
          </w:tcPr>
          <w:p>
            <w:pPr>
              <w:pStyle w:val="TableParagraph"/>
              <w:ind w:left="148"/>
              <w:rPr>
                <w:rFonts w:ascii="Arial Black"/>
                <w:sz w:val="22"/>
              </w:rPr>
            </w:pPr>
            <w:r>
              <w:rPr>
                <w:rFonts w:ascii="Arial Black"/>
                <w:color w:val="2D74B5"/>
                <w:w w:val="100"/>
                <w:sz w:val="22"/>
              </w:rPr>
              <w:t>1</w:t>
            </w:r>
          </w:p>
        </w:tc>
        <w:tc>
          <w:tcPr>
            <w:tcW w:w="3211" w:type="dxa"/>
          </w:tcPr>
          <w:p>
            <w:pPr>
              <w:pStyle w:val="TableParagraph"/>
              <w:spacing w:before="1"/>
              <w:ind w:right="144"/>
              <w:rPr>
                <w:sz w:val="20"/>
              </w:rPr>
            </w:pPr>
            <w:r>
              <w:rPr>
                <w:sz w:val="20"/>
              </w:rPr>
              <w:t>Increase</w:t>
            </w:r>
            <w:r>
              <w:rPr>
                <w:spacing w:val="-12"/>
                <w:sz w:val="20"/>
              </w:rPr>
              <w:t> </w:t>
            </w:r>
            <w:r>
              <w:rPr>
                <w:sz w:val="20"/>
              </w:rPr>
              <w:t>attendance</w:t>
            </w:r>
            <w:r>
              <w:rPr>
                <w:spacing w:val="-11"/>
                <w:sz w:val="20"/>
              </w:rPr>
              <w:t> </w:t>
            </w:r>
            <w:r>
              <w:rPr>
                <w:sz w:val="20"/>
              </w:rPr>
              <w:t>at</w:t>
            </w:r>
            <w:r>
              <w:rPr>
                <w:spacing w:val="-11"/>
                <w:sz w:val="20"/>
              </w:rPr>
              <w:t> </w:t>
            </w:r>
            <w:r>
              <w:rPr>
                <w:sz w:val="20"/>
              </w:rPr>
              <w:t>meetings through outreach, improved content, relevant speakers,</w:t>
            </w:r>
          </w:p>
          <w:p>
            <w:pPr>
              <w:pStyle w:val="TableParagraph"/>
              <w:spacing w:line="223" w:lineRule="exact"/>
              <w:rPr>
                <w:sz w:val="20"/>
              </w:rPr>
            </w:pPr>
            <w:r>
              <w:rPr>
                <w:sz w:val="20"/>
              </w:rPr>
              <w:t>providing</w:t>
            </w:r>
            <w:r>
              <w:rPr>
                <w:spacing w:val="-6"/>
                <w:sz w:val="20"/>
              </w:rPr>
              <w:t> </w:t>
            </w:r>
            <w:r>
              <w:rPr>
                <w:sz w:val="20"/>
              </w:rPr>
              <w:t>a</w:t>
            </w:r>
            <w:r>
              <w:rPr>
                <w:spacing w:val="-5"/>
                <w:sz w:val="20"/>
              </w:rPr>
              <w:t> </w:t>
            </w:r>
            <w:r>
              <w:rPr>
                <w:sz w:val="20"/>
              </w:rPr>
              <w:t>venue</w:t>
            </w:r>
            <w:r>
              <w:rPr>
                <w:spacing w:val="-6"/>
                <w:sz w:val="20"/>
              </w:rPr>
              <w:t> </w:t>
            </w:r>
            <w:r>
              <w:rPr>
                <w:sz w:val="20"/>
              </w:rPr>
              <w:t>for</w:t>
            </w:r>
            <w:r>
              <w:rPr>
                <w:spacing w:val="-5"/>
                <w:sz w:val="20"/>
              </w:rPr>
              <w:t> </w:t>
            </w:r>
            <w:r>
              <w:rPr>
                <w:spacing w:val="-2"/>
                <w:sz w:val="20"/>
              </w:rPr>
              <w:t>networking</w:t>
            </w:r>
          </w:p>
        </w:tc>
        <w:tc>
          <w:tcPr>
            <w:tcW w:w="365" w:type="dxa"/>
          </w:tcPr>
          <w:p>
            <w:pPr>
              <w:pStyle w:val="TableParagraph"/>
              <w:ind w:left="8"/>
              <w:jc w:val="center"/>
              <w:rPr>
                <w:rFonts w:ascii="Arial Black"/>
                <w:sz w:val="22"/>
              </w:rPr>
            </w:pPr>
            <w:r>
              <w:rPr>
                <w:rFonts w:ascii="Arial Black"/>
                <w:color w:val="2D74B5"/>
                <w:w w:val="100"/>
                <w:sz w:val="22"/>
              </w:rPr>
              <w:t>1</w:t>
            </w:r>
          </w:p>
        </w:tc>
        <w:tc>
          <w:tcPr>
            <w:tcW w:w="6146" w:type="dxa"/>
            <w:gridSpan w:val="2"/>
          </w:tcPr>
          <w:p>
            <w:pPr>
              <w:pStyle w:val="TableParagraph"/>
              <w:numPr>
                <w:ilvl w:val="0"/>
                <w:numId w:val="15"/>
              </w:numPr>
              <w:tabs>
                <w:tab w:pos="271" w:val="left" w:leader="none"/>
              </w:tabs>
              <w:spacing w:line="240" w:lineRule="auto" w:before="0" w:after="0"/>
              <w:ind w:left="271" w:right="0" w:hanging="164"/>
              <w:jc w:val="left"/>
              <w:rPr>
                <w:sz w:val="20"/>
              </w:rPr>
            </w:pPr>
            <w:r>
              <w:rPr>
                <w:sz w:val="20"/>
              </w:rPr>
              <w:t>Track</w:t>
            </w:r>
            <w:r>
              <w:rPr>
                <w:spacing w:val="-7"/>
                <w:sz w:val="20"/>
              </w:rPr>
              <w:t> </w:t>
            </w:r>
            <w:r>
              <w:rPr>
                <w:sz w:val="20"/>
              </w:rPr>
              <w:t>meeting</w:t>
            </w:r>
            <w:r>
              <w:rPr>
                <w:spacing w:val="-8"/>
                <w:sz w:val="20"/>
              </w:rPr>
              <w:t> </w:t>
            </w:r>
            <w:r>
              <w:rPr>
                <w:sz w:val="20"/>
              </w:rPr>
              <w:t>attendance</w:t>
            </w:r>
            <w:r>
              <w:rPr>
                <w:spacing w:val="-8"/>
                <w:sz w:val="20"/>
              </w:rPr>
              <w:t> </w:t>
            </w:r>
            <w:r>
              <w:rPr>
                <w:sz w:val="20"/>
              </w:rPr>
              <w:t>(start</w:t>
            </w:r>
            <w:r>
              <w:rPr>
                <w:spacing w:val="-8"/>
                <w:sz w:val="20"/>
              </w:rPr>
              <w:t> </w:t>
            </w:r>
            <w:r>
              <w:rPr>
                <w:sz w:val="20"/>
              </w:rPr>
              <w:t>January</w:t>
            </w:r>
            <w:r>
              <w:rPr>
                <w:spacing w:val="-6"/>
                <w:sz w:val="20"/>
              </w:rPr>
              <w:t> </w:t>
            </w:r>
            <w:r>
              <w:rPr>
                <w:spacing w:val="-2"/>
                <w:sz w:val="20"/>
              </w:rPr>
              <w:t>2018)</w:t>
            </w:r>
          </w:p>
          <w:p>
            <w:pPr>
              <w:pStyle w:val="TableParagraph"/>
              <w:numPr>
                <w:ilvl w:val="0"/>
                <w:numId w:val="15"/>
              </w:numPr>
              <w:tabs>
                <w:tab w:pos="271" w:val="left" w:leader="none"/>
              </w:tabs>
              <w:spacing w:line="255" w:lineRule="exact" w:before="2" w:after="0"/>
              <w:ind w:left="270" w:right="0" w:hanging="164"/>
              <w:jc w:val="left"/>
              <w:rPr>
                <w:sz w:val="20"/>
              </w:rPr>
            </w:pPr>
            <w:r>
              <w:rPr>
                <w:sz w:val="20"/>
              </w:rPr>
              <w:t>Compelling</w:t>
            </w:r>
            <w:r>
              <w:rPr>
                <w:spacing w:val="-7"/>
                <w:sz w:val="20"/>
              </w:rPr>
              <w:t> </w:t>
            </w:r>
            <w:r>
              <w:rPr>
                <w:sz w:val="20"/>
              </w:rPr>
              <w:t>speakers</w:t>
            </w:r>
            <w:r>
              <w:rPr>
                <w:spacing w:val="-7"/>
                <w:sz w:val="20"/>
              </w:rPr>
              <w:t> </w:t>
            </w:r>
            <w:r>
              <w:rPr>
                <w:sz w:val="20"/>
              </w:rPr>
              <w:t>lined</w:t>
            </w:r>
            <w:r>
              <w:rPr>
                <w:spacing w:val="-5"/>
                <w:sz w:val="20"/>
              </w:rPr>
              <w:t> </w:t>
            </w:r>
            <w:r>
              <w:rPr>
                <w:sz w:val="20"/>
              </w:rPr>
              <w:t>up</w:t>
            </w:r>
            <w:r>
              <w:rPr>
                <w:spacing w:val="-5"/>
                <w:sz w:val="20"/>
              </w:rPr>
              <w:t> </w:t>
            </w:r>
            <w:r>
              <w:rPr>
                <w:sz w:val="20"/>
              </w:rPr>
              <w:t>for</w:t>
            </w:r>
            <w:r>
              <w:rPr>
                <w:spacing w:val="-6"/>
                <w:sz w:val="20"/>
              </w:rPr>
              <w:t> </w:t>
            </w:r>
            <w:r>
              <w:rPr>
                <w:sz w:val="20"/>
              </w:rPr>
              <w:t>all</w:t>
            </w:r>
            <w:r>
              <w:rPr>
                <w:spacing w:val="-6"/>
                <w:sz w:val="20"/>
              </w:rPr>
              <w:t> </w:t>
            </w:r>
            <w:r>
              <w:rPr>
                <w:sz w:val="20"/>
              </w:rPr>
              <w:t>meetings</w:t>
            </w:r>
            <w:r>
              <w:rPr>
                <w:spacing w:val="-6"/>
                <w:sz w:val="20"/>
              </w:rPr>
              <w:t> </w:t>
            </w:r>
            <w:r>
              <w:rPr>
                <w:spacing w:val="-2"/>
                <w:sz w:val="20"/>
              </w:rPr>
              <w:t>(ongoing)</w:t>
            </w:r>
          </w:p>
          <w:p>
            <w:pPr>
              <w:pStyle w:val="TableParagraph"/>
              <w:numPr>
                <w:ilvl w:val="0"/>
                <w:numId w:val="15"/>
              </w:numPr>
              <w:tabs>
                <w:tab w:pos="271" w:val="left" w:leader="none"/>
              </w:tabs>
              <w:spacing w:line="255" w:lineRule="exact" w:before="0" w:after="0"/>
              <w:ind w:left="270" w:right="0" w:hanging="164"/>
              <w:jc w:val="left"/>
              <w:rPr>
                <w:sz w:val="20"/>
              </w:rPr>
            </w:pPr>
            <w:r>
              <w:rPr>
                <w:sz w:val="20"/>
              </w:rPr>
              <w:t>Post-meeting</w:t>
            </w:r>
            <w:r>
              <w:rPr>
                <w:spacing w:val="-9"/>
                <w:sz w:val="20"/>
              </w:rPr>
              <w:t> </w:t>
            </w:r>
            <w:r>
              <w:rPr>
                <w:sz w:val="20"/>
              </w:rPr>
              <w:t>networking</w:t>
            </w:r>
            <w:r>
              <w:rPr>
                <w:spacing w:val="-7"/>
                <w:sz w:val="20"/>
              </w:rPr>
              <w:t> </w:t>
            </w:r>
            <w:r>
              <w:rPr>
                <w:sz w:val="20"/>
              </w:rPr>
              <w:t>venue</w:t>
            </w:r>
            <w:r>
              <w:rPr>
                <w:spacing w:val="-10"/>
                <w:sz w:val="20"/>
              </w:rPr>
              <w:t> </w:t>
            </w:r>
            <w:r>
              <w:rPr>
                <w:sz w:val="20"/>
              </w:rPr>
              <w:t>(begin</w:t>
            </w:r>
            <w:r>
              <w:rPr>
                <w:spacing w:val="-8"/>
                <w:sz w:val="20"/>
              </w:rPr>
              <w:t> </w:t>
            </w:r>
            <w:r>
              <w:rPr>
                <w:sz w:val="20"/>
              </w:rPr>
              <w:t>Jan</w:t>
            </w:r>
            <w:r>
              <w:rPr>
                <w:spacing w:val="-7"/>
                <w:sz w:val="20"/>
              </w:rPr>
              <w:t> </w:t>
            </w:r>
            <w:r>
              <w:rPr>
                <w:spacing w:val="-4"/>
                <w:sz w:val="20"/>
              </w:rPr>
              <w:t>2018)</w:t>
            </w:r>
          </w:p>
        </w:tc>
      </w:tr>
      <w:tr>
        <w:trPr>
          <w:trHeight w:val="1497" w:hRule="atLeast"/>
        </w:trPr>
        <w:tc>
          <w:tcPr>
            <w:tcW w:w="444" w:type="dxa"/>
          </w:tcPr>
          <w:p>
            <w:pPr>
              <w:pStyle w:val="TableParagraph"/>
              <w:spacing w:before="2"/>
              <w:ind w:left="148"/>
              <w:rPr>
                <w:rFonts w:ascii="Arial Black"/>
                <w:sz w:val="22"/>
              </w:rPr>
            </w:pPr>
            <w:r>
              <w:rPr>
                <w:rFonts w:ascii="Arial Black"/>
                <w:color w:val="2D74B5"/>
                <w:w w:val="100"/>
                <w:sz w:val="22"/>
              </w:rPr>
              <w:t>2</w:t>
            </w:r>
          </w:p>
        </w:tc>
        <w:tc>
          <w:tcPr>
            <w:tcW w:w="3211" w:type="dxa"/>
          </w:tcPr>
          <w:p>
            <w:pPr>
              <w:pStyle w:val="TableParagraph"/>
              <w:numPr>
                <w:ilvl w:val="0"/>
                <w:numId w:val="16"/>
              </w:numPr>
              <w:tabs>
                <w:tab w:pos="271" w:val="left" w:leader="none"/>
              </w:tabs>
              <w:spacing w:line="240" w:lineRule="auto" w:before="2" w:after="0"/>
              <w:ind w:left="271" w:right="139" w:hanging="164"/>
              <w:jc w:val="left"/>
              <w:rPr>
                <w:sz w:val="20"/>
              </w:rPr>
            </w:pPr>
            <w:r>
              <w:rPr>
                <w:sz w:val="20"/>
              </w:rPr>
              <w:t>Improve</w:t>
            </w:r>
            <w:r>
              <w:rPr>
                <w:spacing w:val="-10"/>
                <w:sz w:val="20"/>
              </w:rPr>
              <w:t> </w:t>
            </w:r>
            <w:r>
              <w:rPr>
                <w:sz w:val="20"/>
              </w:rPr>
              <w:t>website</w:t>
            </w:r>
            <w:r>
              <w:rPr>
                <w:spacing w:val="-12"/>
                <w:sz w:val="20"/>
              </w:rPr>
              <w:t> </w:t>
            </w:r>
            <w:r>
              <w:rPr>
                <w:sz w:val="20"/>
              </w:rPr>
              <w:t>content</w:t>
            </w:r>
            <w:r>
              <w:rPr>
                <w:spacing w:val="-10"/>
                <w:sz w:val="20"/>
              </w:rPr>
              <w:t> </w:t>
            </w:r>
            <w:r>
              <w:rPr>
                <w:sz w:val="20"/>
              </w:rPr>
              <w:t>and</w:t>
            </w:r>
            <w:r>
              <w:rPr>
                <w:spacing w:val="-10"/>
                <w:sz w:val="20"/>
              </w:rPr>
              <w:t> </w:t>
            </w:r>
            <w:r>
              <w:rPr>
                <w:sz w:val="20"/>
              </w:rPr>
              <w:t>user </w:t>
            </w:r>
            <w:r>
              <w:rPr>
                <w:spacing w:val="-2"/>
                <w:sz w:val="20"/>
              </w:rPr>
              <w:t>interface</w:t>
            </w:r>
          </w:p>
          <w:p>
            <w:pPr>
              <w:pStyle w:val="TableParagraph"/>
              <w:numPr>
                <w:ilvl w:val="0"/>
                <w:numId w:val="16"/>
              </w:numPr>
              <w:tabs>
                <w:tab w:pos="271" w:val="left" w:leader="none"/>
              </w:tabs>
              <w:spacing w:line="240" w:lineRule="auto" w:before="0" w:after="0"/>
              <w:ind w:left="270" w:right="492" w:hanging="164"/>
              <w:jc w:val="left"/>
              <w:rPr>
                <w:sz w:val="20"/>
              </w:rPr>
            </w:pPr>
            <w:r>
              <w:rPr>
                <w:sz w:val="20"/>
              </w:rPr>
              <w:t>Train</w:t>
            </w:r>
            <w:r>
              <w:rPr>
                <w:spacing w:val="-10"/>
                <w:sz w:val="20"/>
              </w:rPr>
              <w:t> </w:t>
            </w:r>
            <w:r>
              <w:rPr>
                <w:sz w:val="20"/>
              </w:rPr>
              <w:t>Admin</w:t>
            </w:r>
            <w:r>
              <w:rPr>
                <w:spacing w:val="-10"/>
                <w:sz w:val="20"/>
              </w:rPr>
              <w:t> </w:t>
            </w:r>
            <w:r>
              <w:rPr>
                <w:sz w:val="20"/>
              </w:rPr>
              <w:t>WG</w:t>
            </w:r>
            <w:r>
              <w:rPr>
                <w:spacing w:val="-10"/>
                <w:sz w:val="20"/>
              </w:rPr>
              <w:t> </w:t>
            </w:r>
            <w:r>
              <w:rPr>
                <w:sz w:val="20"/>
              </w:rPr>
              <w:t>members</w:t>
            </w:r>
            <w:r>
              <w:rPr>
                <w:spacing w:val="-12"/>
                <w:sz w:val="20"/>
              </w:rPr>
              <w:t> </w:t>
            </w:r>
            <w:r>
              <w:rPr>
                <w:sz w:val="20"/>
              </w:rPr>
              <w:t>for </w:t>
            </w:r>
            <w:r>
              <w:rPr>
                <w:spacing w:val="-2"/>
                <w:sz w:val="20"/>
              </w:rPr>
              <w:t>backup</w:t>
            </w:r>
          </w:p>
          <w:p>
            <w:pPr>
              <w:pStyle w:val="TableParagraph"/>
              <w:numPr>
                <w:ilvl w:val="0"/>
                <w:numId w:val="16"/>
              </w:numPr>
              <w:tabs>
                <w:tab w:pos="271" w:val="left" w:leader="none"/>
              </w:tabs>
              <w:spacing w:line="240" w:lineRule="atLeast" w:before="0" w:after="0"/>
              <w:ind w:left="271" w:right="359" w:hanging="164"/>
              <w:jc w:val="left"/>
              <w:rPr>
                <w:sz w:val="20"/>
              </w:rPr>
            </w:pPr>
            <w:r>
              <w:rPr>
                <w:sz w:val="20"/>
              </w:rPr>
              <w:t>Install</w:t>
            </w:r>
            <w:r>
              <w:rPr>
                <w:spacing w:val="-12"/>
                <w:sz w:val="20"/>
              </w:rPr>
              <w:t> </w:t>
            </w:r>
            <w:r>
              <w:rPr>
                <w:sz w:val="20"/>
              </w:rPr>
              <w:t>Google</w:t>
            </w:r>
            <w:r>
              <w:rPr>
                <w:spacing w:val="-11"/>
                <w:sz w:val="20"/>
              </w:rPr>
              <w:t> </w:t>
            </w:r>
            <w:r>
              <w:rPr>
                <w:sz w:val="20"/>
              </w:rPr>
              <w:t>Analytics,</w:t>
            </w:r>
            <w:r>
              <w:rPr>
                <w:spacing w:val="-11"/>
                <w:sz w:val="20"/>
              </w:rPr>
              <w:t> </w:t>
            </w:r>
            <w:r>
              <w:rPr>
                <w:sz w:val="20"/>
              </w:rPr>
              <w:t>Twitter and Facebook feeds.</w:t>
            </w:r>
          </w:p>
        </w:tc>
        <w:tc>
          <w:tcPr>
            <w:tcW w:w="365" w:type="dxa"/>
          </w:tcPr>
          <w:p>
            <w:pPr>
              <w:pStyle w:val="TableParagraph"/>
              <w:spacing w:before="2"/>
              <w:ind w:left="8"/>
              <w:jc w:val="center"/>
              <w:rPr>
                <w:rFonts w:ascii="Arial Black"/>
                <w:sz w:val="22"/>
              </w:rPr>
            </w:pPr>
            <w:r>
              <w:rPr>
                <w:rFonts w:ascii="Arial Black"/>
                <w:color w:val="2D74B5"/>
                <w:w w:val="100"/>
                <w:sz w:val="22"/>
              </w:rPr>
              <w:t>2</w:t>
            </w:r>
          </w:p>
        </w:tc>
        <w:tc>
          <w:tcPr>
            <w:tcW w:w="6146" w:type="dxa"/>
            <w:gridSpan w:val="2"/>
          </w:tcPr>
          <w:p>
            <w:pPr>
              <w:pStyle w:val="TableParagraph"/>
              <w:numPr>
                <w:ilvl w:val="0"/>
                <w:numId w:val="17"/>
              </w:numPr>
              <w:tabs>
                <w:tab w:pos="271" w:val="left" w:leader="none"/>
              </w:tabs>
              <w:spacing w:line="255" w:lineRule="exact" w:before="2" w:after="0"/>
              <w:ind w:left="271" w:right="0" w:hanging="164"/>
              <w:jc w:val="left"/>
              <w:rPr>
                <w:sz w:val="20"/>
              </w:rPr>
            </w:pPr>
            <w:r>
              <w:rPr>
                <w:sz w:val="20"/>
              </w:rPr>
              <w:t>Outside</w:t>
            </w:r>
            <w:r>
              <w:rPr>
                <w:spacing w:val="-7"/>
                <w:sz w:val="20"/>
              </w:rPr>
              <w:t> </w:t>
            </w:r>
            <w:r>
              <w:rPr>
                <w:sz w:val="20"/>
              </w:rPr>
              <w:t>expert</w:t>
            </w:r>
            <w:r>
              <w:rPr>
                <w:spacing w:val="-6"/>
                <w:sz w:val="20"/>
              </w:rPr>
              <w:t> </w:t>
            </w:r>
            <w:r>
              <w:rPr>
                <w:sz w:val="20"/>
              </w:rPr>
              <w:t>to</w:t>
            </w:r>
            <w:r>
              <w:rPr>
                <w:spacing w:val="-4"/>
                <w:sz w:val="20"/>
              </w:rPr>
              <w:t> </w:t>
            </w:r>
            <w:r>
              <w:rPr>
                <w:sz w:val="20"/>
              </w:rPr>
              <w:t>install</w:t>
            </w:r>
            <w:r>
              <w:rPr>
                <w:spacing w:val="-6"/>
                <w:sz w:val="20"/>
              </w:rPr>
              <w:t> </w:t>
            </w:r>
            <w:r>
              <w:rPr>
                <w:sz w:val="20"/>
              </w:rPr>
              <w:t>Google</w:t>
            </w:r>
            <w:r>
              <w:rPr>
                <w:spacing w:val="-7"/>
                <w:sz w:val="20"/>
              </w:rPr>
              <w:t> </w:t>
            </w:r>
            <w:r>
              <w:rPr>
                <w:sz w:val="20"/>
              </w:rPr>
              <w:t>Analytics</w:t>
            </w:r>
            <w:r>
              <w:rPr>
                <w:spacing w:val="-6"/>
                <w:sz w:val="20"/>
              </w:rPr>
              <w:t> </w:t>
            </w:r>
            <w:r>
              <w:rPr>
                <w:sz w:val="20"/>
              </w:rPr>
              <w:t>(by</w:t>
            </w:r>
            <w:r>
              <w:rPr>
                <w:spacing w:val="-5"/>
                <w:sz w:val="20"/>
              </w:rPr>
              <w:t> </w:t>
            </w:r>
            <w:r>
              <w:rPr>
                <w:sz w:val="20"/>
              </w:rPr>
              <w:t>Nov</w:t>
            </w:r>
            <w:r>
              <w:rPr>
                <w:spacing w:val="-7"/>
                <w:sz w:val="20"/>
              </w:rPr>
              <w:t> </w:t>
            </w:r>
            <w:r>
              <w:rPr>
                <w:spacing w:val="-4"/>
                <w:sz w:val="20"/>
              </w:rPr>
              <w:t>2018)</w:t>
            </w:r>
          </w:p>
          <w:p>
            <w:pPr>
              <w:pStyle w:val="TableParagraph"/>
              <w:numPr>
                <w:ilvl w:val="0"/>
                <w:numId w:val="17"/>
              </w:numPr>
              <w:tabs>
                <w:tab w:pos="271" w:val="left" w:leader="none"/>
              </w:tabs>
              <w:spacing w:line="240" w:lineRule="auto" w:before="0" w:after="0"/>
              <w:ind w:left="270" w:right="535" w:hanging="164"/>
              <w:jc w:val="left"/>
              <w:rPr>
                <w:sz w:val="20"/>
              </w:rPr>
            </w:pPr>
            <w:r>
              <w:rPr>
                <w:sz w:val="20"/>
              </w:rPr>
              <w:t>Create</w:t>
            </w:r>
            <w:r>
              <w:rPr>
                <w:spacing w:val="-2"/>
                <w:sz w:val="20"/>
              </w:rPr>
              <w:t> </w:t>
            </w:r>
            <w:r>
              <w:rPr>
                <w:sz w:val="20"/>
              </w:rPr>
              <w:t>web</w:t>
            </w:r>
            <w:r>
              <w:rPr>
                <w:spacing w:val="-3"/>
                <w:sz w:val="20"/>
              </w:rPr>
              <w:t> </w:t>
            </w:r>
            <w:r>
              <w:rPr>
                <w:sz w:val="20"/>
              </w:rPr>
              <w:t>update</w:t>
            </w:r>
            <w:r>
              <w:rPr>
                <w:spacing w:val="-5"/>
                <w:sz w:val="20"/>
              </w:rPr>
              <w:t> </w:t>
            </w:r>
            <w:r>
              <w:rPr>
                <w:sz w:val="20"/>
              </w:rPr>
              <w:t>guide</w:t>
            </w:r>
            <w:r>
              <w:rPr>
                <w:spacing w:val="-5"/>
                <w:sz w:val="20"/>
              </w:rPr>
              <w:t> </w:t>
            </w:r>
            <w:r>
              <w:rPr>
                <w:sz w:val="20"/>
              </w:rPr>
              <w:t>for</w:t>
            </w:r>
            <w:r>
              <w:rPr>
                <w:spacing w:val="-2"/>
                <w:sz w:val="20"/>
              </w:rPr>
              <w:t> </w:t>
            </w:r>
            <w:r>
              <w:rPr>
                <w:sz w:val="20"/>
              </w:rPr>
              <w:t>Admin</w:t>
            </w:r>
            <w:r>
              <w:rPr>
                <w:spacing w:val="-3"/>
                <w:sz w:val="20"/>
              </w:rPr>
              <w:t> </w:t>
            </w:r>
            <w:r>
              <w:rPr>
                <w:sz w:val="20"/>
              </w:rPr>
              <w:t>WG</w:t>
            </w:r>
            <w:r>
              <w:rPr>
                <w:spacing w:val="-5"/>
                <w:sz w:val="20"/>
              </w:rPr>
              <w:t> </w:t>
            </w:r>
            <w:r>
              <w:rPr>
                <w:sz w:val="20"/>
              </w:rPr>
              <w:t>so</w:t>
            </w:r>
            <w:r>
              <w:rPr>
                <w:spacing w:val="-4"/>
                <w:sz w:val="20"/>
              </w:rPr>
              <w:t> </w:t>
            </w:r>
            <w:r>
              <w:rPr>
                <w:sz w:val="20"/>
              </w:rPr>
              <w:t>they</w:t>
            </w:r>
            <w:r>
              <w:rPr>
                <w:spacing w:val="-3"/>
                <w:sz w:val="20"/>
              </w:rPr>
              <w:t> </w:t>
            </w:r>
            <w:r>
              <w:rPr>
                <w:sz w:val="20"/>
              </w:rPr>
              <w:t>can</w:t>
            </w:r>
            <w:r>
              <w:rPr>
                <w:spacing w:val="-3"/>
                <w:sz w:val="20"/>
              </w:rPr>
              <w:t> </w:t>
            </w:r>
            <w:r>
              <w:rPr>
                <w:sz w:val="20"/>
              </w:rPr>
              <w:t>post</w:t>
            </w:r>
            <w:r>
              <w:rPr>
                <w:spacing w:val="-4"/>
                <w:sz w:val="20"/>
              </w:rPr>
              <w:t> </w:t>
            </w:r>
            <w:r>
              <w:rPr>
                <w:sz w:val="20"/>
              </w:rPr>
              <w:t>to</w:t>
            </w:r>
            <w:r>
              <w:rPr>
                <w:spacing w:val="-4"/>
                <w:sz w:val="20"/>
              </w:rPr>
              <w:t> </w:t>
            </w:r>
            <w:r>
              <w:rPr>
                <w:sz w:val="20"/>
              </w:rPr>
              <w:t>site</w:t>
            </w:r>
            <w:r>
              <w:rPr>
                <w:spacing w:val="-5"/>
                <w:sz w:val="20"/>
              </w:rPr>
              <w:t> </w:t>
            </w:r>
            <w:r>
              <w:rPr>
                <w:sz w:val="20"/>
              </w:rPr>
              <w:t>if Administrator is unavailable (done)</w:t>
            </w:r>
          </w:p>
          <w:p>
            <w:pPr>
              <w:pStyle w:val="TableParagraph"/>
              <w:numPr>
                <w:ilvl w:val="0"/>
                <w:numId w:val="17"/>
              </w:numPr>
              <w:tabs>
                <w:tab w:pos="271" w:val="left" w:leader="none"/>
              </w:tabs>
              <w:spacing w:line="240" w:lineRule="auto" w:before="1" w:after="0"/>
              <w:ind w:left="270" w:right="0" w:hanging="164"/>
              <w:jc w:val="left"/>
              <w:rPr>
                <w:sz w:val="20"/>
              </w:rPr>
            </w:pPr>
            <w:r>
              <w:rPr>
                <w:sz w:val="20"/>
              </w:rPr>
              <w:t>Get</w:t>
            </w:r>
            <w:r>
              <w:rPr>
                <w:spacing w:val="-7"/>
                <w:sz w:val="20"/>
              </w:rPr>
              <w:t> </w:t>
            </w:r>
            <w:r>
              <w:rPr>
                <w:sz w:val="20"/>
              </w:rPr>
              <w:t>outside</w:t>
            </w:r>
            <w:r>
              <w:rPr>
                <w:spacing w:val="-5"/>
                <w:sz w:val="20"/>
              </w:rPr>
              <w:t> </w:t>
            </w:r>
            <w:r>
              <w:rPr>
                <w:sz w:val="20"/>
              </w:rPr>
              <w:t>consultant</w:t>
            </w:r>
            <w:r>
              <w:rPr>
                <w:spacing w:val="-7"/>
                <w:sz w:val="20"/>
              </w:rPr>
              <w:t> </w:t>
            </w:r>
            <w:r>
              <w:rPr>
                <w:sz w:val="20"/>
              </w:rPr>
              <w:t>to</w:t>
            </w:r>
            <w:r>
              <w:rPr>
                <w:spacing w:val="-6"/>
                <w:sz w:val="20"/>
              </w:rPr>
              <w:t> </w:t>
            </w:r>
            <w:r>
              <w:rPr>
                <w:sz w:val="20"/>
              </w:rPr>
              <w:t>improve</w:t>
            </w:r>
            <w:r>
              <w:rPr>
                <w:spacing w:val="-8"/>
                <w:sz w:val="20"/>
              </w:rPr>
              <w:t> </w:t>
            </w:r>
            <w:r>
              <w:rPr>
                <w:sz w:val="20"/>
              </w:rPr>
              <w:t>interface</w:t>
            </w:r>
            <w:r>
              <w:rPr>
                <w:spacing w:val="-7"/>
                <w:sz w:val="20"/>
              </w:rPr>
              <w:t> </w:t>
            </w:r>
            <w:r>
              <w:rPr>
                <w:sz w:val="20"/>
              </w:rPr>
              <w:t>(by</w:t>
            </w:r>
            <w:r>
              <w:rPr>
                <w:spacing w:val="-6"/>
                <w:sz w:val="20"/>
              </w:rPr>
              <w:t> </w:t>
            </w:r>
            <w:r>
              <w:rPr>
                <w:sz w:val="20"/>
              </w:rPr>
              <w:t>Nov</w:t>
            </w:r>
            <w:r>
              <w:rPr>
                <w:spacing w:val="-8"/>
                <w:sz w:val="20"/>
              </w:rPr>
              <w:t> </w:t>
            </w:r>
            <w:r>
              <w:rPr>
                <w:spacing w:val="-2"/>
                <w:sz w:val="20"/>
              </w:rPr>
              <w:t>2018)</w:t>
            </w:r>
          </w:p>
        </w:tc>
      </w:tr>
      <w:tr>
        <w:trPr>
          <w:trHeight w:val="1017" w:hRule="atLeast"/>
        </w:trPr>
        <w:tc>
          <w:tcPr>
            <w:tcW w:w="444" w:type="dxa"/>
          </w:tcPr>
          <w:p>
            <w:pPr>
              <w:pStyle w:val="TableParagraph"/>
              <w:spacing w:line="309" w:lineRule="exact"/>
              <w:ind w:left="148"/>
              <w:rPr>
                <w:rFonts w:ascii="Arial Black"/>
                <w:sz w:val="22"/>
              </w:rPr>
            </w:pPr>
            <w:r>
              <w:rPr>
                <w:rFonts w:ascii="Arial Black"/>
                <w:color w:val="2D74B5"/>
                <w:w w:val="100"/>
                <w:sz w:val="22"/>
              </w:rPr>
              <w:t>3</w:t>
            </w:r>
          </w:p>
        </w:tc>
        <w:tc>
          <w:tcPr>
            <w:tcW w:w="3211" w:type="dxa"/>
          </w:tcPr>
          <w:p>
            <w:pPr>
              <w:pStyle w:val="TableParagraph"/>
              <w:ind w:right="144"/>
              <w:rPr>
                <w:sz w:val="20"/>
              </w:rPr>
            </w:pPr>
            <w:r>
              <w:rPr>
                <w:sz w:val="20"/>
              </w:rPr>
              <w:t>Conduct</w:t>
            </w:r>
            <w:r>
              <w:rPr>
                <w:spacing w:val="-11"/>
                <w:sz w:val="20"/>
              </w:rPr>
              <w:t> </w:t>
            </w:r>
            <w:r>
              <w:rPr>
                <w:sz w:val="20"/>
              </w:rPr>
              <w:t>annual</w:t>
            </w:r>
            <w:r>
              <w:rPr>
                <w:spacing w:val="-11"/>
                <w:sz w:val="20"/>
              </w:rPr>
              <w:t> </w:t>
            </w:r>
            <w:r>
              <w:rPr>
                <w:sz w:val="20"/>
              </w:rPr>
              <w:t>survey</w:t>
            </w:r>
            <w:r>
              <w:rPr>
                <w:spacing w:val="-10"/>
                <w:sz w:val="20"/>
              </w:rPr>
              <w:t> </w:t>
            </w:r>
            <w:r>
              <w:rPr>
                <w:sz w:val="20"/>
              </w:rPr>
              <w:t>of</w:t>
            </w:r>
            <w:r>
              <w:rPr>
                <w:spacing w:val="-11"/>
                <w:sz w:val="20"/>
              </w:rPr>
              <w:t> </w:t>
            </w:r>
            <w:r>
              <w:rPr>
                <w:sz w:val="20"/>
              </w:rPr>
              <w:t>members and community; perhaps consolidate with socioeconomic monitoring project</w:t>
            </w:r>
          </w:p>
        </w:tc>
        <w:tc>
          <w:tcPr>
            <w:tcW w:w="365" w:type="dxa"/>
          </w:tcPr>
          <w:p>
            <w:pPr>
              <w:pStyle w:val="TableParagraph"/>
              <w:spacing w:line="309" w:lineRule="exact"/>
              <w:ind w:left="8"/>
              <w:jc w:val="center"/>
              <w:rPr>
                <w:rFonts w:ascii="Arial Black"/>
                <w:sz w:val="22"/>
              </w:rPr>
            </w:pPr>
            <w:r>
              <w:rPr>
                <w:rFonts w:ascii="Arial Black"/>
                <w:color w:val="2D74B5"/>
                <w:w w:val="100"/>
                <w:sz w:val="22"/>
              </w:rPr>
              <w:t>3</w:t>
            </w:r>
          </w:p>
        </w:tc>
        <w:tc>
          <w:tcPr>
            <w:tcW w:w="6146" w:type="dxa"/>
            <w:gridSpan w:val="2"/>
          </w:tcPr>
          <w:p>
            <w:pPr>
              <w:pStyle w:val="TableParagraph"/>
              <w:numPr>
                <w:ilvl w:val="0"/>
                <w:numId w:val="18"/>
              </w:numPr>
              <w:tabs>
                <w:tab w:pos="271" w:val="left" w:leader="none"/>
              </w:tabs>
              <w:spacing w:line="253" w:lineRule="exact" w:before="0" w:after="0"/>
              <w:ind w:left="271" w:right="0" w:hanging="164"/>
              <w:jc w:val="left"/>
              <w:rPr>
                <w:sz w:val="20"/>
              </w:rPr>
            </w:pPr>
            <w:r>
              <w:rPr>
                <w:sz w:val="20"/>
              </w:rPr>
              <w:t>Create</w:t>
            </w:r>
            <w:r>
              <w:rPr>
                <w:spacing w:val="-5"/>
                <w:sz w:val="20"/>
              </w:rPr>
              <w:t> </w:t>
            </w:r>
            <w:r>
              <w:rPr>
                <w:sz w:val="20"/>
              </w:rPr>
              <w:t>survey</w:t>
            </w:r>
            <w:r>
              <w:rPr>
                <w:spacing w:val="-5"/>
                <w:sz w:val="20"/>
              </w:rPr>
              <w:t> </w:t>
            </w:r>
            <w:r>
              <w:rPr>
                <w:sz w:val="20"/>
              </w:rPr>
              <w:t>questions</w:t>
            </w:r>
            <w:r>
              <w:rPr>
                <w:spacing w:val="-8"/>
                <w:sz w:val="20"/>
              </w:rPr>
              <w:t> </w:t>
            </w:r>
            <w:r>
              <w:rPr>
                <w:sz w:val="20"/>
              </w:rPr>
              <w:t>(by</w:t>
            </w:r>
            <w:r>
              <w:rPr>
                <w:spacing w:val="-5"/>
                <w:sz w:val="20"/>
              </w:rPr>
              <w:t> </w:t>
            </w:r>
            <w:r>
              <w:rPr>
                <w:sz w:val="20"/>
              </w:rPr>
              <w:t>Jan</w:t>
            </w:r>
            <w:r>
              <w:rPr>
                <w:spacing w:val="-5"/>
                <w:sz w:val="20"/>
              </w:rPr>
              <w:t> </w:t>
            </w:r>
            <w:r>
              <w:rPr>
                <w:spacing w:val="-2"/>
                <w:sz w:val="20"/>
              </w:rPr>
              <w:t>2019)</w:t>
            </w:r>
          </w:p>
          <w:p>
            <w:pPr>
              <w:pStyle w:val="TableParagraph"/>
              <w:numPr>
                <w:ilvl w:val="0"/>
                <w:numId w:val="18"/>
              </w:numPr>
              <w:tabs>
                <w:tab w:pos="271" w:val="left" w:leader="none"/>
              </w:tabs>
              <w:spacing w:line="240" w:lineRule="auto" w:before="0" w:after="0"/>
              <w:ind w:left="270" w:right="0" w:hanging="164"/>
              <w:jc w:val="left"/>
              <w:rPr>
                <w:sz w:val="20"/>
              </w:rPr>
            </w:pPr>
            <w:r>
              <w:rPr>
                <w:sz w:val="20"/>
              </w:rPr>
              <w:t>Develop</w:t>
            </w:r>
            <w:r>
              <w:rPr>
                <w:spacing w:val="-4"/>
                <w:sz w:val="20"/>
              </w:rPr>
              <w:t> </w:t>
            </w:r>
            <w:r>
              <w:rPr>
                <w:sz w:val="20"/>
              </w:rPr>
              <w:t>list</w:t>
            </w:r>
            <w:r>
              <w:rPr>
                <w:spacing w:val="-4"/>
                <w:sz w:val="20"/>
              </w:rPr>
              <w:t> </w:t>
            </w:r>
            <w:r>
              <w:rPr>
                <w:sz w:val="20"/>
              </w:rPr>
              <w:t>of</w:t>
            </w:r>
            <w:r>
              <w:rPr>
                <w:spacing w:val="-6"/>
                <w:sz w:val="20"/>
              </w:rPr>
              <w:t> </w:t>
            </w:r>
            <w:r>
              <w:rPr>
                <w:sz w:val="20"/>
              </w:rPr>
              <w:t>who</w:t>
            </w:r>
            <w:r>
              <w:rPr>
                <w:spacing w:val="-4"/>
                <w:sz w:val="20"/>
              </w:rPr>
              <w:t> </w:t>
            </w:r>
            <w:r>
              <w:rPr>
                <w:sz w:val="20"/>
              </w:rPr>
              <w:t>to</w:t>
            </w:r>
            <w:r>
              <w:rPr>
                <w:spacing w:val="-4"/>
                <w:sz w:val="20"/>
              </w:rPr>
              <w:t> </w:t>
            </w:r>
            <w:r>
              <w:rPr>
                <w:sz w:val="20"/>
              </w:rPr>
              <w:t>take</w:t>
            </w:r>
            <w:r>
              <w:rPr>
                <w:spacing w:val="-6"/>
                <w:sz w:val="20"/>
              </w:rPr>
              <w:t> </w:t>
            </w:r>
            <w:r>
              <w:rPr>
                <w:sz w:val="20"/>
              </w:rPr>
              <w:t>survey</w:t>
            </w:r>
            <w:r>
              <w:rPr>
                <w:spacing w:val="-3"/>
                <w:sz w:val="20"/>
              </w:rPr>
              <w:t> </w:t>
            </w:r>
            <w:r>
              <w:rPr>
                <w:sz w:val="20"/>
              </w:rPr>
              <w:t>(Jan</w:t>
            </w:r>
            <w:r>
              <w:rPr>
                <w:spacing w:val="-4"/>
                <w:sz w:val="20"/>
              </w:rPr>
              <w:t> </w:t>
            </w:r>
            <w:r>
              <w:rPr>
                <w:spacing w:val="-2"/>
                <w:sz w:val="20"/>
              </w:rPr>
              <w:t>2019)</w:t>
            </w:r>
          </w:p>
          <w:p>
            <w:pPr>
              <w:pStyle w:val="TableParagraph"/>
              <w:numPr>
                <w:ilvl w:val="0"/>
                <w:numId w:val="18"/>
              </w:numPr>
              <w:tabs>
                <w:tab w:pos="271" w:val="left" w:leader="none"/>
              </w:tabs>
              <w:spacing w:line="255" w:lineRule="exact" w:before="1" w:after="0"/>
              <w:ind w:left="270" w:right="0" w:hanging="164"/>
              <w:jc w:val="left"/>
              <w:rPr>
                <w:sz w:val="20"/>
              </w:rPr>
            </w:pPr>
            <w:r>
              <w:rPr>
                <w:sz w:val="20"/>
              </w:rPr>
              <w:t>Determine</w:t>
            </w:r>
            <w:r>
              <w:rPr>
                <w:spacing w:val="-8"/>
                <w:sz w:val="20"/>
              </w:rPr>
              <w:t> </w:t>
            </w:r>
            <w:r>
              <w:rPr>
                <w:sz w:val="20"/>
              </w:rPr>
              <w:t>how</w:t>
            </w:r>
            <w:r>
              <w:rPr>
                <w:spacing w:val="-4"/>
                <w:sz w:val="20"/>
              </w:rPr>
              <w:t> </w:t>
            </w:r>
            <w:r>
              <w:rPr>
                <w:sz w:val="20"/>
              </w:rPr>
              <w:t>survey</w:t>
            </w:r>
            <w:r>
              <w:rPr>
                <w:spacing w:val="-6"/>
                <w:sz w:val="20"/>
              </w:rPr>
              <w:t> </w:t>
            </w:r>
            <w:r>
              <w:rPr>
                <w:sz w:val="20"/>
              </w:rPr>
              <w:t>will</w:t>
            </w:r>
            <w:r>
              <w:rPr>
                <w:spacing w:val="-6"/>
                <w:sz w:val="20"/>
              </w:rPr>
              <w:t> </w:t>
            </w:r>
            <w:r>
              <w:rPr>
                <w:sz w:val="20"/>
              </w:rPr>
              <w:t>be</w:t>
            </w:r>
            <w:r>
              <w:rPr>
                <w:spacing w:val="-4"/>
                <w:sz w:val="20"/>
              </w:rPr>
              <w:t> </w:t>
            </w:r>
            <w:r>
              <w:rPr>
                <w:sz w:val="20"/>
              </w:rPr>
              <w:t>delivered</w:t>
            </w:r>
            <w:r>
              <w:rPr>
                <w:spacing w:val="-6"/>
                <w:sz w:val="20"/>
              </w:rPr>
              <w:t> </w:t>
            </w:r>
            <w:r>
              <w:rPr>
                <w:sz w:val="20"/>
              </w:rPr>
              <w:t>(by</w:t>
            </w:r>
            <w:r>
              <w:rPr>
                <w:spacing w:val="-5"/>
                <w:sz w:val="20"/>
              </w:rPr>
              <w:t> </w:t>
            </w:r>
            <w:r>
              <w:rPr>
                <w:sz w:val="20"/>
              </w:rPr>
              <w:t>Jan</w:t>
            </w:r>
            <w:r>
              <w:rPr>
                <w:spacing w:val="-6"/>
                <w:sz w:val="20"/>
              </w:rPr>
              <w:t> </w:t>
            </w:r>
            <w:r>
              <w:rPr>
                <w:spacing w:val="-2"/>
                <w:sz w:val="20"/>
              </w:rPr>
              <w:t>2019)</w:t>
            </w:r>
          </w:p>
          <w:p>
            <w:pPr>
              <w:pStyle w:val="TableParagraph"/>
              <w:numPr>
                <w:ilvl w:val="0"/>
                <w:numId w:val="18"/>
              </w:numPr>
              <w:tabs>
                <w:tab w:pos="271" w:val="left" w:leader="none"/>
              </w:tabs>
              <w:spacing w:line="233" w:lineRule="exact" w:before="0" w:after="0"/>
              <w:ind w:left="271" w:right="0" w:hanging="164"/>
              <w:jc w:val="left"/>
              <w:rPr>
                <w:sz w:val="20"/>
              </w:rPr>
            </w:pPr>
            <w:r>
              <w:rPr>
                <w:sz w:val="20"/>
              </w:rPr>
              <w:t>First</w:t>
            </w:r>
            <w:r>
              <w:rPr>
                <w:spacing w:val="-7"/>
                <w:sz w:val="20"/>
              </w:rPr>
              <w:t> </w:t>
            </w:r>
            <w:r>
              <w:rPr>
                <w:sz w:val="20"/>
              </w:rPr>
              <w:t>survey</w:t>
            </w:r>
            <w:r>
              <w:rPr>
                <w:spacing w:val="-6"/>
                <w:sz w:val="20"/>
              </w:rPr>
              <w:t> </w:t>
            </w:r>
            <w:r>
              <w:rPr>
                <w:sz w:val="20"/>
              </w:rPr>
              <w:t>delivered</w:t>
            </w:r>
            <w:r>
              <w:rPr>
                <w:spacing w:val="-6"/>
                <w:sz w:val="20"/>
              </w:rPr>
              <w:t> </w:t>
            </w:r>
            <w:r>
              <w:rPr>
                <w:sz w:val="20"/>
              </w:rPr>
              <w:t>(Jul</w:t>
            </w:r>
            <w:r>
              <w:rPr>
                <w:spacing w:val="-7"/>
                <w:sz w:val="20"/>
              </w:rPr>
              <w:t> </w:t>
            </w:r>
            <w:r>
              <w:rPr>
                <w:spacing w:val="-4"/>
                <w:sz w:val="20"/>
              </w:rPr>
              <w:t>2019)</w:t>
            </w:r>
          </w:p>
        </w:tc>
      </w:tr>
      <w:tr>
        <w:trPr>
          <w:trHeight w:val="1007" w:hRule="atLeast"/>
        </w:trPr>
        <w:tc>
          <w:tcPr>
            <w:tcW w:w="444" w:type="dxa"/>
          </w:tcPr>
          <w:p>
            <w:pPr>
              <w:pStyle w:val="TableParagraph"/>
              <w:ind w:left="148"/>
              <w:rPr>
                <w:rFonts w:ascii="Arial Black"/>
                <w:sz w:val="22"/>
              </w:rPr>
            </w:pPr>
            <w:r>
              <w:rPr>
                <w:rFonts w:ascii="Arial Black"/>
                <w:color w:val="2D74B5"/>
                <w:w w:val="100"/>
                <w:sz w:val="22"/>
              </w:rPr>
              <w:t>4</w:t>
            </w:r>
          </w:p>
        </w:tc>
        <w:tc>
          <w:tcPr>
            <w:tcW w:w="3211" w:type="dxa"/>
          </w:tcPr>
          <w:p>
            <w:pPr>
              <w:pStyle w:val="TableParagraph"/>
              <w:spacing w:before="1"/>
              <w:rPr>
                <w:sz w:val="20"/>
              </w:rPr>
            </w:pPr>
            <w:r>
              <w:rPr>
                <w:sz w:val="20"/>
              </w:rPr>
              <w:t>Produce</w:t>
            </w:r>
            <w:r>
              <w:rPr>
                <w:spacing w:val="-9"/>
                <w:sz w:val="20"/>
              </w:rPr>
              <w:t> </w:t>
            </w:r>
            <w:r>
              <w:rPr>
                <w:sz w:val="20"/>
              </w:rPr>
              <w:t>Annual</w:t>
            </w:r>
            <w:r>
              <w:rPr>
                <w:spacing w:val="-7"/>
                <w:sz w:val="20"/>
              </w:rPr>
              <w:t> </w:t>
            </w:r>
            <w:r>
              <w:rPr>
                <w:spacing w:val="-2"/>
                <w:sz w:val="20"/>
              </w:rPr>
              <w:t>Report</w:t>
            </w:r>
          </w:p>
        </w:tc>
        <w:tc>
          <w:tcPr>
            <w:tcW w:w="365" w:type="dxa"/>
          </w:tcPr>
          <w:p>
            <w:pPr>
              <w:pStyle w:val="TableParagraph"/>
              <w:ind w:left="8"/>
              <w:jc w:val="center"/>
              <w:rPr>
                <w:rFonts w:ascii="Arial Black"/>
                <w:sz w:val="22"/>
              </w:rPr>
            </w:pPr>
            <w:r>
              <w:rPr>
                <w:rFonts w:ascii="Arial Black"/>
                <w:color w:val="2D74B5"/>
                <w:w w:val="100"/>
                <w:sz w:val="22"/>
              </w:rPr>
              <w:t>4</w:t>
            </w:r>
          </w:p>
        </w:tc>
        <w:tc>
          <w:tcPr>
            <w:tcW w:w="6146" w:type="dxa"/>
            <w:gridSpan w:val="2"/>
          </w:tcPr>
          <w:p>
            <w:pPr>
              <w:pStyle w:val="TableParagraph"/>
              <w:numPr>
                <w:ilvl w:val="0"/>
                <w:numId w:val="19"/>
              </w:numPr>
              <w:tabs>
                <w:tab w:pos="271" w:val="left" w:leader="none"/>
              </w:tabs>
              <w:spacing w:line="255" w:lineRule="exact" w:before="0" w:after="0"/>
              <w:ind w:left="271" w:right="0" w:hanging="164"/>
              <w:jc w:val="left"/>
              <w:rPr>
                <w:sz w:val="20"/>
              </w:rPr>
            </w:pPr>
            <w:r>
              <w:rPr>
                <w:sz w:val="20"/>
              </w:rPr>
              <w:t>Pull</w:t>
            </w:r>
            <w:r>
              <w:rPr>
                <w:spacing w:val="-5"/>
                <w:sz w:val="20"/>
              </w:rPr>
              <w:t> </w:t>
            </w:r>
            <w:r>
              <w:rPr>
                <w:sz w:val="20"/>
              </w:rPr>
              <w:t>data</w:t>
            </w:r>
            <w:r>
              <w:rPr>
                <w:spacing w:val="-4"/>
                <w:sz w:val="20"/>
              </w:rPr>
              <w:t> </w:t>
            </w:r>
            <w:r>
              <w:rPr>
                <w:sz w:val="20"/>
              </w:rPr>
              <w:t>and</w:t>
            </w:r>
            <w:r>
              <w:rPr>
                <w:spacing w:val="-6"/>
                <w:sz w:val="20"/>
              </w:rPr>
              <w:t> </w:t>
            </w:r>
            <w:r>
              <w:rPr>
                <w:sz w:val="20"/>
              </w:rPr>
              <w:t>narrative</w:t>
            </w:r>
            <w:r>
              <w:rPr>
                <w:spacing w:val="-6"/>
                <w:sz w:val="20"/>
              </w:rPr>
              <w:t> </w:t>
            </w:r>
            <w:r>
              <w:rPr>
                <w:sz w:val="20"/>
              </w:rPr>
              <w:t>from</w:t>
            </w:r>
            <w:r>
              <w:rPr>
                <w:spacing w:val="-3"/>
                <w:sz w:val="20"/>
              </w:rPr>
              <w:t> </w:t>
            </w:r>
            <w:r>
              <w:rPr>
                <w:sz w:val="20"/>
              </w:rPr>
              <w:t>FS</w:t>
            </w:r>
            <w:r>
              <w:rPr>
                <w:spacing w:val="-5"/>
                <w:sz w:val="20"/>
              </w:rPr>
              <w:t> </w:t>
            </w:r>
            <w:r>
              <w:rPr>
                <w:sz w:val="20"/>
              </w:rPr>
              <w:t>CFLR</w:t>
            </w:r>
            <w:r>
              <w:rPr>
                <w:spacing w:val="-5"/>
                <w:sz w:val="20"/>
              </w:rPr>
              <w:t> </w:t>
            </w:r>
            <w:r>
              <w:rPr>
                <w:sz w:val="20"/>
              </w:rPr>
              <w:t>report</w:t>
            </w:r>
            <w:r>
              <w:rPr>
                <w:spacing w:val="-4"/>
                <w:sz w:val="20"/>
              </w:rPr>
              <w:t> </w:t>
            </w:r>
            <w:r>
              <w:rPr>
                <w:sz w:val="20"/>
              </w:rPr>
              <w:t>(Sept</w:t>
            </w:r>
            <w:r>
              <w:rPr>
                <w:spacing w:val="-5"/>
                <w:sz w:val="20"/>
              </w:rPr>
              <w:t> </w:t>
            </w:r>
            <w:r>
              <w:rPr>
                <w:spacing w:val="-4"/>
                <w:sz w:val="20"/>
              </w:rPr>
              <w:t>2018)</w:t>
            </w:r>
          </w:p>
          <w:p>
            <w:pPr>
              <w:pStyle w:val="TableParagraph"/>
              <w:numPr>
                <w:ilvl w:val="0"/>
                <w:numId w:val="19"/>
              </w:numPr>
              <w:tabs>
                <w:tab w:pos="271" w:val="left" w:leader="none"/>
              </w:tabs>
              <w:spacing w:line="240" w:lineRule="auto" w:before="0" w:after="0"/>
              <w:ind w:left="270" w:right="313" w:hanging="164"/>
              <w:jc w:val="left"/>
              <w:rPr>
                <w:sz w:val="20"/>
              </w:rPr>
            </w:pPr>
            <w:r>
              <w:rPr>
                <w:sz w:val="20"/>
              </w:rPr>
              <w:t>Supplement</w:t>
            </w:r>
            <w:r>
              <w:rPr>
                <w:spacing w:val="-7"/>
                <w:sz w:val="20"/>
              </w:rPr>
              <w:t> </w:t>
            </w:r>
            <w:r>
              <w:rPr>
                <w:sz w:val="20"/>
              </w:rPr>
              <w:t>with</w:t>
            </w:r>
            <w:r>
              <w:rPr>
                <w:spacing w:val="-6"/>
                <w:sz w:val="20"/>
              </w:rPr>
              <w:t> </w:t>
            </w:r>
            <w:r>
              <w:rPr>
                <w:sz w:val="20"/>
              </w:rPr>
              <w:t>non-FS</w:t>
            </w:r>
            <w:r>
              <w:rPr>
                <w:spacing w:val="-7"/>
                <w:sz w:val="20"/>
              </w:rPr>
              <w:t> </w:t>
            </w:r>
            <w:r>
              <w:rPr>
                <w:sz w:val="20"/>
              </w:rPr>
              <w:t>information,</w:t>
            </w:r>
            <w:r>
              <w:rPr>
                <w:spacing w:val="-6"/>
                <w:sz w:val="20"/>
              </w:rPr>
              <w:t> </w:t>
            </w:r>
            <w:r>
              <w:rPr>
                <w:sz w:val="20"/>
              </w:rPr>
              <w:t>narrative,</w:t>
            </w:r>
            <w:r>
              <w:rPr>
                <w:spacing w:val="-6"/>
                <w:sz w:val="20"/>
              </w:rPr>
              <w:t> </w:t>
            </w:r>
            <w:r>
              <w:rPr>
                <w:sz w:val="20"/>
              </w:rPr>
              <w:t>successes,</w:t>
            </w:r>
            <w:r>
              <w:rPr>
                <w:spacing w:val="-4"/>
                <w:sz w:val="20"/>
              </w:rPr>
              <w:t> </w:t>
            </w:r>
            <w:r>
              <w:rPr>
                <w:sz w:val="20"/>
              </w:rPr>
              <w:t>etc.</w:t>
            </w:r>
            <w:r>
              <w:rPr>
                <w:spacing w:val="-7"/>
                <w:sz w:val="20"/>
              </w:rPr>
              <w:t> </w:t>
            </w:r>
            <w:r>
              <w:rPr>
                <w:sz w:val="20"/>
              </w:rPr>
              <w:t>(Nov </w:t>
            </w:r>
            <w:r>
              <w:rPr>
                <w:spacing w:val="-2"/>
                <w:sz w:val="20"/>
              </w:rPr>
              <w:t>2018)</w:t>
            </w:r>
          </w:p>
          <w:p>
            <w:pPr>
              <w:pStyle w:val="TableParagraph"/>
              <w:numPr>
                <w:ilvl w:val="0"/>
                <w:numId w:val="19"/>
              </w:numPr>
              <w:tabs>
                <w:tab w:pos="271" w:val="left" w:leader="none"/>
              </w:tabs>
              <w:spacing w:line="234" w:lineRule="exact" w:before="0" w:after="0"/>
              <w:ind w:left="271" w:right="0" w:hanging="164"/>
              <w:jc w:val="left"/>
              <w:rPr>
                <w:sz w:val="20"/>
              </w:rPr>
            </w:pPr>
            <w:r>
              <w:rPr>
                <w:sz w:val="20"/>
              </w:rPr>
              <w:t>Complete</w:t>
            </w:r>
            <w:r>
              <w:rPr>
                <w:spacing w:val="-7"/>
                <w:sz w:val="20"/>
              </w:rPr>
              <w:t> </w:t>
            </w:r>
            <w:r>
              <w:rPr>
                <w:sz w:val="20"/>
              </w:rPr>
              <w:t>report</w:t>
            </w:r>
            <w:r>
              <w:rPr>
                <w:spacing w:val="-5"/>
                <w:sz w:val="20"/>
              </w:rPr>
              <w:t> </w:t>
            </w:r>
            <w:r>
              <w:rPr>
                <w:sz w:val="20"/>
              </w:rPr>
              <w:t>and</w:t>
            </w:r>
            <w:r>
              <w:rPr>
                <w:spacing w:val="-4"/>
                <w:sz w:val="20"/>
              </w:rPr>
              <w:t> </w:t>
            </w:r>
            <w:r>
              <w:rPr>
                <w:sz w:val="20"/>
              </w:rPr>
              <w:t>deliver</w:t>
            </w:r>
            <w:r>
              <w:rPr>
                <w:spacing w:val="-5"/>
                <w:sz w:val="20"/>
              </w:rPr>
              <w:t> </w:t>
            </w:r>
            <w:r>
              <w:rPr>
                <w:sz w:val="20"/>
              </w:rPr>
              <w:t>to</w:t>
            </w:r>
            <w:r>
              <w:rPr>
                <w:spacing w:val="-6"/>
                <w:sz w:val="20"/>
              </w:rPr>
              <w:t> </w:t>
            </w:r>
            <w:r>
              <w:rPr>
                <w:sz w:val="20"/>
              </w:rPr>
              <w:t>members</w:t>
            </w:r>
            <w:r>
              <w:rPr>
                <w:spacing w:val="-6"/>
                <w:sz w:val="20"/>
              </w:rPr>
              <w:t> </w:t>
            </w:r>
            <w:r>
              <w:rPr>
                <w:sz w:val="20"/>
              </w:rPr>
              <w:t>(Jan</w:t>
            </w:r>
            <w:r>
              <w:rPr>
                <w:spacing w:val="-4"/>
                <w:sz w:val="20"/>
              </w:rPr>
              <w:t> </w:t>
            </w:r>
            <w:r>
              <w:rPr>
                <w:sz w:val="20"/>
              </w:rPr>
              <w:t>1,</w:t>
            </w:r>
            <w:r>
              <w:rPr>
                <w:spacing w:val="-4"/>
                <w:sz w:val="20"/>
              </w:rPr>
              <w:t> 2019)</w:t>
            </w:r>
          </w:p>
        </w:tc>
      </w:tr>
      <w:tr>
        <w:trPr>
          <w:trHeight w:val="1009" w:hRule="atLeast"/>
        </w:trPr>
        <w:tc>
          <w:tcPr>
            <w:tcW w:w="444" w:type="dxa"/>
          </w:tcPr>
          <w:p>
            <w:pPr>
              <w:pStyle w:val="TableParagraph"/>
              <w:spacing w:before="2"/>
              <w:ind w:left="148"/>
              <w:rPr>
                <w:rFonts w:ascii="Arial Black"/>
                <w:sz w:val="22"/>
              </w:rPr>
            </w:pPr>
            <w:r>
              <w:rPr>
                <w:rFonts w:ascii="Arial Black"/>
                <w:color w:val="2D74B5"/>
                <w:w w:val="100"/>
                <w:sz w:val="22"/>
              </w:rPr>
              <w:t>5</w:t>
            </w:r>
          </w:p>
        </w:tc>
        <w:tc>
          <w:tcPr>
            <w:tcW w:w="3211" w:type="dxa"/>
          </w:tcPr>
          <w:p>
            <w:pPr>
              <w:pStyle w:val="TableParagraph"/>
              <w:spacing w:before="1"/>
              <w:ind w:right="144"/>
              <w:rPr>
                <w:sz w:val="20"/>
              </w:rPr>
            </w:pPr>
            <w:r>
              <w:rPr>
                <w:sz w:val="20"/>
              </w:rPr>
              <w:t>Tighter</w:t>
            </w:r>
            <w:r>
              <w:rPr>
                <w:spacing w:val="-9"/>
                <w:sz w:val="20"/>
              </w:rPr>
              <w:t> </w:t>
            </w:r>
            <w:r>
              <w:rPr>
                <w:sz w:val="20"/>
              </w:rPr>
              <w:t>connections</w:t>
            </w:r>
            <w:r>
              <w:rPr>
                <w:spacing w:val="-10"/>
                <w:sz w:val="20"/>
              </w:rPr>
              <w:t> </w:t>
            </w:r>
            <w:r>
              <w:rPr>
                <w:sz w:val="20"/>
              </w:rPr>
              <w:t>to</w:t>
            </w:r>
            <w:r>
              <w:rPr>
                <w:spacing w:val="-9"/>
                <w:sz w:val="20"/>
              </w:rPr>
              <w:t> </w:t>
            </w:r>
            <w:r>
              <w:rPr>
                <w:sz w:val="20"/>
              </w:rPr>
              <w:t>Planning</w:t>
            </w:r>
            <w:r>
              <w:rPr>
                <w:spacing w:val="-9"/>
                <w:sz w:val="20"/>
              </w:rPr>
              <w:t> </w:t>
            </w:r>
            <w:r>
              <w:rPr>
                <w:sz w:val="20"/>
              </w:rPr>
              <w:t>and Monitoring Work Groups</w:t>
            </w:r>
          </w:p>
        </w:tc>
        <w:tc>
          <w:tcPr>
            <w:tcW w:w="365" w:type="dxa"/>
          </w:tcPr>
          <w:p>
            <w:pPr>
              <w:pStyle w:val="TableParagraph"/>
              <w:spacing w:before="2"/>
              <w:ind w:left="8"/>
              <w:jc w:val="center"/>
              <w:rPr>
                <w:rFonts w:ascii="Arial Black"/>
                <w:sz w:val="22"/>
              </w:rPr>
            </w:pPr>
            <w:r>
              <w:rPr>
                <w:rFonts w:ascii="Arial Black"/>
                <w:color w:val="2D74B5"/>
                <w:w w:val="100"/>
                <w:sz w:val="22"/>
              </w:rPr>
              <w:t>5</w:t>
            </w:r>
          </w:p>
        </w:tc>
        <w:tc>
          <w:tcPr>
            <w:tcW w:w="6146" w:type="dxa"/>
            <w:gridSpan w:val="2"/>
          </w:tcPr>
          <w:p>
            <w:pPr>
              <w:pStyle w:val="TableParagraph"/>
              <w:numPr>
                <w:ilvl w:val="0"/>
                <w:numId w:val="20"/>
              </w:numPr>
              <w:tabs>
                <w:tab w:pos="271" w:val="left" w:leader="none"/>
              </w:tabs>
              <w:spacing w:line="255" w:lineRule="exact" w:before="2" w:after="0"/>
              <w:ind w:left="271" w:right="0" w:hanging="164"/>
              <w:jc w:val="left"/>
              <w:rPr>
                <w:sz w:val="20"/>
              </w:rPr>
            </w:pPr>
            <w:r>
              <w:rPr>
                <w:sz w:val="20"/>
              </w:rPr>
              <w:t>Include</w:t>
            </w:r>
            <w:r>
              <w:rPr>
                <w:spacing w:val="-7"/>
                <w:sz w:val="20"/>
              </w:rPr>
              <w:t> </w:t>
            </w:r>
            <w:r>
              <w:rPr>
                <w:sz w:val="20"/>
              </w:rPr>
              <w:t>more</w:t>
            </w:r>
            <w:r>
              <w:rPr>
                <w:spacing w:val="-7"/>
                <w:sz w:val="20"/>
              </w:rPr>
              <w:t> </w:t>
            </w:r>
            <w:r>
              <w:rPr>
                <w:sz w:val="20"/>
              </w:rPr>
              <w:t>data</w:t>
            </w:r>
            <w:r>
              <w:rPr>
                <w:spacing w:val="-6"/>
                <w:sz w:val="20"/>
              </w:rPr>
              <w:t> </w:t>
            </w:r>
            <w:r>
              <w:rPr>
                <w:sz w:val="20"/>
              </w:rPr>
              <w:t>on</w:t>
            </w:r>
            <w:r>
              <w:rPr>
                <w:spacing w:val="-5"/>
                <w:sz w:val="20"/>
              </w:rPr>
              <w:t> </w:t>
            </w:r>
            <w:r>
              <w:rPr>
                <w:sz w:val="20"/>
              </w:rPr>
              <w:t>web</w:t>
            </w:r>
            <w:r>
              <w:rPr>
                <w:spacing w:val="-5"/>
                <w:sz w:val="20"/>
              </w:rPr>
              <w:t> </w:t>
            </w:r>
            <w:r>
              <w:rPr>
                <w:sz w:val="20"/>
              </w:rPr>
              <w:t>(i.e.,</w:t>
            </w:r>
            <w:r>
              <w:rPr>
                <w:spacing w:val="-6"/>
                <w:sz w:val="20"/>
              </w:rPr>
              <w:t> </w:t>
            </w:r>
            <w:r>
              <w:rPr>
                <w:sz w:val="20"/>
              </w:rPr>
              <w:t>agendas,</w:t>
            </w:r>
            <w:r>
              <w:rPr>
                <w:spacing w:val="-5"/>
                <w:sz w:val="20"/>
              </w:rPr>
              <w:t> </w:t>
            </w:r>
            <w:r>
              <w:rPr>
                <w:sz w:val="20"/>
              </w:rPr>
              <w:t>minutes)</w:t>
            </w:r>
            <w:r>
              <w:rPr>
                <w:spacing w:val="-7"/>
                <w:sz w:val="20"/>
              </w:rPr>
              <w:t> </w:t>
            </w:r>
            <w:r>
              <w:rPr>
                <w:sz w:val="20"/>
              </w:rPr>
              <w:t>(Apr</w:t>
            </w:r>
            <w:r>
              <w:rPr>
                <w:spacing w:val="-6"/>
                <w:sz w:val="20"/>
              </w:rPr>
              <w:t> </w:t>
            </w:r>
            <w:r>
              <w:rPr>
                <w:spacing w:val="-2"/>
                <w:sz w:val="20"/>
              </w:rPr>
              <w:t>2018)</w:t>
            </w:r>
          </w:p>
          <w:p>
            <w:pPr>
              <w:pStyle w:val="TableParagraph"/>
              <w:numPr>
                <w:ilvl w:val="0"/>
                <w:numId w:val="20"/>
              </w:numPr>
              <w:tabs>
                <w:tab w:pos="271" w:val="left" w:leader="none"/>
              </w:tabs>
              <w:spacing w:line="240" w:lineRule="auto" w:before="0" w:after="0"/>
              <w:ind w:left="270" w:right="418" w:hanging="164"/>
              <w:jc w:val="left"/>
              <w:rPr>
                <w:sz w:val="20"/>
              </w:rPr>
            </w:pPr>
            <w:r>
              <w:rPr>
                <w:sz w:val="20"/>
              </w:rPr>
              <w:t>Develop</w:t>
            </w:r>
            <w:r>
              <w:rPr>
                <w:spacing w:val="-3"/>
                <w:sz w:val="20"/>
              </w:rPr>
              <w:t> </w:t>
            </w:r>
            <w:r>
              <w:rPr>
                <w:sz w:val="20"/>
              </w:rPr>
              <w:t>simple</w:t>
            </w:r>
            <w:r>
              <w:rPr>
                <w:spacing w:val="-5"/>
                <w:sz w:val="20"/>
              </w:rPr>
              <w:t> </w:t>
            </w:r>
            <w:r>
              <w:rPr>
                <w:sz w:val="20"/>
              </w:rPr>
              <w:t>form</w:t>
            </w:r>
            <w:r>
              <w:rPr>
                <w:spacing w:val="-5"/>
                <w:sz w:val="20"/>
              </w:rPr>
              <w:t> </w:t>
            </w:r>
            <w:r>
              <w:rPr>
                <w:sz w:val="20"/>
              </w:rPr>
              <w:t>to</w:t>
            </w:r>
            <w:r>
              <w:rPr>
                <w:spacing w:val="-4"/>
                <w:sz w:val="20"/>
              </w:rPr>
              <w:t> </w:t>
            </w:r>
            <w:r>
              <w:rPr>
                <w:sz w:val="20"/>
              </w:rPr>
              <w:t>track</w:t>
            </w:r>
            <w:r>
              <w:rPr>
                <w:spacing w:val="-3"/>
                <w:sz w:val="20"/>
              </w:rPr>
              <w:t> </w:t>
            </w:r>
            <w:r>
              <w:rPr>
                <w:sz w:val="20"/>
              </w:rPr>
              <w:t>progress</w:t>
            </w:r>
            <w:r>
              <w:rPr>
                <w:spacing w:val="-5"/>
                <w:sz w:val="20"/>
              </w:rPr>
              <w:t> </w:t>
            </w:r>
            <w:r>
              <w:rPr>
                <w:sz w:val="20"/>
              </w:rPr>
              <w:t>of</w:t>
            </w:r>
            <w:r>
              <w:rPr>
                <w:spacing w:val="-5"/>
                <w:sz w:val="20"/>
              </w:rPr>
              <w:t> </w:t>
            </w:r>
            <w:r>
              <w:rPr>
                <w:sz w:val="20"/>
              </w:rPr>
              <w:t>projects;</w:t>
            </w:r>
            <w:r>
              <w:rPr>
                <w:spacing w:val="-5"/>
                <w:sz w:val="20"/>
              </w:rPr>
              <w:t> </w:t>
            </w:r>
            <w:r>
              <w:rPr>
                <w:sz w:val="20"/>
              </w:rPr>
              <w:t>post</w:t>
            </w:r>
            <w:r>
              <w:rPr>
                <w:spacing w:val="-4"/>
                <w:sz w:val="20"/>
              </w:rPr>
              <w:t> </w:t>
            </w:r>
            <w:r>
              <w:rPr>
                <w:sz w:val="20"/>
              </w:rPr>
              <w:t>info</w:t>
            </w:r>
            <w:r>
              <w:rPr>
                <w:spacing w:val="-1"/>
                <w:sz w:val="20"/>
              </w:rPr>
              <w:t> </w:t>
            </w:r>
            <w:r>
              <w:rPr>
                <w:sz w:val="20"/>
              </w:rPr>
              <w:t>to</w:t>
            </w:r>
            <w:r>
              <w:rPr>
                <w:spacing w:val="-4"/>
                <w:sz w:val="20"/>
              </w:rPr>
              <w:t> </w:t>
            </w:r>
            <w:r>
              <w:rPr>
                <w:sz w:val="20"/>
              </w:rPr>
              <w:t>web (Nov 2018)</w:t>
            </w:r>
          </w:p>
          <w:p>
            <w:pPr>
              <w:pStyle w:val="TableParagraph"/>
              <w:numPr>
                <w:ilvl w:val="0"/>
                <w:numId w:val="20"/>
              </w:numPr>
              <w:tabs>
                <w:tab w:pos="271" w:val="left" w:leader="none"/>
              </w:tabs>
              <w:spacing w:line="234" w:lineRule="exact" w:before="1" w:after="0"/>
              <w:ind w:left="271" w:right="0" w:hanging="164"/>
              <w:jc w:val="left"/>
              <w:rPr>
                <w:sz w:val="20"/>
              </w:rPr>
            </w:pPr>
            <w:r>
              <w:rPr>
                <w:sz w:val="20"/>
              </w:rPr>
              <w:t>Develop</w:t>
            </w:r>
            <w:r>
              <w:rPr>
                <w:spacing w:val="-7"/>
                <w:sz w:val="20"/>
              </w:rPr>
              <w:t> </w:t>
            </w:r>
            <w:r>
              <w:rPr>
                <w:sz w:val="20"/>
              </w:rPr>
              <w:t>process</w:t>
            </w:r>
            <w:r>
              <w:rPr>
                <w:spacing w:val="-6"/>
                <w:sz w:val="20"/>
              </w:rPr>
              <w:t> </w:t>
            </w:r>
            <w:r>
              <w:rPr>
                <w:sz w:val="20"/>
              </w:rPr>
              <w:t>for</w:t>
            </w:r>
            <w:r>
              <w:rPr>
                <w:spacing w:val="-7"/>
                <w:sz w:val="20"/>
              </w:rPr>
              <w:t> </w:t>
            </w:r>
            <w:r>
              <w:rPr>
                <w:sz w:val="20"/>
              </w:rPr>
              <w:t>selecting</w:t>
            </w:r>
            <w:r>
              <w:rPr>
                <w:spacing w:val="-6"/>
                <w:sz w:val="20"/>
              </w:rPr>
              <w:t> </w:t>
            </w:r>
            <w:r>
              <w:rPr>
                <w:sz w:val="20"/>
              </w:rPr>
              <w:t>ACCG</w:t>
            </w:r>
            <w:r>
              <w:rPr>
                <w:spacing w:val="-8"/>
                <w:sz w:val="20"/>
              </w:rPr>
              <w:t> </w:t>
            </w:r>
            <w:r>
              <w:rPr>
                <w:sz w:val="20"/>
              </w:rPr>
              <w:t>projects</w:t>
            </w:r>
            <w:r>
              <w:rPr>
                <w:spacing w:val="-6"/>
                <w:sz w:val="20"/>
              </w:rPr>
              <w:t> </w:t>
            </w:r>
            <w:r>
              <w:rPr>
                <w:sz w:val="20"/>
              </w:rPr>
              <w:t>(Nov</w:t>
            </w:r>
            <w:r>
              <w:rPr>
                <w:spacing w:val="-8"/>
                <w:sz w:val="20"/>
              </w:rPr>
              <w:t> </w:t>
            </w:r>
            <w:r>
              <w:rPr>
                <w:spacing w:val="-2"/>
                <w:sz w:val="20"/>
              </w:rPr>
              <w:t>2018)</w:t>
            </w:r>
          </w:p>
        </w:tc>
      </w:tr>
      <w:tr>
        <w:trPr>
          <w:trHeight w:val="309" w:hRule="atLeast"/>
        </w:trPr>
        <w:tc>
          <w:tcPr>
            <w:tcW w:w="3655" w:type="dxa"/>
            <w:gridSpan w:val="2"/>
            <w:shd w:val="clear" w:color="auto" w:fill="BCD5ED"/>
          </w:tcPr>
          <w:p>
            <w:pPr>
              <w:pStyle w:val="TableParagraph"/>
              <w:spacing w:line="289" w:lineRule="exact"/>
              <w:ind w:left="659"/>
              <w:rPr>
                <w:rFonts w:ascii="Arial Black"/>
                <w:sz w:val="22"/>
              </w:rPr>
            </w:pPr>
            <w:r>
              <w:rPr>
                <w:rFonts w:ascii="Arial Black"/>
                <w:sz w:val="22"/>
              </w:rPr>
              <w:t>Issues</w:t>
            </w:r>
            <w:r>
              <w:rPr>
                <w:rFonts w:ascii="Arial Black"/>
                <w:spacing w:val="-3"/>
                <w:sz w:val="22"/>
              </w:rPr>
              <w:t> </w:t>
            </w:r>
            <w:r>
              <w:rPr>
                <w:rFonts w:ascii="Arial Black"/>
                <w:sz w:val="22"/>
              </w:rPr>
              <w:t>and</w:t>
            </w:r>
            <w:r>
              <w:rPr>
                <w:rFonts w:ascii="Arial Black"/>
                <w:spacing w:val="-3"/>
                <w:sz w:val="22"/>
              </w:rPr>
              <w:t> </w:t>
            </w:r>
            <w:r>
              <w:rPr>
                <w:rFonts w:ascii="Arial Black"/>
                <w:spacing w:val="-2"/>
                <w:sz w:val="22"/>
              </w:rPr>
              <w:t>Barriers</w:t>
            </w:r>
          </w:p>
        </w:tc>
        <w:tc>
          <w:tcPr>
            <w:tcW w:w="6511" w:type="dxa"/>
            <w:gridSpan w:val="3"/>
            <w:shd w:val="clear" w:color="auto" w:fill="BCD5ED"/>
          </w:tcPr>
          <w:p>
            <w:pPr>
              <w:pStyle w:val="TableParagraph"/>
              <w:spacing w:line="289" w:lineRule="exact"/>
              <w:ind w:left="1346"/>
              <w:rPr>
                <w:rFonts w:ascii="Arial Black"/>
                <w:sz w:val="22"/>
              </w:rPr>
            </w:pPr>
            <w:r>
              <w:rPr>
                <w:rFonts w:ascii="Arial Black"/>
                <w:sz w:val="22"/>
              </w:rPr>
              <w:t>Updated</w:t>
            </w:r>
            <w:r>
              <w:rPr>
                <w:rFonts w:ascii="Arial Black"/>
                <w:spacing w:val="-3"/>
                <w:sz w:val="22"/>
              </w:rPr>
              <w:t> </w:t>
            </w:r>
            <w:r>
              <w:rPr>
                <w:rFonts w:ascii="Arial Black"/>
                <w:sz w:val="22"/>
              </w:rPr>
              <w:t>as</w:t>
            </w:r>
            <w:r>
              <w:rPr>
                <w:rFonts w:ascii="Arial Black"/>
                <w:spacing w:val="-3"/>
                <w:sz w:val="22"/>
              </w:rPr>
              <w:t> </w:t>
            </w:r>
            <w:r>
              <w:rPr>
                <w:rFonts w:ascii="Arial Black"/>
                <w:sz w:val="22"/>
              </w:rPr>
              <w:t>of</w:t>
            </w:r>
            <w:r>
              <w:rPr>
                <w:rFonts w:ascii="Arial Black"/>
                <w:spacing w:val="-4"/>
                <w:sz w:val="22"/>
              </w:rPr>
              <w:t> </w:t>
            </w:r>
            <w:r>
              <w:rPr>
                <w:rFonts w:ascii="Arial Black"/>
                <w:sz w:val="22"/>
              </w:rPr>
              <w:t>October</w:t>
            </w:r>
            <w:r>
              <w:rPr>
                <w:rFonts w:ascii="Arial Black"/>
                <w:spacing w:val="-2"/>
                <w:sz w:val="22"/>
              </w:rPr>
              <w:t> </w:t>
            </w:r>
            <w:r>
              <w:rPr>
                <w:rFonts w:ascii="Arial Black"/>
                <w:sz w:val="22"/>
              </w:rPr>
              <w:t>17,</w:t>
            </w:r>
            <w:r>
              <w:rPr>
                <w:rFonts w:ascii="Arial Black"/>
                <w:spacing w:val="-2"/>
                <w:sz w:val="22"/>
              </w:rPr>
              <w:t> </w:t>
            </w:r>
            <w:r>
              <w:rPr>
                <w:rFonts w:ascii="Arial Black"/>
                <w:spacing w:val="-4"/>
                <w:sz w:val="22"/>
              </w:rPr>
              <w:t>2018</w:t>
            </w:r>
          </w:p>
        </w:tc>
      </w:tr>
      <w:tr>
        <w:trPr>
          <w:trHeight w:val="976" w:hRule="atLeast"/>
        </w:trPr>
        <w:tc>
          <w:tcPr>
            <w:tcW w:w="444" w:type="dxa"/>
          </w:tcPr>
          <w:p>
            <w:pPr>
              <w:pStyle w:val="TableParagraph"/>
              <w:spacing w:before="4"/>
              <w:ind w:left="0"/>
              <w:rPr>
                <w:sz w:val="27"/>
              </w:rPr>
            </w:pPr>
          </w:p>
          <w:p>
            <w:pPr>
              <w:pStyle w:val="TableParagraph"/>
              <w:ind w:left="148"/>
              <w:rPr>
                <w:rFonts w:ascii="Arial Black"/>
                <w:sz w:val="22"/>
              </w:rPr>
            </w:pPr>
            <w:r>
              <w:rPr>
                <w:rFonts w:ascii="Arial Black"/>
                <w:color w:val="2D74B5"/>
                <w:w w:val="100"/>
                <w:sz w:val="22"/>
              </w:rPr>
              <w:t>1</w:t>
            </w:r>
          </w:p>
        </w:tc>
        <w:tc>
          <w:tcPr>
            <w:tcW w:w="3211" w:type="dxa"/>
          </w:tcPr>
          <w:p>
            <w:pPr>
              <w:pStyle w:val="TableParagraph"/>
              <w:spacing w:before="1"/>
              <w:rPr>
                <w:sz w:val="20"/>
              </w:rPr>
            </w:pPr>
            <w:r>
              <w:rPr>
                <w:spacing w:val="-4"/>
                <w:sz w:val="20"/>
              </w:rPr>
              <w:t>None</w:t>
            </w:r>
          </w:p>
        </w:tc>
        <w:tc>
          <w:tcPr>
            <w:tcW w:w="365" w:type="dxa"/>
          </w:tcPr>
          <w:p>
            <w:pPr>
              <w:pStyle w:val="TableParagraph"/>
              <w:spacing w:before="4"/>
              <w:ind w:left="0"/>
              <w:rPr>
                <w:sz w:val="27"/>
              </w:rPr>
            </w:pPr>
          </w:p>
          <w:p>
            <w:pPr>
              <w:pStyle w:val="TableParagraph"/>
              <w:ind w:left="8"/>
              <w:jc w:val="center"/>
              <w:rPr>
                <w:rFonts w:ascii="Arial Black"/>
                <w:sz w:val="22"/>
              </w:rPr>
            </w:pPr>
            <w:r>
              <w:rPr>
                <w:rFonts w:ascii="Arial Black"/>
                <w:color w:val="2D74B5"/>
                <w:w w:val="100"/>
                <w:sz w:val="22"/>
              </w:rPr>
              <w:t>1</w:t>
            </w:r>
          </w:p>
        </w:tc>
        <w:tc>
          <w:tcPr>
            <w:tcW w:w="540" w:type="dxa"/>
          </w:tcPr>
          <w:p>
            <w:pPr>
              <w:pStyle w:val="TableParagraph"/>
              <w:spacing w:before="11"/>
              <w:ind w:left="0"/>
              <w:rPr>
                <w:sz w:val="26"/>
              </w:rPr>
            </w:pPr>
          </w:p>
          <w:p>
            <w:pPr>
              <w:pStyle w:val="TableParagraph"/>
              <w:ind w:left="109"/>
              <w:rPr>
                <w:sz w:val="20"/>
              </w:rPr>
            </w:pPr>
            <w:r>
              <w:rPr>
                <w:sz w:val="20"/>
              </w:rPr>
              <w:drawing>
                <wp:inline distT="0" distB="0" distL="0" distR="0">
                  <wp:extent cx="185737" cy="185737"/>
                  <wp:effectExtent l="0" t="0" r="0" b="0"/>
                  <wp:docPr id="29" name="image26.png"/>
                  <wp:cNvGraphicFramePr>
                    <a:graphicFrameLocks noChangeAspect="1"/>
                  </wp:cNvGraphicFramePr>
                  <a:graphic>
                    <a:graphicData uri="http://schemas.openxmlformats.org/drawingml/2006/picture">
                      <pic:pic>
                        <pic:nvPicPr>
                          <pic:cNvPr id="30" name="image26.png"/>
                          <pic:cNvPicPr/>
                        </pic:nvPicPr>
                        <pic:blipFill>
                          <a:blip r:embed="rId39" cstate="print"/>
                          <a:stretch>
                            <a:fillRect/>
                          </a:stretch>
                        </pic:blipFill>
                        <pic:spPr>
                          <a:xfrm>
                            <a:off x="0" y="0"/>
                            <a:ext cx="185737" cy="185737"/>
                          </a:xfrm>
                          <a:prstGeom prst="rect">
                            <a:avLst/>
                          </a:prstGeom>
                        </pic:spPr>
                      </pic:pic>
                    </a:graphicData>
                  </a:graphic>
                </wp:inline>
              </w:drawing>
            </w:r>
            <w:r>
              <w:rPr>
                <w:sz w:val="20"/>
              </w:rPr>
            </w:r>
          </w:p>
        </w:tc>
        <w:tc>
          <w:tcPr>
            <w:tcW w:w="5606" w:type="dxa"/>
          </w:tcPr>
          <w:p>
            <w:pPr>
              <w:pStyle w:val="TableParagraph"/>
              <w:spacing w:before="1"/>
              <w:rPr>
                <w:sz w:val="20"/>
              </w:rPr>
            </w:pPr>
            <w:r>
              <w:rPr>
                <w:sz w:val="20"/>
              </w:rPr>
              <w:t>On track. Keeping numbers of attendees and will compare with 2017.</w:t>
            </w:r>
            <w:r>
              <w:rPr>
                <w:spacing w:val="-5"/>
                <w:sz w:val="20"/>
              </w:rPr>
              <w:t> </w:t>
            </w:r>
            <w:r>
              <w:rPr>
                <w:sz w:val="20"/>
              </w:rPr>
              <w:t>Working</w:t>
            </w:r>
            <w:r>
              <w:rPr>
                <w:spacing w:val="-5"/>
                <w:sz w:val="20"/>
              </w:rPr>
              <w:t> </w:t>
            </w:r>
            <w:r>
              <w:rPr>
                <w:sz w:val="20"/>
              </w:rPr>
              <w:t>to</w:t>
            </w:r>
            <w:r>
              <w:rPr>
                <w:spacing w:val="-5"/>
                <w:sz w:val="20"/>
              </w:rPr>
              <w:t> </w:t>
            </w:r>
            <w:r>
              <w:rPr>
                <w:sz w:val="20"/>
              </w:rPr>
              <w:t>line</w:t>
            </w:r>
            <w:r>
              <w:rPr>
                <w:spacing w:val="-6"/>
                <w:sz w:val="20"/>
              </w:rPr>
              <w:t> </w:t>
            </w:r>
            <w:r>
              <w:rPr>
                <w:sz w:val="20"/>
              </w:rPr>
              <w:t>up</w:t>
            </w:r>
            <w:r>
              <w:rPr>
                <w:spacing w:val="-4"/>
                <w:sz w:val="20"/>
              </w:rPr>
              <w:t> </w:t>
            </w:r>
            <w:r>
              <w:rPr>
                <w:sz w:val="20"/>
              </w:rPr>
              <w:t>speakers</w:t>
            </w:r>
            <w:r>
              <w:rPr>
                <w:spacing w:val="-6"/>
                <w:sz w:val="20"/>
              </w:rPr>
              <w:t> </w:t>
            </w:r>
            <w:r>
              <w:rPr>
                <w:sz w:val="20"/>
              </w:rPr>
              <w:t>for</w:t>
            </w:r>
            <w:r>
              <w:rPr>
                <w:spacing w:val="-5"/>
                <w:sz w:val="20"/>
              </w:rPr>
              <w:t> </w:t>
            </w:r>
            <w:r>
              <w:rPr>
                <w:sz w:val="20"/>
              </w:rPr>
              <w:t>2019;</w:t>
            </w:r>
            <w:r>
              <w:rPr>
                <w:spacing w:val="-6"/>
                <w:sz w:val="20"/>
              </w:rPr>
              <w:t> </w:t>
            </w:r>
            <w:r>
              <w:rPr>
                <w:sz w:val="20"/>
              </w:rPr>
              <w:t>post-meeting</w:t>
            </w:r>
            <w:r>
              <w:rPr>
                <w:spacing w:val="-5"/>
                <w:sz w:val="20"/>
              </w:rPr>
              <w:t> </w:t>
            </w:r>
            <w:r>
              <w:rPr>
                <w:sz w:val="20"/>
              </w:rPr>
              <w:t>lunches regularly scheduled. This is an ongoing effort. Owner is</w:t>
            </w:r>
          </w:p>
          <w:p>
            <w:pPr>
              <w:pStyle w:val="TableParagraph"/>
              <w:spacing w:line="223" w:lineRule="exact"/>
              <w:rPr>
                <w:sz w:val="20"/>
              </w:rPr>
            </w:pPr>
            <w:r>
              <w:rPr>
                <w:spacing w:val="-2"/>
                <w:sz w:val="20"/>
              </w:rPr>
              <w:t>Administrator</w:t>
            </w:r>
            <w:r>
              <w:rPr>
                <w:spacing w:val="9"/>
                <w:sz w:val="20"/>
              </w:rPr>
              <w:t> </w:t>
            </w:r>
            <w:r>
              <w:rPr>
                <w:spacing w:val="-2"/>
                <w:sz w:val="20"/>
              </w:rPr>
              <w:t>(Micheau).</w:t>
            </w:r>
          </w:p>
        </w:tc>
      </w:tr>
      <w:tr>
        <w:trPr>
          <w:trHeight w:val="733" w:hRule="atLeast"/>
        </w:trPr>
        <w:tc>
          <w:tcPr>
            <w:tcW w:w="444" w:type="dxa"/>
          </w:tcPr>
          <w:p>
            <w:pPr>
              <w:pStyle w:val="TableParagraph"/>
              <w:spacing w:before="211"/>
              <w:ind w:left="148"/>
              <w:rPr>
                <w:rFonts w:ascii="Arial Black"/>
                <w:sz w:val="22"/>
              </w:rPr>
            </w:pPr>
            <w:r>
              <w:rPr>
                <w:rFonts w:ascii="Arial Black"/>
                <w:color w:val="2D74B5"/>
                <w:w w:val="100"/>
                <w:sz w:val="22"/>
              </w:rPr>
              <w:t>2</w:t>
            </w:r>
          </w:p>
        </w:tc>
        <w:tc>
          <w:tcPr>
            <w:tcW w:w="3211" w:type="dxa"/>
          </w:tcPr>
          <w:p>
            <w:pPr>
              <w:pStyle w:val="TableParagraph"/>
              <w:spacing w:line="240" w:lineRule="atLeast"/>
              <w:ind w:right="144"/>
              <w:rPr>
                <w:sz w:val="20"/>
              </w:rPr>
            </w:pPr>
            <w:r>
              <w:rPr>
                <w:sz w:val="20"/>
              </w:rPr>
              <w:t>Need outside help for Google Analytics,</w:t>
            </w:r>
            <w:r>
              <w:rPr>
                <w:spacing w:val="-12"/>
                <w:sz w:val="20"/>
              </w:rPr>
              <w:t> </w:t>
            </w:r>
            <w:r>
              <w:rPr>
                <w:sz w:val="20"/>
              </w:rPr>
              <w:t>Twitter</w:t>
            </w:r>
            <w:r>
              <w:rPr>
                <w:spacing w:val="-11"/>
                <w:sz w:val="20"/>
              </w:rPr>
              <w:t> </w:t>
            </w:r>
            <w:r>
              <w:rPr>
                <w:sz w:val="20"/>
              </w:rPr>
              <w:t>and</w:t>
            </w:r>
            <w:r>
              <w:rPr>
                <w:spacing w:val="-11"/>
                <w:sz w:val="20"/>
              </w:rPr>
              <w:t> </w:t>
            </w:r>
            <w:r>
              <w:rPr>
                <w:sz w:val="20"/>
              </w:rPr>
              <w:t>Facebook </w:t>
            </w:r>
            <w:r>
              <w:rPr>
                <w:spacing w:val="-2"/>
                <w:sz w:val="20"/>
              </w:rPr>
              <w:t>feeds</w:t>
            </w:r>
          </w:p>
        </w:tc>
        <w:tc>
          <w:tcPr>
            <w:tcW w:w="365" w:type="dxa"/>
          </w:tcPr>
          <w:p>
            <w:pPr>
              <w:pStyle w:val="TableParagraph"/>
              <w:spacing w:before="211"/>
              <w:ind w:left="8"/>
              <w:jc w:val="center"/>
              <w:rPr>
                <w:rFonts w:ascii="Arial Black"/>
                <w:sz w:val="22"/>
              </w:rPr>
            </w:pPr>
            <w:r>
              <w:rPr>
                <w:rFonts w:ascii="Arial Black"/>
                <w:color w:val="2D74B5"/>
                <w:w w:val="100"/>
                <w:sz w:val="22"/>
              </w:rPr>
              <w:t>2</w:t>
            </w:r>
          </w:p>
        </w:tc>
        <w:tc>
          <w:tcPr>
            <w:tcW w:w="540" w:type="dxa"/>
          </w:tcPr>
          <w:p>
            <w:pPr>
              <w:pStyle w:val="TableParagraph"/>
              <w:spacing w:before="11"/>
              <w:ind w:left="0"/>
              <w:rPr>
                <w:sz w:val="16"/>
              </w:rPr>
            </w:pPr>
          </w:p>
          <w:p>
            <w:pPr>
              <w:pStyle w:val="TableParagraph"/>
              <w:ind w:left="109"/>
              <w:rPr>
                <w:sz w:val="20"/>
              </w:rPr>
            </w:pPr>
            <w:r>
              <w:rPr>
                <w:sz w:val="20"/>
              </w:rPr>
              <w:drawing>
                <wp:inline distT="0" distB="0" distL="0" distR="0">
                  <wp:extent cx="185737" cy="185737"/>
                  <wp:effectExtent l="0" t="0" r="0" b="0"/>
                  <wp:docPr id="31" name="image27.png"/>
                  <wp:cNvGraphicFramePr>
                    <a:graphicFrameLocks noChangeAspect="1"/>
                  </wp:cNvGraphicFramePr>
                  <a:graphic>
                    <a:graphicData uri="http://schemas.openxmlformats.org/drawingml/2006/picture">
                      <pic:pic>
                        <pic:nvPicPr>
                          <pic:cNvPr id="32" name="image27.png"/>
                          <pic:cNvPicPr/>
                        </pic:nvPicPr>
                        <pic:blipFill>
                          <a:blip r:embed="rId40" cstate="print"/>
                          <a:stretch>
                            <a:fillRect/>
                          </a:stretch>
                        </pic:blipFill>
                        <pic:spPr>
                          <a:xfrm>
                            <a:off x="0" y="0"/>
                            <a:ext cx="185737" cy="185737"/>
                          </a:xfrm>
                          <a:prstGeom prst="rect">
                            <a:avLst/>
                          </a:prstGeom>
                        </pic:spPr>
                      </pic:pic>
                    </a:graphicData>
                  </a:graphic>
                </wp:inline>
              </w:drawing>
            </w:r>
            <w:r>
              <w:rPr>
                <w:sz w:val="20"/>
              </w:rPr>
            </w:r>
          </w:p>
        </w:tc>
        <w:tc>
          <w:tcPr>
            <w:tcW w:w="5606" w:type="dxa"/>
          </w:tcPr>
          <w:p>
            <w:pPr>
              <w:pStyle w:val="TableParagraph"/>
              <w:spacing w:before="1"/>
              <w:rPr>
                <w:sz w:val="20"/>
              </w:rPr>
            </w:pPr>
            <w:r>
              <w:rPr>
                <w:sz w:val="20"/>
              </w:rPr>
              <w:t>Need</w:t>
            </w:r>
            <w:r>
              <w:rPr>
                <w:spacing w:val="-3"/>
                <w:sz w:val="20"/>
              </w:rPr>
              <w:t> </w:t>
            </w:r>
            <w:r>
              <w:rPr>
                <w:sz w:val="20"/>
              </w:rPr>
              <w:t>to</w:t>
            </w:r>
            <w:r>
              <w:rPr>
                <w:spacing w:val="-4"/>
                <w:sz w:val="20"/>
              </w:rPr>
              <w:t> </w:t>
            </w:r>
            <w:r>
              <w:rPr>
                <w:sz w:val="20"/>
              </w:rPr>
              <w:t>write</w:t>
            </w:r>
            <w:r>
              <w:rPr>
                <w:spacing w:val="-5"/>
                <w:sz w:val="20"/>
              </w:rPr>
              <w:t> </w:t>
            </w:r>
            <w:r>
              <w:rPr>
                <w:sz w:val="20"/>
              </w:rPr>
              <w:t>RFP</w:t>
            </w:r>
            <w:r>
              <w:rPr>
                <w:spacing w:val="-4"/>
                <w:sz w:val="20"/>
              </w:rPr>
              <w:t> </w:t>
            </w:r>
            <w:r>
              <w:rPr>
                <w:sz w:val="20"/>
              </w:rPr>
              <w:t>for</w:t>
            </w:r>
            <w:r>
              <w:rPr>
                <w:spacing w:val="-4"/>
                <w:sz w:val="20"/>
              </w:rPr>
              <w:t> </w:t>
            </w:r>
            <w:r>
              <w:rPr>
                <w:sz w:val="20"/>
              </w:rPr>
              <w:t>web</w:t>
            </w:r>
            <w:r>
              <w:rPr>
                <w:spacing w:val="-3"/>
                <w:sz w:val="20"/>
              </w:rPr>
              <w:t> </w:t>
            </w:r>
            <w:r>
              <w:rPr>
                <w:sz w:val="20"/>
              </w:rPr>
              <w:t>work</w:t>
            </w:r>
            <w:r>
              <w:rPr>
                <w:spacing w:val="-3"/>
                <w:sz w:val="20"/>
              </w:rPr>
              <w:t> </w:t>
            </w:r>
            <w:r>
              <w:rPr>
                <w:sz w:val="20"/>
              </w:rPr>
              <w:t>by</w:t>
            </w:r>
            <w:r>
              <w:rPr>
                <w:spacing w:val="-3"/>
                <w:sz w:val="20"/>
              </w:rPr>
              <w:t> </w:t>
            </w:r>
            <w:r>
              <w:rPr>
                <w:sz w:val="20"/>
              </w:rPr>
              <w:t>outside</w:t>
            </w:r>
            <w:r>
              <w:rPr>
                <w:spacing w:val="-5"/>
                <w:sz w:val="20"/>
              </w:rPr>
              <w:t> </w:t>
            </w:r>
            <w:r>
              <w:rPr>
                <w:sz w:val="20"/>
              </w:rPr>
              <w:t>professional.</w:t>
            </w:r>
            <w:r>
              <w:rPr>
                <w:spacing w:val="-4"/>
                <w:sz w:val="20"/>
              </w:rPr>
              <w:t> </w:t>
            </w:r>
            <w:r>
              <w:rPr>
                <w:color w:val="000000"/>
                <w:sz w:val="20"/>
                <w:shd w:fill="FFFF00" w:color="auto" w:val="clear"/>
              </w:rPr>
              <w:t>Evatt</w:t>
            </w:r>
            <w:r>
              <w:rPr>
                <w:color w:val="000000"/>
                <w:spacing w:val="-4"/>
                <w:sz w:val="20"/>
                <w:shd w:fill="FFFF00" w:color="auto" w:val="clear"/>
              </w:rPr>
              <w:t> </w:t>
            </w:r>
            <w:r>
              <w:rPr>
                <w:color w:val="000000"/>
                <w:sz w:val="20"/>
                <w:shd w:fill="FFFF00" w:color="auto" w:val="clear"/>
              </w:rPr>
              <w:t>has</w:t>
            </w:r>
            <w:r>
              <w:rPr>
                <w:color w:val="000000"/>
                <w:sz w:val="20"/>
              </w:rPr>
              <w:t> </w:t>
            </w:r>
            <w:r>
              <w:rPr>
                <w:color w:val="000000"/>
                <w:spacing w:val="-2"/>
                <w:sz w:val="20"/>
                <w:shd w:fill="FFFF00" w:color="auto" w:val="clear"/>
              </w:rPr>
              <w:t>contacts.</w:t>
            </w:r>
          </w:p>
          <w:p>
            <w:pPr>
              <w:pStyle w:val="TableParagraph"/>
              <w:spacing w:line="223" w:lineRule="exact" w:before="1"/>
              <w:rPr>
                <w:sz w:val="20"/>
              </w:rPr>
            </w:pPr>
            <w:r>
              <w:rPr>
                <w:sz w:val="20"/>
              </w:rPr>
              <w:t>Web</w:t>
            </w:r>
            <w:r>
              <w:rPr>
                <w:spacing w:val="-5"/>
                <w:sz w:val="20"/>
              </w:rPr>
              <w:t> </w:t>
            </w:r>
            <w:r>
              <w:rPr>
                <w:sz w:val="20"/>
              </w:rPr>
              <w:t>tutorial</w:t>
            </w:r>
            <w:r>
              <w:rPr>
                <w:spacing w:val="-6"/>
                <w:sz w:val="20"/>
              </w:rPr>
              <w:t> </w:t>
            </w:r>
            <w:r>
              <w:rPr>
                <w:sz w:val="20"/>
              </w:rPr>
              <w:t>created</w:t>
            </w:r>
            <w:r>
              <w:rPr>
                <w:spacing w:val="-5"/>
                <w:sz w:val="20"/>
              </w:rPr>
              <w:t> </w:t>
            </w:r>
            <w:r>
              <w:rPr>
                <w:sz w:val="20"/>
              </w:rPr>
              <w:t>and</w:t>
            </w:r>
            <w:r>
              <w:rPr>
                <w:spacing w:val="-5"/>
                <w:sz w:val="20"/>
              </w:rPr>
              <w:t> </w:t>
            </w:r>
            <w:r>
              <w:rPr>
                <w:sz w:val="20"/>
              </w:rPr>
              <w:t>emailed</w:t>
            </w:r>
            <w:r>
              <w:rPr>
                <w:spacing w:val="-5"/>
                <w:sz w:val="20"/>
              </w:rPr>
              <w:t> </w:t>
            </w:r>
            <w:r>
              <w:rPr>
                <w:sz w:val="20"/>
              </w:rPr>
              <w:t>to</w:t>
            </w:r>
            <w:r>
              <w:rPr>
                <w:spacing w:val="-5"/>
                <w:sz w:val="20"/>
              </w:rPr>
              <w:t> </w:t>
            </w:r>
            <w:r>
              <w:rPr>
                <w:sz w:val="20"/>
              </w:rPr>
              <w:t>Admin</w:t>
            </w:r>
            <w:r>
              <w:rPr>
                <w:spacing w:val="-5"/>
                <w:sz w:val="20"/>
              </w:rPr>
              <w:t> </w:t>
            </w:r>
            <w:r>
              <w:rPr>
                <w:sz w:val="20"/>
              </w:rPr>
              <w:t>WG</w:t>
            </w:r>
            <w:r>
              <w:rPr>
                <w:spacing w:val="-7"/>
                <w:sz w:val="20"/>
              </w:rPr>
              <w:t> </w:t>
            </w:r>
            <w:r>
              <w:rPr>
                <w:sz w:val="20"/>
              </w:rPr>
              <w:t>February</w:t>
            </w:r>
            <w:r>
              <w:rPr>
                <w:spacing w:val="-4"/>
                <w:sz w:val="20"/>
              </w:rPr>
              <w:t> </w:t>
            </w:r>
            <w:r>
              <w:rPr>
                <w:spacing w:val="-2"/>
                <w:sz w:val="20"/>
              </w:rPr>
              <w:t>2018.</w:t>
            </w:r>
          </w:p>
        </w:tc>
      </w:tr>
      <w:tr>
        <w:trPr>
          <w:trHeight w:val="486" w:hRule="atLeast"/>
        </w:trPr>
        <w:tc>
          <w:tcPr>
            <w:tcW w:w="444" w:type="dxa"/>
          </w:tcPr>
          <w:p>
            <w:pPr>
              <w:pStyle w:val="TableParagraph"/>
              <w:spacing w:before="89"/>
              <w:ind w:left="148"/>
              <w:rPr>
                <w:rFonts w:ascii="Arial Black"/>
                <w:sz w:val="22"/>
              </w:rPr>
            </w:pPr>
            <w:r>
              <w:rPr>
                <w:rFonts w:ascii="Arial Black"/>
                <w:color w:val="2D74B5"/>
                <w:w w:val="100"/>
                <w:sz w:val="22"/>
              </w:rPr>
              <w:t>3</w:t>
            </w:r>
          </w:p>
        </w:tc>
        <w:tc>
          <w:tcPr>
            <w:tcW w:w="3211" w:type="dxa"/>
          </w:tcPr>
          <w:p>
            <w:pPr>
              <w:pStyle w:val="TableParagraph"/>
              <w:spacing w:line="243" w:lineRule="exact"/>
              <w:rPr>
                <w:sz w:val="20"/>
              </w:rPr>
            </w:pPr>
            <w:r>
              <w:rPr>
                <w:sz w:val="20"/>
              </w:rPr>
              <w:t>Need</w:t>
            </w:r>
            <w:r>
              <w:rPr>
                <w:spacing w:val="-4"/>
                <w:sz w:val="20"/>
              </w:rPr>
              <w:t> </w:t>
            </w:r>
            <w:r>
              <w:rPr>
                <w:sz w:val="20"/>
              </w:rPr>
              <w:t>Admin</w:t>
            </w:r>
            <w:r>
              <w:rPr>
                <w:spacing w:val="-4"/>
                <w:sz w:val="20"/>
              </w:rPr>
              <w:t> </w:t>
            </w:r>
            <w:r>
              <w:rPr>
                <w:sz w:val="20"/>
              </w:rPr>
              <w:t>WG</w:t>
            </w:r>
            <w:r>
              <w:rPr>
                <w:spacing w:val="-6"/>
                <w:sz w:val="20"/>
              </w:rPr>
              <w:t> </w:t>
            </w:r>
            <w:r>
              <w:rPr>
                <w:sz w:val="20"/>
              </w:rPr>
              <w:t>to</w:t>
            </w:r>
            <w:r>
              <w:rPr>
                <w:spacing w:val="-4"/>
                <w:sz w:val="20"/>
              </w:rPr>
              <w:t> </w:t>
            </w:r>
            <w:r>
              <w:rPr>
                <w:sz w:val="20"/>
              </w:rPr>
              <w:t>assist</w:t>
            </w:r>
            <w:r>
              <w:rPr>
                <w:spacing w:val="-4"/>
                <w:sz w:val="20"/>
              </w:rPr>
              <w:t> with</w:t>
            </w:r>
          </w:p>
          <w:p>
            <w:pPr>
              <w:pStyle w:val="TableParagraph"/>
              <w:spacing w:line="223" w:lineRule="exact"/>
              <w:rPr>
                <w:sz w:val="20"/>
              </w:rPr>
            </w:pPr>
            <w:r>
              <w:rPr>
                <w:spacing w:val="-2"/>
                <w:sz w:val="20"/>
              </w:rPr>
              <w:t>developing</w:t>
            </w:r>
            <w:r>
              <w:rPr>
                <w:spacing w:val="7"/>
                <w:sz w:val="20"/>
              </w:rPr>
              <w:t> </w:t>
            </w:r>
            <w:r>
              <w:rPr>
                <w:spacing w:val="-2"/>
                <w:sz w:val="20"/>
              </w:rPr>
              <w:t>survey.</w:t>
            </w:r>
          </w:p>
        </w:tc>
        <w:tc>
          <w:tcPr>
            <w:tcW w:w="365" w:type="dxa"/>
          </w:tcPr>
          <w:p>
            <w:pPr>
              <w:pStyle w:val="TableParagraph"/>
              <w:spacing w:before="89"/>
              <w:ind w:left="8"/>
              <w:jc w:val="center"/>
              <w:rPr>
                <w:rFonts w:ascii="Arial Black"/>
                <w:sz w:val="22"/>
              </w:rPr>
            </w:pPr>
            <w:r>
              <w:rPr>
                <w:rFonts w:ascii="Arial Black"/>
                <w:color w:val="2D74B5"/>
                <w:w w:val="100"/>
                <w:sz w:val="22"/>
              </w:rPr>
              <w:t>3</w:t>
            </w:r>
          </w:p>
        </w:tc>
        <w:tc>
          <w:tcPr>
            <w:tcW w:w="540" w:type="dxa"/>
          </w:tcPr>
          <w:p>
            <w:pPr>
              <w:pStyle w:val="TableParagraph"/>
              <w:spacing w:before="10"/>
              <w:ind w:left="0"/>
              <w:rPr>
                <w:sz w:val="6"/>
              </w:rPr>
            </w:pPr>
          </w:p>
          <w:p>
            <w:pPr>
              <w:pStyle w:val="TableParagraph"/>
              <w:ind w:left="109"/>
              <w:rPr>
                <w:sz w:val="20"/>
              </w:rPr>
            </w:pPr>
            <w:r>
              <w:rPr>
                <w:sz w:val="20"/>
              </w:rPr>
              <w:drawing>
                <wp:inline distT="0" distB="0" distL="0" distR="0">
                  <wp:extent cx="185737" cy="185737"/>
                  <wp:effectExtent l="0" t="0" r="0" b="0"/>
                  <wp:docPr id="33" name="image27.png"/>
                  <wp:cNvGraphicFramePr>
                    <a:graphicFrameLocks noChangeAspect="1"/>
                  </wp:cNvGraphicFramePr>
                  <a:graphic>
                    <a:graphicData uri="http://schemas.openxmlformats.org/drawingml/2006/picture">
                      <pic:pic>
                        <pic:nvPicPr>
                          <pic:cNvPr id="34" name="image27.png"/>
                          <pic:cNvPicPr/>
                        </pic:nvPicPr>
                        <pic:blipFill>
                          <a:blip r:embed="rId40" cstate="print"/>
                          <a:stretch>
                            <a:fillRect/>
                          </a:stretch>
                        </pic:blipFill>
                        <pic:spPr>
                          <a:xfrm>
                            <a:off x="0" y="0"/>
                            <a:ext cx="185737" cy="185737"/>
                          </a:xfrm>
                          <a:prstGeom prst="rect">
                            <a:avLst/>
                          </a:prstGeom>
                        </pic:spPr>
                      </pic:pic>
                    </a:graphicData>
                  </a:graphic>
                </wp:inline>
              </w:drawing>
            </w:r>
            <w:r>
              <w:rPr>
                <w:sz w:val="20"/>
              </w:rPr>
            </w:r>
          </w:p>
        </w:tc>
        <w:tc>
          <w:tcPr>
            <w:tcW w:w="5606" w:type="dxa"/>
          </w:tcPr>
          <w:p>
            <w:pPr>
              <w:pStyle w:val="TableParagraph"/>
              <w:spacing w:line="243" w:lineRule="exact"/>
              <w:rPr>
                <w:sz w:val="20"/>
              </w:rPr>
            </w:pPr>
            <w:r>
              <w:rPr>
                <w:color w:val="000000"/>
                <w:sz w:val="20"/>
                <w:shd w:fill="FFFF00" w:color="auto" w:val="clear"/>
              </w:rPr>
              <w:t>Put</w:t>
            </w:r>
            <w:r>
              <w:rPr>
                <w:color w:val="000000"/>
                <w:spacing w:val="-6"/>
                <w:sz w:val="20"/>
                <w:shd w:fill="FFFF00" w:color="auto" w:val="clear"/>
              </w:rPr>
              <w:t> </w:t>
            </w:r>
            <w:r>
              <w:rPr>
                <w:color w:val="000000"/>
                <w:sz w:val="20"/>
                <w:shd w:fill="FFFF00" w:color="auto" w:val="clear"/>
              </w:rPr>
              <w:t>on</w:t>
            </w:r>
            <w:r>
              <w:rPr>
                <w:color w:val="000000"/>
                <w:spacing w:val="-5"/>
                <w:sz w:val="20"/>
                <w:shd w:fill="FFFF00" w:color="auto" w:val="clear"/>
              </w:rPr>
              <w:t> </w:t>
            </w:r>
            <w:r>
              <w:rPr>
                <w:color w:val="000000"/>
                <w:sz w:val="20"/>
                <w:shd w:fill="FFFF00" w:color="auto" w:val="clear"/>
              </w:rPr>
              <w:t>Admin</w:t>
            </w:r>
            <w:r>
              <w:rPr>
                <w:color w:val="000000"/>
                <w:spacing w:val="-4"/>
                <w:sz w:val="20"/>
                <w:shd w:fill="FFFF00" w:color="auto" w:val="clear"/>
              </w:rPr>
              <w:t> </w:t>
            </w:r>
            <w:r>
              <w:rPr>
                <w:color w:val="000000"/>
                <w:sz w:val="20"/>
                <w:shd w:fill="FFFF00" w:color="auto" w:val="clear"/>
              </w:rPr>
              <w:t>and</w:t>
            </w:r>
            <w:r>
              <w:rPr>
                <w:color w:val="000000"/>
                <w:spacing w:val="-5"/>
                <w:sz w:val="20"/>
                <w:shd w:fill="FFFF00" w:color="auto" w:val="clear"/>
              </w:rPr>
              <w:t> </w:t>
            </w:r>
            <w:r>
              <w:rPr>
                <w:color w:val="000000"/>
                <w:sz w:val="20"/>
                <w:shd w:fill="FFFF00" w:color="auto" w:val="clear"/>
              </w:rPr>
              <w:t>Monitoring</w:t>
            </w:r>
            <w:r>
              <w:rPr>
                <w:color w:val="000000"/>
                <w:spacing w:val="-7"/>
                <w:sz w:val="20"/>
                <w:shd w:fill="FFFF00" w:color="auto" w:val="clear"/>
              </w:rPr>
              <w:t> </w:t>
            </w:r>
            <w:r>
              <w:rPr>
                <w:color w:val="000000"/>
                <w:sz w:val="20"/>
                <w:shd w:fill="FFFF00" w:color="auto" w:val="clear"/>
              </w:rPr>
              <w:t>WG</w:t>
            </w:r>
            <w:r>
              <w:rPr>
                <w:color w:val="000000"/>
                <w:spacing w:val="-6"/>
                <w:sz w:val="20"/>
                <w:shd w:fill="FFFF00" w:color="auto" w:val="clear"/>
              </w:rPr>
              <w:t> </w:t>
            </w:r>
            <w:r>
              <w:rPr>
                <w:color w:val="000000"/>
                <w:sz w:val="20"/>
                <w:shd w:fill="FFFF00" w:color="auto" w:val="clear"/>
              </w:rPr>
              <w:t>agendas</w:t>
            </w:r>
            <w:r>
              <w:rPr>
                <w:color w:val="000000"/>
                <w:spacing w:val="-7"/>
                <w:sz w:val="20"/>
                <w:shd w:fill="FFFF00" w:color="auto" w:val="clear"/>
              </w:rPr>
              <w:t> </w:t>
            </w:r>
            <w:r>
              <w:rPr>
                <w:color w:val="000000"/>
                <w:sz w:val="20"/>
                <w:shd w:fill="FFFF00" w:color="auto" w:val="clear"/>
              </w:rPr>
              <w:t>for</w:t>
            </w:r>
            <w:r>
              <w:rPr>
                <w:color w:val="000000"/>
                <w:spacing w:val="-5"/>
                <w:sz w:val="20"/>
                <w:shd w:fill="FFFF00" w:color="auto" w:val="clear"/>
              </w:rPr>
              <w:t> </w:t>
            </w:r>
            <w:r>
              <w:rPr>
                <w:color w:val="000000"/>
                <w:sz w:val="20"/>
                <w:shd w:fill="FFFF00" w:color="auto" w:val="clear"/>
              </w:rPr>
              <w:t>November</w:t>
            </w:r>
            <w:r>
              <w:rPr>
                <w:color w:val="000000"/>
                <w:spacing w:val="-6"/>
                <w:sz w:val="20"/>
                <w:shd w:fill="FFFF00" w:color="auto" w:val="clear"/>
              </w:rPr>
              <w:t> </w:t>
            </w:r>
            <w:r>
              <w:rPr>
                <w:color w:val="000000"/>
                <w:spacing w:val="-4"/>
                <w:sz w:val="20"/>
                <w:shd w:fill="FFFF00" w:color="auto" w:val="clear"/>
              </w:rPr>
              <w:t>2018</w:t>
            </w:r>
            <w:r>
              <w:rPr>
                <w:color w:val="000000"/>
                <w:spacing w:val="-4"/>
                <w:sz w:val="20"/>
              </w:rPr>
              <w:t>;</w:t>
            </w:r>
          </w:p>
        </w:tc>
      </w:tr>
      <w:tr>
        <w:trPr>
          <w:trHeight w:val="733" w:hRule="atLeast"/>
        </w:trPr>
        <w:tc>
          <w:tcPr>
            <w:tcW w:w="444" w:type="dxa"/>
          </w:tcPr>
          <w:p>
            <w:pPr>
              <w:pStyle w:val="TableParagraph"/>
              <w:spacing w:before="211"/>
              <w:ind w:left="148"/>
              <w:rPr>
                <w:rFonts w:ascii="Arial Black"/>
                <w:sz w:val="22"/>
              </w:rPr>
            </w:pPr>
            <w:r>
              <w:rPr>
                <w:rFonts w:ascii="Arial Black"/>
                <w:color w:val="2D74B5"/>
                <w:w w:val="100"/>
                <w:sz w:val="22"/>
              </w:rPr>
              <w:t>4</w:t>
            </w:r>
          </w:p>
        </w:tc>
        <w:tc>
          <w:tcPr>
            <w:tcW w:w="3211" w:type="dxa"/>
          </w:tcPr>
          <w:p>
            <w:pPr>
              <w:pStyle w:val="TableParagraph"/>
              <w:spacing w:before="1"/>
              <w:rPr>
                <w:sz w:val="20"/>
              </w:rPr>
            </w:pPr>
            <w:r>
              <w:rPr>
                <w:spacing w:val="-4"/>
                <w:sz w:val="20"/>
              </w:rPr>
              <w:t>None</w:t>
            </w:r>
          </w:p>
        </w:tc>
        <w:tc>
          <w:tcPr>
            <w:tcW w:w="365" w:type="dxa"/>
          </w:tcPr>
          <w:p>
            <w:pPr>
              <w:pStyle w:val="TableParagraph"/>
              <w:spacing w:before="211"/>
              <w:ind w:left="8"/>
              <w:jc w:val="center"/>
              <w:rPr>
                <w:rFonts w:ascii="Arial Black"/>
                <w:sz w:val="22"/>
              </w:rPr>
            </w:pPr>
            <w:r>
              <w:rPr>
                <w:rFonts w:ascii="Arial Black"/>
                <w:color w:val="2D74B5"/>
                <w:w w:val="100"/>
                <w:sz w:val="22"/>
              </w:rPr>
              <w:t>4</w:t>
            </w:r>
          </w:p>
        </w:tc>
        <w:tc>
          <w:tcPr>
            <w:tcW w:w="540" w:type="dxa"/>
          </w:tcPr>
          <w:p>
            <w:pPr>
              <w:pStyle w:val="TableParagraph"/>
              <w:spacing w:before="11"/>
              <w:ind w:left="0"/>
              <w:rPr>
                <w:sz w:val="16"/>
              </w:rPr>
            </w:pPr>
          </w:p>
          <w:p>
            <w:pPr>
              <w:pStyle w:val="TableParagraph"/>
              <w:ind w:left="109"/>
              <w:rPr>
                <w:sz w:val="20"/>
              </w:rPr>
            </w:pPr>
            <w:r>
              <w:rPr>
                <w:sz w:val="20"/>
              </w:rPr>
              <w:drawing>
                <wp:inline distT="0" distB="0" distL="0" distR="0">
                  <wp:extent cx="186689" cy="186689"/>
                  <wp:effectExtent l="0" t="0" r="0" b="0"/>
                  <wp:docPr id="35" name="image28.png"/>
                  <wp:cNvGraphicFramePr>
                    <a:graphicFrameLocks noChangeAspect="1"/>
                  </wp:cNvGraphicFramePr>
                  <a:graphic>
                    <a:graphicData uri="http://schemas.openxmlformats.org/drawingml/2006/picture">
                      <pic:pic>
                        <pic:nvPicPr>
                          <pic:cNvPr id="36" name="image28.png"/>
                          <pic:cNvPicPr/>
                        </pic:nvPicPr>
                        <pic:blipFill>
                          <a:blip r:embed="rId41" cstate="print"/>
                          <a:stretch>
                            <a:fillRect/>
                          </a:stretch>
                        </pic:blipFill>
                        <pic:spPr>
                          <a:xfrm>
                            <a:off x="0" y="0"/>
                            <a:ext cx="186689" cy="186689"/>
                          </a:xfrm>
                          <a:prstGeom prst="rect">
                            <a:avLst/>
                          </a:prstGeom>
                        </pic:spPr>
                      </pic:pic>
                    </a:graphicData>
                  </a:graphic>
                </wp:inline>
              </w:drawing>
            </w:r>
            <w:r>
              <w:rPr>
                <w:sz w:val="20"/>
              </w:rPr>
            </w:r>
          </w:p>
        </w:tc>
        <w:tc>
          <w:tcPr>
            <w:tcW w:w="5606" w:type="dxa"/>
          </w:tcPr>
          <w:p>
            <w:pPr>
              <w:pStyle w:val="TableParagraph"/>
              <w:spacing w:line="240" w:lineRule="atLeast"/>
              <w:ind w:right="89"/>
              <w:rPr>
                <w:sz w:val="20"/>
              </w:rPr>
            </w:pPr>
            <w:r>
              <w:rPr>
                <w:sz w:val="20"/>
              </w:rPr>
              <w:t>Keeping</w:t>
            </w:r>
            <w:r>
              <w:rPr>
                <w:spacing w:val="-5"/>
                <w:sz w:val="20"/>
              </w:rPr>
              <w:t> </w:t>
            </w:r>
            <w:r>
              <w:rPr>
                <w:sz w:val="20"/>
              </w:rPr>
              <w:t>folders</w:t>
            </w:r>
            <w:r>
              <w:rPr>
                <w:spacing w:val="-4"/>
                <w:sz w:val="20"/>
              </w:rPr>
              <w:t> </w:t>
            </w:r>
            <w:r>
              <w:rPr>
                <w:sz w:val="20"/>
              </w:rPr>
              <w:t>with</w:t>
            </w:r>
            <w:r>
              <w:rPr>
                <w:spacing w:val="-4"/>
                <w:sz w:val="20"/>
              </w:rPr>
              <w:t> </w:t>
            </w:r>
            <w:r>
              <w:rPr>
                <w:sz w:val="20"/>
              </w:rPr>
              <w:t>pictures,</w:t>
            </w:r>
            <w:r>
              <w:rPr>
                <w:spacing w:val="-3"/>
                <w:sz w:val="20"/>
              </w:rPr>
              <w:t> </w:t>
            </w:r>
            <w:r>
              <w:rPr>
                <w:sz w:val="20"/>
              </w:rPr>
              <w:t>stories,</w:t>
            </w:r>
            <w:r>
              <w:rPr>
                <w:spacing w:val="-4"/>
                <w:sz w:val="20"/>
              </w:rPr>
              <w:t> </w:t>
            </w:r>
            <w:r>
              <w:rPr>
                <w:sz w:val="20"/>
              </w:rPr>
              <w:t>field</w:t>
            </w:r>
            <w:r>
              <w:rPr>
                <w:spacing w:val="-4"/>
                <w:sz w:val="20"/>
              </w:rPr>
              <w:t> </w:t>
            </w:r>
            <w:r>
              <w:rPr>
                <w:sz w:val="20"/>
              </w:rPr>
              <w:t>trip</w:t>
            </w:r>
            <w:r>
              <w:rPr>
                <w:spacing w:val="-4"/>
                <w:sz w:val="20"/>
              </w:rPr>
              <w:t> </w:t>
            </w:r>
            <w:r>
              <w:rPr>
                <w:sz w:val="20"/>
              </w:rPr>
              <w:t>info,</w:t>
            </w:r>
            <w:r>
              <w:rPr>
                <w:spacing w:val="-4"/>
                <w:sz w:val="20"/>
              </w:rPr>
              <w:t> </w:t>
            </w:r>
            <w:r>
              <w:rPr>
                <w:sz w:val="20"/>
              </w:rPr>
              <w:t>etc.</w:t>
            </w:r>
            <w:r>
              <w:rPr>
                <w:spacing w:val="-3"/>
                <w:sz w:val="20"/>
              </w:rPr>
              <w:t> </w:t>
            </w:r>
            <w:r>
              <w:rPr>
                <w:sz w:val="20"/>
              </w:rPr>
              <w:t>so</w:t>
            </w:r>
            <w:r>
              <w:rPr>
                <w:spacing w:val="-5"/>
                <w:sz w:val="20"/>
              </w:rPr>
              <w:t> </w:t>
            </w:r>
            <w:r>
              <w:rPr>
                <w:sz w:val="20"/>
              </w:rPr>
              <w:t>that report can be easily created late in year. </w:t>
            </w:r>
            <w:r>
              <w:rPr>
                <w:color w:val="000000"/>
                <w:sz w:val="20"/>
                <w:shd w:fill="FFFF00" w:color="auto" w:val="clear"/>
              </w:rPr>
              <w:t>Evatt will help with</w:t>
            </w:r>
            <w:r>
              <w:rPr>
                <w:color w:val="000000"/>
                <w:sz w:val="20"/>
              </w:rPr>
              <w:t> </w:t>
            </w:r>
            <w:r>
              <w:rPr>
                <w:color w:val="000000"/>
                <w:sz w:val="20"/>
                <w:shd w:fill="FFFF00" w:color="auto" w:val="clear"/>
              </w:rPr>
              <w:t>format and template.</w:t>
            </w:r>
          </w:p>
        </w:tc>
      </w:tr>
      <w:tr>
        <w:trPr>
          <w:trHeight w:val="976" w:hRule="atLeast"/>
        </w:trPr>
        <w:tc>
          <w:tcPr>
            <w:tcW w:w="444" w:type="dxa"/>
          </w:tcPr>
          <w:p>
            <w:pPr>
              <w:pStyle w:val="TableParagraph"/>
              <w:spacing w:before="4"/>
              <w:ind w:left="0"/>
              <w:rPr>
                <w:sz w:val="27"/>
              </w:rPr>
            </w:pPr>
          </w:p>
          <w:p>
            <w:pPr>
              <w:pStyle w:val="TableParagraph"/>
              <w:ind w:left="148"/>
              <w:rPr>
                <w:rFonts w:ascii="Arial Black"/>
                <w:sz w:val="22"/>
              </w:rPr>
            </w:pPr>
            <w:r>
              <w:rPr>
                <w:rFonts w:ascii="Arial Black"/>
                <w:color w:val="2D74B5"/>
                <w:w w:val="100"/>
                <w:sz w:val="22"/>
              </w:rPr>
              <w:t>5</w:t>
            </w:r>
          </w:p>
        </w:tc>
        <w:tc>
          <w:tcPr>
            <w:tcW w:w="3211" w:type="dxa"/>
          </w:tcPr>
          <w:p>
            <w:pPr>
              <w:pStyle w:val="TableParagraph"/>
              <w:ind w:right="144"/>
              <w:rPr>
                <w:sz w:val="20"/>
              </w:rPr>
            </w:pPr>
            <w:r>
              <w:rPr>
                <w:sz w:val="20"/>
              </w:rPr>
              <w:t>Time</w:t>
            </w:r>
            <w:r>
              <w:rPr>
                <w:spacing w:val="-11"/>
                <w:sz w:val="20"/>
              </w:rPr>
              <w:t> </w:t>
            </w:r>
            <w:r>
              <w:rPr>
                <w:sz w:val="20"/>
              </w:rPr>
              <w:t>and</w:t>
            </w:r>
            <w:r>
              <w:rPr>
                <w:spacing w:val="-9"/>
                <w:sz w:val="20"/>
              </w:rPr>
              <w:t> </w:t>
            </w:r>
            <w:r>
              <w:rPr>
                <w:sz w:val="20"/>
              </w:rPr>
              <w:t>lack</w:t>
            </w:r>
            <w:r>
              <w:rPr>
                <w:spacing w:val="-9"/>
                <w:sz w:val="20"/>
              </w:rPr>
              <w:t> </w:t>
            </w:r>
            <w:r>
              <w:rPr>
                <w:sz w:val="20"/>
              </w:rPr>
              <w:t>of</w:t>
            </w:r>
            <w:r>
              <w:rPr>
                <w:spacing w:val="-11"/>
                <w:sz w:val="20"/>
              </w:rPr>
              <w:t> </w:t>
            </w:r>
            <w:r>
              <w:rPr>
                <w:sz w:val="20"/>
              </w:rPr>
              <w:t>cross-fertilization among members. Need more</w:t>
            </w:r>
          </w:p>
          <w:p>
            <w:pPr>
              <w:pStyle w:val="TableParagraph"/>
              <w:spacing w:line="240" w:lineRule="atLeast"/>
              <w:ind w:right="144"/>
              <w:rPr>
                <w:sz w:val="20"/>
              </w:rPr>
            </w:pPr>
            <w:r>
              <w:rPr>
                <w:sz w:val="20"/>
              </w:rPr>
              <w:t>volunteers</w:t>
            </w:r>
            <w:r>
              <w:rPr>
                <w:spacing w:val="-10"/>
                <w:sz w:val="20"/>
              </w:rPr>
              <w:t> </w:t>
            </w:r>
            <w:r>
              <w:rPr>
                <w:sz w:val="20"/>
              </w:rPr>
              <w:t>to</w:t>
            </w:r>
            <w:r>
              <w:rPr>
                <w:spacing w:val="-9"/>
                <w:sz w:val="20"/>
              </w:rPr>
              <w:t> </w:t>
            </w:r>
            <w:r>
              <w:rPr>
                <w:sz w:val="20"/>
              </w:rPr>
              <w:t>attend</w:t>
            </w:r>
            <w:r>
              <w:rPr>
                <w:spacing w:val="-9"/>
                <w:sz w:val="20"/>
              </w:rPr>
              <w:t> </w:t>
            </w:r>
            <w:r>
              <w:rPr>
                <w:sz w:val="20"/>
              </w:rPr>
              <w:t>meetings</w:t>
            </w:r>
            <w:r>
              <w:rPr>
                <w:spacing w:val="-10"/>
                <w:sz w:val="20"/>
              </w:rPr>
              <w:t> </w:t>
            </w:r>
            <w:r>
              <w:rPr>
                <w:sz w:val="20"/>
              </w:rPr>
              <w:t>of multiple working groups.</w:t>
            </w:r>
          </w:p>
        </w:tc>
        <w:tc>
          <w:tcPr>
            <w:tcW w:w="365" w:type="dxa"/>
          </w:tcPr>
          <w:p>
            <w:pPr>
              <w:pStyle w:val="TableParagraph"/>
              <w:spacing w:before="4"/>
              <w:ind w:left="0"/>
              <w:rPr>
                <w:sz w:val="27"/>
              </w:rPr>
            </w:pPr>
          </w:p>
          <w:p>
            <w:pPr>
              <w:pStyle w:val="TableParagraph"/>
              <w:ind w:left="8"/>
              <w:jc w:val="center"/>
              <w:rPr>
                <w:rFonts w:ascii="Arial Black"/>
                <w:sz w:val="22"/>
              </w:rPr>
            </w:pPr>
            <w:r>
              <w:rPr>
                <w:rFonts w:ascii="Arial Black"/>
                <w:color w:val="2D74B5"/>
                <w:w w:val="100"/>
                <w:sz w:val="22"/>
              </w:rPr>
              <w:t>5</w:t>
            </w:r>
          </w:p>
        </w:tc>
        <w:tc>
          <w:tcPr>
            <w:tcW w:w="540" w:type="dxa"/>
          </w:tcPr>
          <w:p>
            <w:pPr>
              <w:pStyle w:val="TableParagraph"/>
              <w:spacing w:before="9" w:after="1"/>
              <w:ind w:left="0"/>
              <w:rPr>
                <w:sz w:val="26"/>
              </w:rPr>
            </w:pPr>
          </w:p>
          <w:p>
            <w:pPr>
              <w:pStyle w:val="TableParagraph"/>
              <w:ind w:left="109"/>
              <w:rPr>
                <w:sz w:val="20"/>
              </w:rPr>
            </w:pPr>
            <w:r>
              <w:rPr>
                <w:sz w:val="20"/>
              </w:rPr>
              <w:drawing>
                <wp:inline distT="0" distB="0" distL="0" distR="0">
                  <wp:extent cx="185737" cy="185737"/>
                  <wp:effectExtent l="0" t="0" r="0" b="0"/>
                  <wp:docPr id="37" name="image29.png"/>
                  <wp:cNvGraphicFramePr>
                    <a:graphicFrameLocks noChangeAspect="1"/>
                  </wp:cNvGraphicFramePr>
                  <a:graphic>
                    <a:graphicData uri="http://schemas.openxmlformats.org/drawingml/2006/picture">
                      <pic:pic>
                        <pic:nvPicPr>
                          <pic:cNvPr id="38" name="image29.png"/>
                          <pic:cNvPicPr/>
                        </pic:nvPicPr>
                        <pic:blipFill>
                          <a:blip r:embed="rId42" cstate="print"/>
                          <a:stretch>
                            <a:fillRect/>
                          </a:stretch>
                        </pic:blipFill>
                        <pic:spPr>
                          <a:xfrm>
                            <a:off x="0" y="0"/>
                            <a:ext cx="185737" cy="185737"/>
                          </a:xfrm>
                          <a:prstGeom prst="rect">
                            <a:avLst/>
                          </a:prstGeom>
                        </pic:spPr>
                      </pic:pic>
                    </a:graphicData>
                  </a:graphic>
                </wp:inline>
              </w:drawing>
            </w:r>
            <w:r>
              <w:rPr>
                <w:sz w:val="20"/>
              </w:rPr>
            </w:r>
          </w:p>
        </w:tc>
        <w:tc>
          <w:tcPr>
            <w:tcW w:w="5606" w:type="dxa"/>
          </w:tcPr>
          <w:p>
            <w:pPr>
              <w:pStyle w:val="TableParagraph"/>
              <w:ind w:right="170"/>
              <w:jc w:val="both"/>
              <w:rPr>
                <w:sz w:val="20"/>
              </w:rPr>
            </w:pPr>
            <w:r>
              <w:rPr>
                <w:sz w:val="20"/>
              </w:rPr>
              <w:t>Trying</w:t>
            </w:r>
            <w:r>
              <w:rPr>
                <w:spacing w:val="-3"/>
                <w:sz w:val="20"/>
              </w:rPr>
              <w:t> </w:t>
            </w:r>
            <w:r>
              <w:rPr>
                <w:sz w:val="20"/>
              </w:rPr>
              <w:t>to</w:t>
            </w:r>
            <w:r>
              <w:rPr>
                <w:spacing w:val="-3"/>
                <w:sz w:val="20"/>
              </w:rPr>
              <w:t> </w:t>
            </w:r>
            <w:r>
              <w:rPr>
                <w:sz w:val="20"/>
              </w:rPr>
              <w:t>promote</w:t>
            </w:r>
            <w:r>
              <w:rPr>
                <w:spacing w:val="-3"/>
                <w:sz w:val="20"/>
              </w:rPr>
              <w:t> </w:t>
            </w:r>
            <w:r>
              <w:rPr>
                <w:sz w:val="20"/>
              </w:rPr>
              <w:t>more</w:t>
            </w:r>
            <w:r>
              <w:rPr>
                <w:spacing w:val="-4"/>
                <w:sz w:val="20"/>
              </w:rPr>
              <w:t> </w:t>
            </w:r>
            <w:r>
              <w:rPr>
                <w:sz w:val="20"/>
              </w:rPr>
              <w:t>attendance</w:t>
            </w:r>
            <w:r>
              <w:rPr>
                <w:spacing w:val="-3"/>
                <w:sz w:val="20"/>
              </w:rPr>
              <w:t> </w:t>
            </w:r>
            <w:r>
              <w:rPr>
                <w:sz w:val="20"/>
              </w:rPr>
              <w:t>at</w:t>
            </w:r>
            <w:r>
              <w:rPr>
                <w:spacing w:val="-3"/>
                <w:sz w:val="20"/>
              </w:rPr>
              <w:t> </w:t>
            </w:r>
            <w:r>
              <w:rPr>
                <w:sz w:val="20"/>
              </w:rPr>
              <w:t>meetings;</w:t>
            </w:r>
            <w:r>
              <w:rPr>
                <w:spacing w:val="-3"/>
                <w:sz w:val="20"/>
              </w:rPr>
              <w:t> </w:t>
            </w:r>
            <w:r>
              <w:rPr>
                <w:sz w:val="20"/>
              </w:rPr>
              <w:t>recent</w:t>
            </w:r>
            <w:r>
              <w:rPr>
                <w:spacing w:val="-3"/>
                <w:sz w:val="20"/>
              </w:rPr>
              <w:t> </w:t>
            </w:r>
            <w:r>
              <w:rPr>
                <w:sz w:val="20"/>
              </w:rPr>
              <w:t>Planning WG</w:t>
            </w:r>
            <w:r>
              <w:rPr>
                <w:spacing w:val="-6"/>
                <w:sz w:val="20"/>
              </w:rPr>
              <w:t> </w:t>
            </w:r>
            <w:r>
              <w:rPr>
                <w:sz w:val="20"/>
              </w:rPr>
              <w:t>meeting</w:t>
            </w:r>
            <w:r>
              <w:rPr>
                <w:spacing w:val="-5"/>
                <w:sz w:val="20"/>
              </w:rPr>
              <w:t> </w:t>
            </w:r>
            <w:r>
              <w:rPr>
                <w:sz w:val="20"/>
              </w:rPr>
              <w:t>in</w:t>
            </w:r>
            <w:r>
              <w:rPr>
                <w:spacing w:val="-4"/>
                <w:sz w:val="20"/>
              </w:rPr>
              <w:t> </w:t>
            </w:r>
            <w:r>
              <w:rPr>
                <w:sz w:val="20"/>
              </w:rPr>
              <w:t>Calaveras</w:t>
            </w:r>
            <w:r>
              <w:rPr>
                <w:spacing w:val="-6"/>
                <w:sz w:val="20"/>
              </w:rPr>
              <w:t> </w:t>
            </w:r>
            <w:r>
              <w:rPr>
                <w:sz w:val="20"/>
              </w:rPr>
              <w:t>very</w:t>
            </w:r>
            <w:r>
              <w:rPr>
                <w:spacing w:val="-2"/>
                <w:sz w:val="20"/>
              </w:rPr>
              <w:t> </w:t>
            </w:r>
            <w:r>
              <w:rPr>
                <w:sz w:val="20"/>
              </w:rPr>
              <w:t>well</w:t>
            </w:r>
            <w:r>
              <w:rPr>
                <w:spacing w:val="-5"/>
                <w:sz w:val="20"/>
              </w:rPr>
              <w:t> </w:t>
            </w:r>
            <w:r>
              <w:rPr>
                <w:sz w:val="20"/>
              </w:rPr>
              <w:t>attended;</w:t>
            </w:r>
            <w:r>
              <w:rPr>
                <w:spacing w:val="-6"/>
                <w:sz w:val="20"/>
              </w:rPr>
              <w:t> </w:t>
            </w:r>
            <w:r>
              <w:rPr>
                <w:sz w:val="20"/>
              </w:rPr>
              <w:t>Need</w:t>
            </w:r>
            <w:r>
              <w:rPr>
                <w:spacing w:val="-4"/>
                <w:sz w:val="20"/>
              </w:rPr>
              <w:t> </w:t>
            </w:r>
            <w:r>
              <w:rPr>
                <w:sz w:val="20"/>
              </w:rPr>
              <w:t>to</w:t>
            </w:r>
            <w:r>
              <w:rPr>
                <w:spacing w:val="-5"/>
                <w:sz w:val="20"/>
              </w:rPr>
              <w:t> </w:t>
            </w:r>
            <w:r>
              <w:rPr>
                <w:sz w:val="20"/>
              </w:rPr>
              <w:t>“advertise” field trips, volunteer opportunities, etc.</w:t>
            </w:r>
          </w:p>
        </w:tc>
      </w:tr>
    </w:tbl>
    <w:p>
      <w:pPr>
        <w:pStyle w:val="BodyText"/>
        <w:ind w:left="1799"/>
        <w:rPr>
          <w:sz w:val="20"/>
        </w:rPr>
      </w:pPr>
      <w:r>
        <w:rPr>
          <w:sz w:val="20"/>
        </w:rPr>
        <w:drawing>
          <wp:inline distT="0" distB="0" distL="0" distR="0">
            <wp:extent cx="363573" cy="311277"/>
            <wp:effectExtent l="0" t="0" r="0" b="0"/>
            <wp:docPr id="39" name="image22.png"/>
            <wp:cNvGraphicFramePr>
              <a:graphicFrameLocks noChangeAspect="1"/>
            </wp:cNvGraphicFramePr>
            <a:graphic>
              <a:graphicData uri="http://schemas.openxmlformats.org/drawingml/2006/picture">
                <pic:pic>
                  <pic:nvPicPr>
                    <pic:cNvPr id="40" name="image22.png"/>
                    <pic:cNvPicPr/>
                  </pic:nvPicPr>
                  <pic:blipFill>
                    <a:blip r:embed="rId35" cstate="print"/>
                    <a:stretch>
                      <a:fillRect/>
                    </a:stretch>
                  </pic:blipFill>
                  <pic:spPr>
                    <a:xfrm>
                      <a:off x="0" y="0"/>
                      <a:ext cx="363573" cy="311277"/>
                    </a:xfrm>
                    <a:prstGeom prst="rect">
                      <a:avLst/>
                    </a:prstGeom>
                  </pic:spPr>
                </pic:pic>
              </a:graphicData>
            </a:graphic>
          </wp:inline>
        </w:drawing>
      </w:r>
      <w:r>
        <w:rPr>
          <w:sz w:val="20"/>
        </w:rPr>
      </w:r>
    </w:p>
    <w:p>
      <w:pPr>
        <w:spacing w:after="0"/>
        <w:rPr>
          <w:sz w:val="20"/>
        </w:rPr>
        <w:sectPr>
          <w:pgSz w:w="12240" w:h="15840"/>
          <w:pgMar w:header="720" w:footer="1014" w:top="1240" w:bottom="1200" w:left="620" w:right="8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Heading1"/>
      </w:pPr>
      <w:r>
        <w:rPr/>
        <w:t>GOAL</w:t>
      </w:r>
      <w:r>
        <w:rPr>
          <w:spacing w:val="-3"/>
        </w:rPr>
        <w:t> </w:t>
      </w:r>
      <w:r>
        <w:rPr>
          <w:spacing w:val="-10"/>
        </w:rPr>
        <w:t>2</w:t>
      </w:r>
    </w:p>
    <w:p>
      <w:pPr>
        <w:pStyle w:val="Heading3"/>
        <w:spacing w:line="259" w:lineRule="auto"/>
        <w:ind w:left="479"/>
      </w:pPr>
      <w:r>
        <w:rPr>
          <w:i/>
          <w:color w:val="1F4E79"/>
        </w:rPr>
        <w:t>Increase participation at all levels; ACCG works</w:t>
      </w:r>
      <w:r>
        <w:rPr>
          <w:color w:val="1F4E79"/>
        </w:rPr>
        <w:t> through public and private entities to identify and support</w:t>
      </w:r>
      <w:r>
        <w:rPr>
          <w:color w:val="1F4E79"/>
          <w:spacing w:val="-7"/>
        </w:rPr>
        <w:t> </w:t>
      </w:r>
      <w:r>
        <w:rPr>
          <w:color w:val="1F4E79"/>
        </w:rPr>
        <w:t>public-</w:t>
      </w:r>
      <w:r>
        <w:rPr>
          <w:color w:val="1F4E79"/>
          <w:spacing w:val="-5"/>
        </w:rPr>
        <w:t> </w:t>
      </w:r>
      <w:r>
        <w:rPr>
          <w:color w:val="1F4E79"/>
        </w:rPr>
        <w:t>and</w:t>
      </w:r>
      <w:r>
        <w:rPr>
          <w:color w:val="1F4E79"/>
          <w:spacing w:val="-5"/>
        </w:rPr>
        <w:t> </w:t>
      </w:r>
      <w:r>
        <w:rPr>
          <w:color w:val="1F4E79"/>
        </w:rPr>
        <w:t>private-lands</w:t>
      </w:r>
      <w:r>
        <w:rPr>
          <w:color w:val="1F4E79"/>
          <w:spacing w:val="-6"/>
        </w:rPr>
        <w:t> </w:t>
      </w:r>
      <w:r>
        <w:rPr>
          <w:color w:val="1F4E79"/>
        </w:rPr>
        <w:t>projects.</w:t>
      </w:r>
      <w:r>
        <w:rPr>
          <w:color w:val="1F4E79"/>
          <w:spacing w:val="-7"/>
        </w:rPr>
        <w:t> </w:t>
      </w:r>
      <w:r>
        <w:rPr>
          <w:color w:val="1F4E79"/>
        </w:rPr>
        <w:t>ACCG</w:t>
      </w:r>
      <w:r>
        <w:rPr>
          <w:color w:val="1F4E79"/>
          <w:spacing w:val="-7"/>
        </w:rPr>
        <w:t> </w:t>
      </w:r>
      <w:r>
        <w:rPr>
          <w:color w:val="1F4E79"/>
        </w:rPr>
        <w:t>is an active and welcome partner in local forest management projects. We provide expertise, resources, and consensus from critical partners.</w:t>
      </w:r>
    </w:p>
    <w:p>
      <w:pPr>
        <w:spacing w:after="0" w:line="259" w:lineRule="auto"/>
        <w:sectPr>
          <w:pgSz w:w="12240" w:h="15840"/>
          <w:pgMar w:header="720" w:footer="1014" w:top="1240" w:bottom="1200" w:left="620" w:right="800"/>
        </w:sectPr>
      </w:pPr>
    </w:p>
    <w:p>
      <w:pPr>
        <w:pStyle w:val="Heading4"/>
      </w:pPr>
      <w:r>
        <w:rPr/>
        <w:t>Goal</w:t>
      </w:r>
      <w:r>
        <w:rPr>
          <w:spacing w:val="-14"/>
        </w:rPr>
        <w:t> </w:t>
      </w:r>
      <w:r>
        <w:rPr/>
        <w:t>2:</w:t>
      </w:r>
      <w:r>
        <w:rPr>
          <w:spacing w:val="-12"/>
        </w:rPr>
        <w:t> </w:t>
      </w:r>
      <w:r>
        <w:rPr/>
        <w:t>Engagement,</w:t>
      </w:r>
      <w:r>
        <w:rPr>
          <w:spacing w:val="-13"/>
        </w:rPr>
        <w:t> </w:t>
      </w:r>
      <w:r>
        <w:rPr/>
        <w:t>Involvement,</w:t>
      </w:r>
      <w:r>
        <w:rPr>
          <w:spacing w:val="-14"/>
        </w:rPr>
        <w:t> </w:t>
      </w:r>
      <w:r>
        <w:rPr/>
        <w:t>Outreach</w:t>
      </w:r>
      <w:r>
        <w:rPr>
          <w:spacing w:val="-12"/>
        </w:rPr>
        <w:t> </w:t>
      </w:r>
      <w:r>
        <w:rPr/>
        <w:t>--</w:t>
      </w:r>
      <w:r>
        <w:rPr>
          <w:spacing w:val="-12"/>
        </w:rPr>
        <w:t> </w:t>
      </w:r>
      <w:r>
        <w:rPr>
          <w:spacing w:val="-2"/>
        </w:rPr>
        <w:t>Objectives</w:t>
      </w:r>
    </w:p>
    <w:p>
      <w:pPr>
        <w:pStyle w:val="BodyText"/>
        <w:spacing w:line="259" w:lineRule="auto" w:before="196"/>
        <w:ind w:left="460" w:right="427"/>
      </w:pPr>
      <w:r>
        <w:rPr/>
        <w:t>Increase participation at all levels; ACCG works through public and private entities to identify and support public-</w:t>
      </w:r>
      <w:r>
        <w:rPr>
          <w:spacing w:val="-2"/>
        </w:rPr>
        <w:t> </w:t>
      </w:r>
      <w:r>
        <w:rPr/>
        <w:t>and</w:t>
      </w:r>
      <w:r>
        <w:rPr>
          <w:spacing w:val="-3"/>
        </w:rPr>
        <w:t> </w:t>
      </w:r>
      <w:r>
        <w:rPr/>
        <w:t>private-lands</w:t>
      </w:r>
      <w:r>
        <w:rPr>
          <w:spacing w:val="-2"/>
        </w:rPr>
        <w:t> </w:t>
      </w:r>
      <w:r>
        <w:rPr/>
        <w:t>projects.</w:t>
      </w:r>
      <w:r>
        <w:rPr>
          <w:spacing w:val="-2"/>
        </w:rPr>
        <w:t> </w:t>
      </w:r>
      <w:r>
        <w:rPr/>
        <w:t>ACCG</w:t>
      </w:r>
      <w:r>
        <w:rPr>
          <w:spacing w:val="-4"/>
        </w:rPr>
        <w:t> </w:t>
      </w:r>
      <w:r>
        <w:rPr/>
        <w:t>is</w:t>
      </w:r>
      <w:r>
        <w:rPr>
          <w:spacing w:val="-2"/>
        </w:rPr>
        <w:t> </w:t>
      </w:r>
      <w:r>
        <w:rPr/>
        <w:t>an</w:t>
      </w:r>
      <w:r>
        <w:rPr>
          <w:spacing w:val="-3"/>
        </w:rPr>
        <w:t> </w:t>
      </w:r>
      <w:r>
        <w:rPr/>
        <w:t>active</w:t>
      </w:r>
      <w:r>
        <w:rPr>
          <w:spacing w:val="-2"/>
        </w:rPr>
        <w:t> </w:t>
      </w:r>
      <w:r>
        <w:rPr/>
        <w:t>and</w:t>
      </w:r>
      <w:r>
        <w:rPr>
          <w:spacing w:val="-3"/>
        </w:rPr>
        <w:t> </w:t>
      </w:r>
      <w:r>
        <w:rPr/>
        <w:t>welcome</w:t>
      </w:r>
      <w:r>
        <w:rPr>
          <w:spacing w:val="-2"/>
        </w:rPr>
        <w:t> </w:t>
      </w:r>
      <w:r>
        <w:rPr/>
        <w:t>partner</w:t>
      </w:r>
      <w:r>
        <w:rPr>
          <w:spacing w:val="-2"/>
        </w:rPr>
        <w:t> </w:t>
      </w:r>
      <w:r>
        <w:rPr/>
        <w:t>in</w:t>
      </w:r>
      <w:r>
        <w:rPr>
          <w:spacing w:val="-3"/>
        </w:rPr>
        <w:t> </w:t>
      </w:r>
      <w:r>
        <w:rPr/>
        <w:t>local</w:t>
      </w:r>
      <w:r>
        <w:rPr>
          <w:spacing w:val="-2"/>
        </w:rPr>
        <w:t> </w:t>
      </w:r>
      <w:r>
        <w:rPr/>
        <w:t>forest</w:t>
      </w:r>
      <w:r>
        <w:rPr>
          <w:spacing w:val="-4"/>
        </w:rPr>
        <w:t> </w:t>
      </w:r>
      <w:r>
        <w:rPr/>
        <w:t>management</w:t>
      </w:r>
      <w:r>
        <w:rPr>
          <w:spacing w:val="-4"/>
        </w:rPr>
        <w:t> </w:t>
      </w:r>
      <w:r>
        <w:rPr/>
        <w:t>projects. We provide expertise, resources, and consensus from critical partners.</w:t>
      </w:r>
    </w:p>
    <w:p>
      <w:pPr>
        <w:pStyle w:val="ListParagraph"/>
        <w:numPr>
          <w:ilvl w:val="0"/>
          <w:numId w:val="21"/>
        </w:numPr>
        <w:tabs>
          <w:tab w:pos="1181" w:val="left" w:leader="none"/>
        </w:tabs>
        <w:spacing w:line="240" w:lineRule="auto" w:before="159" w:after="0"/>
        <w:ind w:left="1180" w:right="0" w:hanging="361"/>
        <w:jc w:val="left"/>
        <w:rPr>
          <w:sz w:val="22"/>
        </w:rPr>
      </w:pPr>
      <w:r>
        <w:rPr>
          <w:b/>
          <w:sz w:val="22"/>
        </w:rPr>
        <w:t>Increase</w:t>
      </w:r>
      <w:r>
        <w:rPr>
          <w:b/>
          <w:spacing w:val="-9"/>
          <w:sz w:val="22"/>
        </w:rPr>
        <w:t> </w:t>
      </w:r>
      <w:r>
        <w:rPr>
          <w:b/>
          <w:sz w:val="22"/>
        </w:rPr>
        <w:t>participation</w:t>
      </w:r>
      <w:r>
        <w:rPr>
          <w:b/>
          <w:spacing w:val="-5"/>
          <w:sz w:val="22"/>
        </w:rPr>
        <w:t> </w:t>
      </w:r>
      <w:r>
        <w:rPr>
          <w:b/>
          <w:sz w:val="22"/>
        </w:rPr>
        <w:t>at</w:t>
      </w:r>
      <w:r>
        <w:rPr>
          <w:b/>
          <w:spacing w:val="-3"/>
          <w:sz w:val="22"/>
        </w:rPr>
        <w:t> </w:t>
      </w:r>
      <w:r>
        <w:rPr>
          <w:b/>
          <w:sz w:val="22"/>
        </w:rPr>
        <w:t>all</w:t>
      </w:r>
      <w:r>
        <w:rPr>
          <w:b/>
          <w:spacing w:val="-3"/>
          <w:sz w:val="22"/>
        </w:rPr>
        <w:t> </w:t>
      </w:r>
      <w:r>
        <w:rPr>
          <w:b/>
          <w:sz w:val="22"/>
        </w:rPr>
        <w:t>levels</w:t>
      </w:r>
      <w:r>
        <w:rPr>
          <w:b/>
          <w:spacing w:val="-6"/>
          <w:sz w:val="22"/>
        </w:rPr>
        <w:t> </w:t>
      </w:r>
      <w:r>
        <w:rPr>
          <w:sz w:val="22"/>
        </w:rPr>
        <w:t>through</w:t>
      </w:r>
      <w:r>
        <w:rPr>
          <w:spacing w:val="-3"/>
          <w:sz w:val="22"/>
        </w:rPr>
        <w:t> </w:t>
      </w:r>
      <w:r>
        <w:rPr>
          <w:sz w:val="22"/>
        </w:rPr>
        <w:t>improved</w:t>
      </w:r>
      <w:r>
        <w:rPr>
          <w:spacing w:val="-7"/>
          <w:sz w:val="22"/>
        </w:rPr>
        <w:t> </w:t>
      </w:r>
      <w:r>
        <w:rPr>
          <w:sz w:val="22"/>
        </w:rPr>
        <w:t>media</w:t>
      </w:r>
      <w:r>
        <w:rPr>
          <w:spacing w:val="-3"/>
          <w:sz w:val="22"/>
        </w:rPr>
        <w:t> </w:t>
      </w:r>
      <w:r>
        <w:rPr>
          <w:sz w:val="22"/>
        </w:rPr>
        <w:t>and</w:t>
      </w:r>
      <w:r>
        <w:rPr>
          <w:spacing w:val="-7"/>
          <w:sz w:val="22"/>
        </w:rPr>
        <w:t> </w:t>
      </w:r>
      <w:r>
        <w:rPr>
          <w:sz w:val="22"/>
        </w:rPr>
        <w:t>outreach</w:t>
      </w:r>
      <w:r>
        <w:rPr>
          <w:spacing w:val="-4"/>
          <w:sz w:val="22"/>
        </w:rPr>
        <w:t> </w:t>
      </w:r>
      <w:r>
        <w:rPr>
          <w:spacing w:val="-2"/>
          <w:sz w:val="22"/>
        </w:rPr>
        <w:t>efforts</w:t>
      </w:r>
    </w:p>
    <w:p>
      <w:pPr>
        <w:pStyle w:val="ListParagraph"/>
        <w:numPr>
          <w:ilvl w:val="1"/>
          <w:numId w:val="21"/>
        </w:numPr>
        <w:tabs>
          <w:tab w:pos="1900" w:val="left" w:leader="none"/>
          <w:tab w:pos="1901" w:val="left" w:leader="none"/>
        </w:tabs>
        <w:spacing w:line="259" w:lineRule="auto" w:before="20" w:after="0"/>
        <w:ind w:left="1900" w:right="458" w:hanging="361"/>
        <w:jc w:val="left"/>
        <w:rPr>
          <w:sz w:val="22"/>
        </w:rPr>
      </w:pPr>
      <w:r>
        <w:rPr>
          <w:b/>
          <w:sz w:val="22"/>
        </w:rPr>
        <w:t>Measurable: </w:t>
      </w:r>
      <w:r>
        <w:rPr>
          <w:sz w:val="22"/>
        </w:rPr>
        <w:t>Publish 4 news articles/year; 1 non-project related field trip or volunteer opportunity/year; announce general meetings in local papers and calendars each month; develop and deploy a standard ACCG PowerPoint presentation to be delivered to local groups (4/year);</w:t>
      </w:r>
      <w:r>
        <w:rPr>
          <w:spacing w:val="-2"/>
          <w:sz w:val="22"/>
        </w:rPr>
        <w:t> </w:t>
      </w:r>
      <w:r>
        <w:rPr>
          <w:sz w:val="22"/>
        </w:rPr>
        <w:t>ask</w:t>
      </w:r>
      <w:r>
        <w:rPr>
          <w:spacing w:val="-2"/>
          <w:sz w:val="22"/>
        </w:rPr>
        <w:t> </w:t>
      </w:r>
      <w:r>
        <w:rPr>
          <w:sz w:val="22"/>
        </w:rPr>
        <w:t>all</w:t>
      </w:r>
      <w:r>
        <w:rPr>
          <w:spacing w:val="-5"/>
          <w:sz w:val="22"/>
        </w:rPr>
        <w:t> </w:t>
      </w:r>
      <w:r>
        <w:rPr>
          <w:sz w:val="22"/>
        </w:rPr>
        <w:t>members</w:t>
      </w:r>
      <w:r>
        <w:rPr>
          <w:spacing w:val="-3"/>
          <w:sz w:val="22"/>
        </w:rPr>
        <w:t> </w:t>
      </w:r>
      <w:r>
        <w:rPr>
          <w:sz w:val="22"/>
        </w:rPr>
        <w:t>to</w:t>
      </w:r>
      <w:r>
        <w:rPr>
          <w:spacing w:val="-2"/>
          <w:sz w:val="22"/>
        </w:rPr>
        <w:t> </w:t>
      </w:r>
      <w:r>
        <w:rPr>
          <w:sz w:val="22"/>
        </w:rPr>
        <w:t>help</w:t>
      </w:r>
      <w:r>
        <w:rPr>
          <w:spacing w:val="-4"/>
          <w:sz w:val="22"/>
        </w:rPr>
        <w:t> </w:t>
      </w:r>
      <w:r>
        <w:rPr>
          <w:sz w:val="22"/>
        </w:rPr>
        <w:t>by</w:t>
      </w:r>
      <w:r>
        <w:rPr>
          <w:spacing w:val="-2"/>
          <w:sz w:val="22"/>
        </w:rPr>
        <w:t> </w:t>
      </w:r>
      <w:r>
        <w:rPr>
          <w:sz w:val="22"/>
        </w:rPr>
        <w:t>identifying</w:t>
      </w:r>
      <w:r>
        <w:rPr>
          <w:spacing w:val="-4"/>
          <w:sz w:val="22"/>
        </w:rPr>
        <w:t> </w:t>
      </w:r>
      <w:r>
        <w:rPr>
          <w:sz w:val="22"/>
        </w:rPr>
        <w:t>and</w:t>
      </w:r>
      <w:r>
        <w:rPr>
          <w:spacing w:val="-4"/>
          <w:sz w:val="22"/>
        </w:rPr>
        <w:t> </w:t>
      </w:r>
      <w:r>
        <w:rPr>
          <w:sz w:val="22"/>
        </w:rPr>
        <w:t>engaging</w:t>
      </w:r>
      <w:r>
        <w:rPr>
          <w:spacing w:val="-4"/>
          <w:sz w:val="22"/>
        </w:rPr>
        <w:t> </w:t>
      </w:r>
      <w:r>
        <w:rPr>
          <w:sz w:val="22"/>
        </w:rPr>
        <w:t>groups</w:t>
      </w:r>
      <w:r>
        <w:rPr>
          <w:spacing w:val="-3"/>
          <w:sz w:val="22"/>
        </w:rPr>
        <w:t> </w:t>
      </w:r>
      <w:r>
        <w:rPr>
          <w:sz w:val="22"/>
        </w:rPr>
        <w:t>who</w:t>
      </w:r>
      <w:r>
        <w:rPr>
          <w:spacing w:val="-4"/>
          <w:sz w:val="22"/>
        </w:rPr>
        <w:t> </w:t>
      </w:r>
      <w:r>
        <w:rPr>
          <w:sz w:val="22"/>
        </w:rPr>
        <w:t>may</w:t>
      </w:r>
      <w:r>
        <w:rPr>
          <w:spacing w:val="-2"/>
          <w:sz w:val="22"/>
        </w:rPr>
        <w:t> </w:t>
      </w:r>
      <w:r>
        <w:rPr>
          <w:sz w:val="22"/>
        </w:rPr>
        <w:t>be</w:t>
      </w:r>
      <w:r>
        <w:rPr>
          <w:spacing w:val="-2"/>
          <w:sz w:val="22"/>
        </w:rPr>
        <w:t> </w:t>
      </w:r>
      <w:r>
        <w:rPr>
          <w:sz w:val="22"/>
        </w:rPr>
        <w:t>interested</w:t>
      </w:r>
      <w:r>
        <w:rPr>
          <w:spacing w:val="-6"/>
          <w:sz w:val="22"/>
        </w:rPr>
        <w:t> </w:t>
      </w:r>
      <w:r>
        <w:rPr>
          <w:sz w:val="22"/>
        </w:rPr>
        <w:t>in our work; conduct a contest to develop an ACCG logo.</w:t>
      </w:r>
    </w:p>
    <w:p>
      <w:pPr>
        <w:pStyle w:val="ListParagraph"/>
        <w:numPr>
          <w:ilvl w:val="1"/>
          <w:numId w:val="21"/>
        </w:numPr>
        <w:tabs>
          <w:tab w:pos="1900" w:val="left" w:leader="none"/>
          <w:tab w:pos="1901" w:val="left" w:leader="none"/>
        </w:tabs>
        <w:spacing w:line="259" w:lineRule="auto" w:before="0" w:after="0"/>
        <w:ind w:left="1900" w:right="392" w:hanging="361"/>
        <w:jc w:val="left"/>
        <w:rPr>
          <w:sz w:val="22"/>
        </w:rPr>
      </w:pPr>
      <w:r>
        <w:rPr>
          <w:b/>
          <w:sz w:val="22"/>
        </w:rPr>
        <w:t>Achievable:</w:t>
      </w:r>
      <w:r>
        <w:rPr>
          <w:b/>
          <w:spacing w:val="-3"/>
          <w:sz w:val="22"/>
        </w:rPr>
        <w:t> </w:t>
      </w:r>
      <w:r>
        <w:rPr>
          <w:sz w:val="22"/>
        </w:rPr>
        <w:t>Admin</w:t>
      </w:r>
      <w:r>
        <w:rPr>
          <w:spacing w:val="-3"/>
          <w:sz w:val="22"/>
        </w:rPr>
        <w:t> </w:t>
      </w:r>
      <w:r>
        <w:rPr>
          <w:sz w:val="22"/>
        </w:rPr>
        <w:t>and</w:t>
      </w:r>
      <w:r>
        <w:rPr>
          <w:spacing w:val="-5"/>
          <w:sz w:val="22"/>
        </w:rPr>
        <w:t> </w:t>
      </w:r>
      <w:r>
        <w:rPr>
          <w:sz w:val="22"/>
        </w:rPr>
        <w:t>Media</w:t>
      </w:r>
      <w:r>
        <w:rPr>
          <w:spacing w:val="-2"/>
          <w:sz w:val="22"/>
        </w:rPr>
        <w:t> </w:t>
      </w:r>
      <w:r>
        <w:rPr>
          <w:sz w:val="22"/>
        </w:rPr>
        <w:t>Team</w:t>
      </w:r>
      <w:r>
        <w:rPr>
          <w:spacing w:val="-1"/>
          <w:sz w:val="22"/>
        </w:rPr>
        <w:t> </w:t>
      </w:r>
      <w:r>
        <w:rPr>
          <w:sz w:val="22"/>
        </w:rPr>
        <w:t>can</w:t>
      </w:r>
      <w:r>
        <w:rPr>
          <w:spacing w:val="-3"/>
          <w:sz w:val="22"/>
        </w:rPr>
        <w:t> </w:t>
      </w:r>
      <w:r>
        <w:rPr>
          <w:sz w:val="22"/>
        </w:rPr>
        <w:t>develop</w:t>
      </w:r>
      <w:r>
        <w:rPr>
          <w:spacing w:val="-3"/>
          <w:sz w:val="22"/>
        </w:rPr>
        <w:t> </w:t>
      </w:r>
      <w:r>
        <w:rPr>
          <w:sz w:val="22"/>
        </w:rPr>
        <w:t>and</w:t>
      </w:r>
      <w:r>
        <w:rPr>
          <w:spacing w:val="-3"/>
          <w:sz w:val="22"/>
        </w:rPr>
        <w:t> </w:t>
      </w:r>
      <w:r>
        <w:rPr>
          <w:sz w:val="22"/>
        </w:rPr>
        <w:t>implement</w:t>
      </w:r>
      <w:r>
        <w:rPr>
          <w:spacing w:val="-4"/>
          <w:sz w:val="22"/>
        </w:rPr>
        <w:t> </w:t>
      </w:r>
      <w:r>
        <w:rPr>
          <w:sz w:val="22"/>
        </w:rPr>
        <w:t>a</w:t>
      </w:r>
      <w:r>
        <w:rPr>
          <w:spacing w:val="-2"/>
          <w:sz w:val="22"/>
        </w:rPr>
        <w:t> </w:t>
      </w:r>
      <w:r>
        <w:rPr>
          <w:sz w:val="22"/>
        </w:rPr>
        <w:t>plan</w:t>
      </w:r>
      <w:r>
        <w:rPr>
          <w:spacing w:val="-3"/>
          <w:sz w:val="22"/>
        </w:rPr>
        <w:t> </w:t>
      </w:r>
      <w:r>
        <w:rPr>
          <w:sz w:val="22"/>
        </w:rPr>
        <w:t>for</w:t>
      </w:r>
      <w:r>
        <w:rPr>
          <w:spacing w:val="-2"/>
          <w:sz w:val="22"/>
        </w:rPr>
        <w:t> </w:t>
      </w:r>
      <w:r>
        <w:rPr>
          <w:sz w:val="22"/>
        </w:rPr>
        <w:t>this;</w:t>
      </w:r>
      <w:r>
        <w:rPr>
          <w:spacing w:val="-1"/>
          <w:sz w:val="22"/>
        </w:rPr>
        <w:t> </w:t>
      </w:r>
      <w:r>
        <w:rPr>
          <w:sz w:val="22"/>
        </w:rPr>
        <w:t>develop</w:t>
      </w:r>
      <w:r>
        <w:rPr>
          <w:spacing w:val="-3"/>
          <w:sz w:val="22"/>
        </w:rPr>
        <w:t> </w:t>
      </w:r>
      <w:r>
        <w:rPr>
          <w:sz w:val="22"/>
        </w:rPr>
        <w:t>lists</w:t>
      </w:r>
      <w:r>
        <w:rPr>
          <w:spacing w:val="-4"/>
          <w:sz w:val="22"/>
        </w:rPr>
        <w:t> </w:t>
      </w:r>
      <w:r>
        <w:rPr>
          <w:sz w:val="22"/>
        </w:rPr>
        <w:t>of groups to reach out to; develop presentation; conduct logo contest.</w:t>
      </w:r>
    </w:p>
    <w:p>
      <w:pPr>
        <w:pStyle w:val="ListParagraph"/>
        <w:numPr>
          <w:ilvl w:val="1"/>
          <w:numId w:val="21"/>
        </w:numPr>
        <w:tabs>
          <w:tab w:pos="1900" w:val="left" w:leader="none"/>
          <w:tab w:pos="1901" w:val="left" w:leader="none"/>
        </w:tabs>
        <w:spacing w:line="259" w:lineRule="auto" w:before="0" w:after="0"/>
        <w:ind w:left="1900" w:right="528" w:hanging="361"/>
        <w:jc w:val="left"/>
        <w:rPr>
          <w:sz w:val="22"/>
        </w:rPr>
      </w:pPr>
      <w:r>
        <w:rPr>
          <w:b/>
          <w:sz w:val="22"/>
        </w:rPr>
        <w:t>Relevance:</w:t>
      </w:r>
      <w:r>
        <w:rPr>
          <w:b/>
          <w:spacing w:val="-4"/>
          <w:sz w:val="22"/>
        </w:rPr>
        <w:t> </w:t>
      </w:r>
      <w:r>
        <w:rPr>
          <w:sz w:val="22"/>
        </w:rPr>
        <w:t>Attrition</w:t>
      </w:r>
      <w:r>
        <w:rPr>
          <w:spacing w:val="-4"/>
          <w:sz w:val="22"/>
        </w:rPr>
        <w:t> </w:t>
      </w:r>
      <w:r>
        <w:rPr>
          <w:sz w:val="22"/>
        </w:rPr>
        <w:t>is</w:t>
      </w:r>
      <w:r>
        <w:rPr>
          <w:spacing w:val="-5"/>
          <w:sz w:val="22"/>
        </w:rPr>
        <w:t> </w:t>
      </w:r>
      <w:r>
        <w:rPr>
          <w:sz w:val="22"/>
        </w:rPr>
        <w:t>weakening</w:t>
      </w:r>
      <w:r>
        <w:rPr>
          <w:spacing w:val="-4"/>
          <w:sz w:val="22"/>
        </w:rPr>
        <w:t> </w:t>
      </w:r>
      <w:r>
        <w:rPr>
          <w:sz w:val="22"/>
        </w:rPr>
        <w:t>the</w:t>
      </w:r>
      <w:r>
        <w:rPr>
          <w:spacing w:val="-5"/>
          <w:sz w:val="22"/>
        </w:rPr>
        <w:t> </w:t>
      </w:r>
      <w:r>
        <w:rPr>
          <w:sz w:val="22"/>
        </w:rPr>
        <w:t>organization.</w:t>
      </w:r>
      <w:r>
        <w:rPr>
          <w:spacing w:val="-6"/>
          <w:sz w:val="22"/>
        </w:rPr>
        <w:t> </w:t>
      </w:r>
      <w:r>
        <w:rPr>
          <w:sz w:val="22"/>
        </w:rPr>
        <w:t>We</w:t>
      </w:r>
      <w:r>
        <w:rPr>
          <w:spacing w:val="-2"/>
          <w:sz w:val="22"/>
        </w:rPr>
        <w:t> </w:t>
      </w:r>
      <w:r>
        <w:rPr>
          <w:sz w:val="22"/>
        </w:rPr>
        <w:t>need</w:t>
      </w:r>
      <w:r>
        <w:rPr>
          <w:spacing w:val="-4"/>
          <w:sz w:val="22"/>
        </w:rPr>
        <w:t> </w:t>
      </w:r>
      <w:r>
        <w:rPr>
          <w:sz w:val="22"/>
        </w:rPr>
        <w:t>broader</w:t>
      </w:r>
      <w:r>
        <w:rPr>
          <w:spacing w:val="-5"/>
          <w:sz w:val="22"/>
        </w:rPr>
        <w:t> </w:t>
      </w:r>
      <w:r>
        <w:rPr>
          <w:sz w:val="22"/>
        </w:rPr>
        <w:t>participation,</w:t>
      </w:r>
      <w:r>
        <w:rPr>
          <w:spacing w:val="-3"/>
          <w:sz w:val="22"/>
        </w:rPr>
        <w:t> </w:t>
      </w:r>
      <w:r>
        <w:rPr>
          <w:sz w:val="22"/>
        </w:rPr>
        <w:t>new</w:t>
      </w:r>
      <w:r>
        <w:rPr>
          <w:spacing w:val="-2"/>
          <w:sz w:val="22"/>
        </w:rPr>
        <w:t> </w:t>
      </w:r>
      <w:r>
        <w:rPr>
          <w:sz w:val="22"/>
        </w:rPr>
        <w:t>ideas and energy, and greater public awareness of ACCG.</w:t>
      </w:r>
    </w:p>
    <w:p>
      <w:pPr>
        <w:pStyle w:val="ListParagraph"/>
        <w:numPr>
          <w:ilvl w:val="1"/>
          <w:numId w:val="21"/>
        </w:numPr>
        <w:tabs>
          <w:tab w:pos="1900" w:val="left" w:leader="none"/>
          <w:tab w:pos="1901" w:val="left" w:leader="none"/>
        </w:tabs>
        <w:spacing w:line="259" w:lineRule="auto" w:before="0" w:after="0"/>
        <w:ind w:left="1900" w:right="316" w:hanging="361"/>
        <w:jc w:val="left"/>
        <w:rPr>
          <w:sz w:val="22"/>
        </w:rPr>
      </w:pPr>
      <w:r>
        <w:rPr>
          <w:b/>
          <w:sz w:val="22"/>
        </w:rPr>
        <w:t>Time Bound: </w:t>
      </w:r>
      <w:r>
        <w:rPr>
          <w:sz w:val="22"/>
        </w:rPr>
        <w:t>Develop a schedule and plan for articles and meeting announcements by July 1, 2018; develop</w:t>
      </w:r>
      <w:r>
        <w:rPr>
          <w:spacing w:val="-2"/>
          <w:sz w:val="22"/>
        </w:rPr>
        <w:t> </w:t>
      </w:r>
      <w:r>
        <w:rPr>
          <w:sz w:val="22"/>
        </w:rPr>
        <w:t>PowerPoint</w:t>
      </w:r>
      <w:r>
        <w:rPr>
          <w:spacing w:val="-5"/>
          <w:sz w:val="22"/>
        </w:rPr>
        <w:t> </w:t>
      </w:r>
      <w:r>
        <w:rPr>
          <w:sz w:val="22"/>
        </w:rPr>
        <w:t>presentation</w:t>
      </w:r>
      <w:r>
        <w:rPr>
          <w:spacing w:val="-2"/>
          <w:sz w:val="22"/>
        </w:rPr>
        <w:t> </w:t>
      </w:r>
      <w:r>
        <w:rPr>
          <w:sz w:val="22"/>
        </w:rPr>
        <w:t>by</w:t>
      </w:r>
      <w:r>
        <w:rPr>
          <w:spacing w:val="-2"/>
          <w:sz w:val="22"/>
        </w:rPr>
        <w:t> </w:t>
      </w:r>
      <w:r>
        <w:rPr>
          <w:sz w:val="22"/>
        </w:rPr>
        <w:t>July</w:t>
      </w:r>
      <w:r>
        <w:rPr>
          <w:spacing w:val="-2"/>
          <w:sz w:val="22"/>
        </w:rPr>
        <w:t> </w:t>
      </w:r>
      <w:r>
        <w:rPr>
          <w:sz w:val="22"/>
        </w:rPr>
        <w:t>1,</w:t>
      </w:r>
      <w:r>
        <w:rPr>
          <w:spacing w:val="-1"/>
          <w:sz w:val="22"/>
        </w:rPr>
        <w:t> </w:t>
      </w:r>
      <w:r>
        <w:rPr>
          <w:sz w:val="22"/>
        </w:rPr>
        <w:t>2018;</w:t>
      </w:r>
      <w:r>
        <w:rPr>
          <w:spacing w:val="-2"/>
          <w:sz w:val="22"/>
        </w:rPr>
        <w:t> </w:t>
      </w:r>
      <w:r>
        <w:rPr>
          <w:sz w:val="22"/>
        </w:rPr>
        <w:t>Develop</w:t>
      </w:r>
      <w:r>
        <w:rPr>
          <w:spacing w:val="-2"/>
          <w:sz w:val="22"/>
        </w:rPr>
        <w:t> </w:t>
      </w:r>
      <w:r>
        <w:rPr>
          <w:sz w:val="22"/>
        </w:rPr>
        <w:t>lists</w:t>
      </w:r>
      <w:r>
        <w:rPr>
          <w:spacing w:val="-3"/>
          <w:sz w:val="22"/>
        </w:rPr>
        <w:t> </w:t>
      </w:r>
      <w:r>
        <w:rPr>
          <w:sz w:val="22"/>
        </w:rPr>
        <w:t>of</w:t>
      </w:r>
      <w:r>
        <w:rPr>
          <w:spacing w:val="-3"/>
          <w:sz w:val="22"/>
        </w:rPr>
        <w:t> </w:t>
      </w:r>
      <w:r>
        <w:rPr>
          <w:sz w:val="22"/>
        </w:rPr>
        <w:t>potential</w:t>
      </w:r>
      <w:r>
        <w:rPr>
          <w:spacing w:val="-4"/>
          <w:sz w:val="22"/>
        </w:rPr>
        <w:t> </w:t>
      </w:r>
      <w:r>
        <w:rPr>
          <w:sz w:val="22"/>
        </w:rPr>
        <w:t>targets</w:t>
      </w:r>
      <w:r>
        <w:rPr>
          <w:spacing w:val="-3"/>
          <w:sz w:val="22"/>
        </w:rPr>
        <w:t> </w:t>
      </w:r>
      <w:r>
        <w:rPr>
          <w:sz w:val="22"/>
        </w:rPr>
        <w:t>by July 1,</w:t>
      </w:r>
      <w:r>
        <w:rPr>
          <w:spacing w:val="-2"/>
          <w:sz w:val="22"/>
        </w:rPr>
        <w:t> </w:t>
      </w:r>
      <w:r>
        <w:rPr>
          <w:sz w:val="22"/>
        </w:rPr>
        <w:t>2018.</w:t>
      </w:r>
      <w:r>
        <w:rPr>
          <w:spacing w:val="-2"/>
          <w:sz w:val="22"/>
        </w:rPr>
        <w:t> </w:t>
      </w:r>
      <w:r>
        <w:rPr>
          <w:sz w:val="22"/>
        </w:rPr>
        <w:t>Schedule</w:t>
      </w:r>
      <w:r>
        <w:rPr>
          <w:spacing w:val="-1"/>
          <w:sz w:val="22"/>
        </w:rPr>
        <w:t> </w:t>
      </w:r>
      <w:r>
        <w:rPr>
          <w:sz w:val="22"/>
        </w:rPr>
        <w:t>at</w:t>
      </w:r>
      <w:r>
        <w:rPr>
          <w:spacing w:val="-4"/>
          <w:sz w:val="22"/>
        </w:rPr>
        <w:t> </w:t>
      </w:r>
      <w:r>
        <w:rPr>
          <w:sz w:val="22"/>
        </w:rPr>
        <w:t>least</w:t>
      </w:r>
      <w:r>
        <w:rPr>
          <w:spacing w:val="-4"/>
          <w:sz w:val="22"/>
        </w:rPr>
        <w:t> </w:t>
      </w:r>
      <w:r>
        <w:rPr>
          <w:sz w:val="22"/>
        </w:rPr>
        <w:t>one</w:t>
      </w:r>
      <w:r>
        <w:rPr>
          <w:spacing w:val="-1"/>
          <w:sz w:val="22"/>
        </w:rPr>
        <w:t> </w:t>
      </w:r>
      <w:r>
        <w:rPr>
          <w:sz w:val="22"/>
        </w:rPr>
        <w:t>non-FS</w:t>
      </w:r>
      <w:r>
        <w:rPr>
          <w:spacing w:val="-3"/>
          <w:sz w:val="22"/>
        </w:rPr>
        <w:t> </w:t>
      </w:r>
      <w:r>
        <w:rPr>
          <w:sz w:val="22"/>
        </w:rPr>
        <w:t>field</w:t>
      </w:r>
      <w:r>
        <w:rPr>
          <w:spacing w:val="-5"/>
          <w:sz w:val="22"/>
        </w:rPr>
        <w:t> </w:t>
      </w:r>
      <w:r>
        <w:rPr>
          <w:sz w:val="22"/>
        </w:rPr>
        <w:t>trip,</w:t>
      </w:r>
      <w:r>
        <w:rPr>
          <w:spacing w:val="-2"/>
          <w:sz w:val="22"/>
        </w:rPr>
        <w:t> </w:t>
      </w:r>
      <w:r>
        <w:rPr>
          <w:sz w:val="22"/>
        </w:rPr>
        <w:t>volunteer</w:t>
      </w:r>
      <w:r>
        <w:rPr>
          <w:spacing w:val="-4"/>
          <w:sz w:val="22"/>
        </w:rPr>
        <w:t> </w:t>
      </w:r>
      <w:r>
        <w:rPr>
          <w:sz w:val="22"/>
        </w:rPr>
        <w:t>opportunity,</w:t>
      </w:r>
      <w:r>
        <w:rPr>
          <w:spacing w:val="-4"/>
          <w:sz w:val="22"/>
        </w:rPr>
        <w:t> </w:t>
      </w:r>
      <w:r>
        <w:rPr>
          <w:sz w:val="22"/>
        </w:rPr>
        <w:t>or</w:t>
      </w:r>
      <w:r>
        <w:rPr>
          <w:spacing w:val="-2"/>
          <w:sz w:val="22"/>
        </w:rPr>
        <w:t> </w:t>
      </w:r>
      <w:r>
        <w:rPr>
          <w:sz w:val="22"/>
        </w:rPr>
        <w:t>seminar</w:t>
      </w:r>
      <w:r>
        <w:rPr>
          <w:spacing w:val="-2"/>
          <w:sz w:val="22"/>
        </w:rPr>
        <w:t> </w:t>
      </w:r>
      <w:r>
        <w:rPr>
          <w:sz w:val="22"/>
        </w:rPr>
        <w:t>each</w:t>
      </w:r>
      <w:r>
        <w:rPr>
          <w:spacing w:val="-3"/>
          <w:sz w:val="22"/>
        </w:rPr>
        <w:t> </w:t>
      </w:r>
      <w:r>
        <w:rPr>
          <w:sz w:val="22"/>
        </w:rPr>
        <w:t>calendar </w:t>
      </w:r>
      <w:r>
        <w:rPr>
          <w:spacing w:val="-2"/>
          <w:sz w:val="22"/>
        </w:rPr>
        <w:t>year.</w:t>
      </w:r>
    </w:p>
    <w:p>
      <w:pPr>
        <w:pStyle w:val="ListParagraph"/>
        <w:numPr>
          <w:ilvl w:val="0"/>
          <w:numId w:val="21"/>
        </w:numPr>
        <w:tabs>
          <w:tab w:pos="1181" w:val="left" w:leader="none"/>
        </w:tabs>
        <w:spacing w:line="256" w:lineRule="auto" w:before="0" w:after="0"/>
        <w:ind w:left="1180" w:right="965" w:hanging="360"/>
        <w:jc w:val="left"/>
        <w:rPr>
          <w:b/>
          <w:sz w:val="22"/>
        </w:rPr>
      </w:pPr>
      <w:r>
        <w:rPr>
          <w:sz w:val="22"/>
        </w:rPr>
        <w:t>ACCG</w:t>
      </w:r>
      <w:r>
        <w:rPr>
          <w:spacing w:val="-2"/>
          <w:sz w:val="22"/>
        </w:rPr>
        <w:t> </w:t>
      </w:r>
      <w:r>
        <w:rPr>
          <w:sz w:val="22"/>
        </w:rPr>
        <w:t>works</w:t>
      </w:r>
      <w:r>
        <w:rPr>
          <w:spacing w:val="-4"/>
          <w:sz w:val="22"/>
        </w:rPr>
        <w:t> </w:t>
      </w:r>
      <w:r>
        <w:rPr>
          <w:sz w:val="22"/>
        </w:rPr>
        <w:t>through</w:t>
      </w:r>
      <w:r>
        <w:rPr>
          <w:spacing w:val="-3"/>
          <w:sz w:val="22"/>
        </w:rPr>
        <w:t> </w:t>
      </w:r>
      <w:r>
        <w:rPr>
          <w:sz w:val="22"/>
        </w:rPr>
        <w:t>public</w:t>
      </w:r>
      <w:r>
        <w:rPr>
          <w:spacing w:val="-4"/>
          <w:sz w:val="22"/>
        </w:rPr>
        <w:t> </w:t>
      </w:r>
      <w:r>
        <w:rPr>
          <w:sz w:val="22"/>
        </w:rPr>
        <w:t>and</w:t>
      </w:r>
      <w:r>
        <w:rPr>
          <w:spacing w:val="-3"/>
          <w:sz w:val="22"/>
        </w:rPr>
        <w:t> </w:t>
      </w:r>
      <w:r>
        <w:rPr>
          <w:sz w:val="22"/>
        </w:rPr>
        <w:t>private</w:t>
      </w:r>
      <w:r>
        <w:rPr>
          <w:spacing w:val="-1"/>
          <w:sz w:val="22"/>
        </w:rPr>
        <w:t> </w:t>
      </w:r>
      <w:r>
        <w:rPr>
          <w:sz w:val="22"/>
        </w:rPr>
        <w:t>entities</w:t>
      </w:r>
      <w:r>
        <w:rPr>
          <w:spacing w:val="-4"/>
          <w:sz w:val="22"/>
        </w:rPr>
        <w:t> </w:t>
      </w:r>
      <w:r>
        <w:rPr>
          <w:sz w:val="22"/>
        </w:rPr>
        <w:t>to</w:t>
      </w:r>
      <w:r>
        <w:rPr>
          <w:spacing w:val="-3"/>
          <w:sz w:val="22"/>
        </w:rPr>
        <w:t> </w:t>
      </w:r>
      <w:r>
        <w:rPr>
          <w:sz w:val="22"/>
        </w:rPr>
        <w:t>identify</w:t>
      </w:r>
      <w:r>
        <w:rPr>
          <w:spacing w:val="-1"/>
          <w:sz w:val="22"/>
        </w:rPr>
        <w:t> </w:t>
      </w:r>
      <w:r>
        <w:rPr>
          <w:sz w:val="22"/>
        </w:rPr>
        <w:t>and</w:t>
      </w:r>
      <w:r>
        <w:rPr>
          <w:spacing w:val="-3"/>
          <w:sz w:val="22"/>
        </w:rPr>
        <w:t> </w:t>
      </w:r>
      <w:r>
        <w:rPr>
          <w:b/>
          <w:sz w:val="22"/>
        </w:rPr>
        <w:t>support</w:t>
      </w:r>
      <w:r>
        <w:rPr>
          <w:b/>
          <w:spacing w:val="-2"/>
          <w:sz w:val="22"/>
        </w:rPr>
        <w:t> </w:t>
      </w:r>
      <w:r>
        <w:rPr>
          <w:b/>
          <w:sz w:val="22"/>
        </w:rPr>
        <w:t>public-</w:t>
      </w:r>
      <w:r>
        <w:rPr>
          <w:b/>
          <w:spacing w:val="-5"/>
          <w:sz w:val="22"/>
        </w:rPr>
        <w:t> </w:t>
      </w:r>
      <w:r>
        <w:rPr>
          <w:b/>
          <w:sz w:val="22"/>
        </w:rPr>
        <w:t>and</w:t>
      </w:r>
      <w:r>
        <w:rPr>
          <w:b/>
          <w:spacing w:val="-3"/>
          <w:sz w:val="22"/>
        </w:rPr>
        <w:t> </w:t>
      </w:r>
      <w:r>
        <w:rPr>
          <w:b/>
          <w:sz w:val="22"/>
        </w:rPr>
        <w:t>private-lands </w:t>
      </w:r>
      <w:r>
        <w:rPr>
          <w:b/>
          <w:spacing w:val="-2"/>
          <w:sz w:val="22"/>
        </w:rPr>
        <w:t>projects.</w:t>
      </w:r>
    </w:p>
    <w:p>
      <w:pPr>
        <w:pStyle w:val="ListParagraph"/>
        <w:numPr>
          <w:ilvl w:val="1"/>
          <w:numId w:val="21"/>
        </w:numPr>
        <w:tabs>
          <w:tab w:pos="1900" w:val="left" w:leader="none"/>
          <w:tab w:pos="1901" w:val="left" w:leader="none"/>
        </w:tabs>
        <w:spacing w:line="259" w:lineRule="auto" w:before="1" w:after="0"/>
        <w:ind w:left="1900" w:right="583" w:hanging="361"/>
        <w:jc w:val="left"/>
        <w:rPr>
          <w:sz w:val="22"/>
        </w:rPr>
      </w:pPr>
      <w:r>
        <w:rPr>
          <w:b/>
          <w:sz w:val="22"/>
        </w:rPr>
        <w:t>Measurable:</w:t>
      </w:r>
      <w:r>
        <w:rPr>
          <w:b/>
          <w:spacing w:val="-3"/>
          <w:sz w:val="22"/>
        </w:rPr>
        <w:t> </w:t>
      </w:r>
      <w:r>
        <w:rPr>
          <w:sz w:val="22"/>
        </w:rPr>
        <w:t>Develop</w:t>
      </w:r>
      <w:r>
        <w:rPr>
          <w:spacing w:val="-3"/>
          <w:sz w:val="22"/>
        </w:rPr>
        <w:t> </w:t>
      </w:r>
      <w:r>
        <w:rPr>
          <w:sz w:val="22"/>
        </w:rPr>
        <w:t>and</w:t>
      </w:r>
      <w:r>
        <w:rPr>
          <w:spacing w:val="-5"/>
          <w:sz w:val="22"/>
        </w:rPr>
        <w:t> </w:t>
      </w:r>
      <w:r>
        <w:rPr>
          <w:sz w:val="22"/>
        </w:rPr>
        <w:t>maintain</w:t>
      </w:r>
      <w:r>
        <w:rPr>
          <w:spacing w:val="-3"/>
          <w:sz w:val="22"/>
        </w:rPr>
        <w:t> </w:t>
      </w:r>
      <w:r>
        <w:rPr>
          <w:sz w:val="22"/>
        </w:rPr>
        <w:t>a</w:t>
      </w:r>
      <w:r>
        <w:rPr>
          <w:spacing w:val="-2"/>
          <w:sz w:val="22"/>
        </w:rPr>
        <w:t> </w:t>
      </w:r>
      <w:r>
        <w:rPr>
          <w:sz w:val="22"/>
        </w:rPr>
        <w:t>list</w:t>
      </w:r>
      <w:r>
        <w:rPr>
          <w:spacing w:val="-4"/>
          <w:sz w:val="22"/>
        </w:rPr>
        <w:t> </w:t>
      </w:r>
      <w:r>
        <w:rPr>
          <w:sz w:val="22"/>
        </w:rPr>
        <w:t>of</w:t>
      </w:r>
      <w:r>
        <w:rPr>
          <w:spacing w:val="-2"/>
          <w:sz w:val="22"/>
        </w:rPr>
        <w:t> </w:t>
      </w:r>
      <w:r>
        <w:rPr>
          <w:sz w:val="22"/>
        </w:rPr>
        <w:t>current</w:t>
      </w:r>
      <w:r>
        <w:rPr>
          <w:spacing w:val="-1"/>
          <w:sz w:val="22"/>
        </w:rPr>
        <w:t> </w:t>
      </w:r>
      <w:r>
        <w:rPr>
          <w:sz w:val="22"/>
        </w:rPr>
        <w:t>projects</w:t>
      </w:r>
      <w:r>
        <w:rPr>
          <w:spacing w:val="-4"/>
          <w:sz w:val="22"/>
        </w:rPr>
        <w:t> </w:t>
      </w:r>
      <w:r>
        <w:rPr>
          <w:sz w:val="22"/>
        </w:rPr>
        <w:t>on</w:t>
      </w:r>
      <w:r>
        <w:rPr>
          <w:spacing w:val="-3"/>
          <w:sz w:val="22"/>
        </w:rPr>
        <w:t> </w:t>
      </w:r>
      <w:r>
        <w:rPr>
          <w:sz w:val="22"/>
        </w:rPr>
        <w:t>both</w:t>
      </w:r>
      <w:r>
        <w:rPr>
          <w:spacing w:val="-3"/>
          <w:sz w:val="22"/>
        </w:rPr>
        <w:t> </w:t>
      </w:r>
      <w:r>
        <w:rPr>
          <w:sz w:val="22"/>
        </w:rPr>
        <w:t>public</w:t>
      </w:r>
      <w:r>
        <w:rPr>
          <w:spacing w:val="-2"/>
          <w:sz w:val="22"/>
        </w:rPr>
        <w:t> </w:t>
      </w:r>
      <w:r>
        <w:rPr>
          <w:sz w:val="22"/>
        </w:rPr>
        <w:t>and</w:t>
      </w:r>
      <w:r>
        <w:rPr>
          <w:spacing w:val="-3"/>
          <w:sz w:val="22"/>
        </w:rPr>
        <w:t> </w:t>
      </w:r>
      <w:r>
        <w:rPr>
          <w:sz w:val="22"/>
        </w:rPr>
        <w:t>private</w:t>
      </w:r>
      <w:r>
        <w:rPr>
          <w:spacing w:val="-4"/>
          <w:sz w:val="22"/>
        </w:rPr>
        <w:t> </w:t>
      </w:r>
      <w:r>
        <w:rPr>
          <w:sz w:val="22"/>
        </w:rPr>
        <w:t>lands; develop a simple and effective way to collect and present this information (1-page form, perhaps web-based).</w:t>
      </w:r>
    </w:p>
    <w:p>
      <w:pPr>
        <w:pStyle w:val="ListParagraph"/>
        <w:numPr>
          <w:ilvl w:val="1"/>
          <w:numId w:val="21"/>
        </w:numPr>
        <w:tabs>
          <w:tab w:pos="1901" w:val="left" w:leader="none"/>
        </w:tabs>
        <w:spacing w:line="259" w:lineRule="auto" w:before="0" w:after="0"/>
        <w:ind w:left="1900" w:right="705" w:hanging="360"/>
        <w:jc w:val="both"/>
        <w:rPr>
          <w:sz w:val="22"/>
        </w:rPr>
      </w:pPr>
      <w:r>
        <w:rPr>
          <w:b/>
          <w:sz w:val="22"/>
        </w:rPr>
        <w:t>Achievable:</w:t>
      </w:r>
      <w:r>
        <w:rPr>
          <w:b/>
          <w:spacing w:val="-3"/>
          <w:sz w:val="22"/>
        </w:rPr>
        <w:t> </w:t>
      </w:r>
      <w:r>
        <w:rPr>
          <w:sz w:val="22"/>
        </w:rPr>
        <w:t>The</w:t>
      </w:r>
      <w:r>
        <w:rPr>
          <w:spacing w:val="-4"/>
          <w:sz w:val="22"/>
        </w:rPr>
        <w:t> </w:t>
      </w:r>
      <w:r>
        <w:rPr>
          <w:sz w:val="22"/>
        </w:rPr>
        <w:t>CFLR</w:t>
      </w:r>
      <w:r>
        <w:rPr>
          <w:spacing w:val="-4"/>
          <w:sz w:val="22"/>
        </w:rPr>
        <w:t> </w:t>
      </w:r>
      <w:r>
        <w:rPr>
          <w:sz w:val="22"/>
        </w:rPr>
        <w:t>projects</w:t>
      </w:r>
      <w:r>
        <w:rPr>
          <w:spacing w:val="-2"/>
          <w:sz w:val="22"/>
        </w:rPr>
        <w:t> </w:t>
      </w:r>
      <w:r>
        <w:rPr>
          <w:sz w:val="22"/>
        </w:rPr>
        <w:t>are</w:t>
      </w:r>
      <w:r>
        <w:rPr>
          <w:spacing w:val="-4"/>
          <w:sz w:val="22"/>
        </w:rPr>
        <w:t> </w:t>
      </w:r>
      <w:r>
        <w:rPr>
          <w:sz w:val="22"/>
        </w:rPr>
        <w:t>tracked</w:t>
      </w:r>
      <w:r>
        <w:rPr>
          <w:spacing w:val="-3"/>
          <w:sz w:val="22"/>
        </w:rPr>
        <w:t> </w:t>
      </w:r>
      <w:r>
        <w:rPr>
          <w:sz w:val="22"/>
        </w:rPr>
        <w:t>by</w:t>
      </w:r>
      <w:r>
        <w:rPr>
          <w:spacing w:val="-1"/>
          <w:sz w:val="22"/>
        </w:rPr>
        <w:t> </w:t>
      </w:r>
      <w:r>
        <w:rPr>
          <w:sz w:val="22"/>
        </w:rPr>
        <w:t>the</w:t>
      </w:r>
      <w:r>
        <w:rPr>
          <w:spacing w:val="-4"/>
          <w:sz w:val="22"/>
        </w:rPr>
        <w:t> </w:t>
      </w:r>
      <w:r>
        <w:rPr>
          <w:sz w:val="22"/>
        </w:rPr>
        <w:t>USFS</w:t>
      </w:r>
      <w:r>
        <w:rPr>
          <w:spacing w:val="-3"/>
          <w:sz w:val="22"/>
        </w:rPr>
        <w:t> </w:t>
      </w:r>
      <w:r>
        <w:rPr>
          <w:sz w:val="22"/>
        </w:rPr>
        <w:t>already;</w:t>
      </w:r>
      <w:r>
        <w:rPr>
          <w:spacing w:val="-1"/>
          <w:sz w:val="22"/>
        </w:rPr>
        <w:t> </w:t>
      </w:r>
      <w:r>
        <w:rPr>
          <w:sz w:val="22"/>
        </w:rPr>
        <w:t>for</w:t>
      </w:r>
      <w:r>
        <w:rPr>
          <w:spacing w:val="-2"/>
          <w:sz w:val="22"/>
        </w:rPr>
        <w:t> </w:t>
      </w:r>
      <w:r>
        <w:rPr>
          <w:sz w:val="22"/>
        </w:rPr>
        <w:t>non-FS</w:t>
      </w:r>
      <w:r>
        <w:rPr>
          <w:spacing w:val="-3"/>
          <w:sz w:val="22"/>
        </w:rPr>
        <w:t> </w:t>
      </w:r>
      <w:r>
        <w:rPr>
          <w:sz w:val="22"/>
        </w:rPr>
        <w:t>and</w:t>
      </w:r>
      <w:r>
        <w:rPr>
          <w:spacing w:val="-3"/>
          <w:sz w:val="22"/>
        </w:rPr>
        <w:t> </w:t>
      </w:r>
      <w:r>
        <w:rPr>
          <w:sz w:val="22"/>
        </w:rPr>
        <w:t>private</w:t>
      </w:r>
      <w:r>
        <w:rPr>
          <w:spacing w:val="-4"/>
          <w:sz w:val="22"/>
        </w:rPr>
        <w:t> </w:t>
      </w:r>
      <w:r>
        <w:rPr>
          <w:sz w:val="22"/>
        </w:rPr>
        <w:t>lands projects, ACCG</w:t>
      </w:r>
      <w:r>
        <w:rPr>
          <w:spacing w:val="-3"/>
          <w:sz w:val="22"/>
        </w:rPr>
        <w:t> </w:t>
      </w:r>
      <w:r>
        <w:rPr>
          <w:sz w:val="22"/>
        </w:rPr>
        <w:t>should</w:t>
      </w:r>
      <w:r>
        <w:rPr>
          <w:spacing w:val="-2"/>
          <w:sz w:val="22"/>
        </w:rPr>
        <w:t> </w:t>
      </w:r>
      <w:r>
        <w:rPr>
          <w:sz w:val="22"/>
        </w:rPr>
        <w:t>be</w:t>
      </w:r>
      <w:r>
        <w:rPr>
          <w:spacing w:val="-3"/>
          <w:sz w:val="22"/>
        </w:rPr>
        <w:t> </w:t>
      </w:r>
      <w:r>
        <w:rPr>
          <w:sz w:val="22"/>
        </w:rPr>
        <w:t>able to</w:t>
      </w:r>
      <w:r>
        <w:rPr>
          <w:spacing w:val="-2"/>
          <w:sz w:val="22"/>
        </w:rPr>
        <w:t> </w:t>
      </w:r>
      <w:r>
        <w:rPr>
          <w:sz w:val="22"/>
        </w:rPr>
        <w:t>identify</w:t>
      </w:r>
      <w:r>
        <w:rPr>
          <w:spacing w:val="-2"/>
          <w:sz w:val="22"/>
        </w:rPr>
        <w:t> </w:t>
      </w:r>
      <w:r>
        <w:rPr>
          <w:sz w:val="22"/>
        </w:rPr>
        <w:t>projects</w:t>
      </w:r>
      <w:r>
        <w:rPr>
          <w:spacing w:val="-3"/>
          <w:sz w:val="22"/>
        </w:rPr>
        <w:t> </w:t>
      </w:r>
      <w:r>
        <w:rPr>
          <w:sz w:val="22"/>
        </w:rPr>
        <w:t>at</w:t>
      </w:r>
      <w:r>
        <w:rPr>
          <w:spacing w:val="-3"/>
          <w:sz w:val="22"/>
        </w:rPr>
        <w:t> </w:t>
      </w:r>
      <w:r>
        <w:rPr>
          <w:sz w:val="22"/>
        </w:rPr>
        <w:t>the general</w:t>
      </w:r>
      <w:r>
        <w:rPr>
          <w:spacing w:val="-1"/>
          <w:sz w:val="22"/>
        </w:rPr>
        <w:t> </w:t>
      </w:r>
      <w:r>
        <w:rPr>
          <w:sz w:val="22"/>
        </w:rPr>
        <w:t>and</w:t>
      </w:r>
      <w:r>
        <w:rPr>
          <w:spacing w:val="-2"/>
          <w:sz w:val="22"/>
        </w:rPr>
        <w:t> </w:t>
      </w:r>
      <w:r>
        <w:rPr>
          <w:sz w:val="22"/>
        </w:rPr>
        <w:t>planning</w:t>
      </w:r>
      <w:r>
        <w:rPr>
          <w:spacing w:val="-4"/>
          <w:sz w:val="22"/>
        </w:rPr>
        <w:t> </w:t>
      </w:r>
      <w:r>
        <w:rPr>
          <w:sz w:val="22"/>
        </w:rPr>
        <w:t>meetings</w:t>
      </w:r>
      <w:r>
        <w:rPr>
          <w:spacing w:val="-1"/>
          <w:sz w:val="22"/>
        </w:rPr>
        <w:t> </w:t>
      </w:r>
      <w:r>
        <w:rPr>
          <w:sz w:val="22"/>
        </w:rPr>
        <w:t>and collect data from reporting representatives of groups.</w:t>
      </w:r>
    </w:p>
    <w:p>
      <w:pPr>
        <w:pStyle w:val="ListParagraph"/>
        <w:numPr>
          <w:ilvl w:val="1"/>
          <w:numId w:val="21"/>
        </w:numPr>
        <w:tabs>
          <w:tab w:pos="1901" w:val="left" w:leader="none"/>
        </w:tabs>
        <w:spacing w:line="259" w:lineRule="auto" w:before="0" w:after="0"/>
        <w:ind w:left="1900" w:right="390" w:hanging="361"/>
        <w:jc w:val="both"/>
        <w:rPr>
          <w:sz w:val="22"/>
        </w:rPr>
      </w:pPr>
      <w:r>
        <w:rPr>
          <w:b/>
          <w:sz w:val="22"/>
        </w:rPr>
        <w:t>Relevance:</w:t>
      </w:r>
      <w:r>
        <w:rPr>
          <w:b/>
          <w:spacing w:val="-3"/>
          <w:sz w:val="22"/>
        </w:rPr>
        <w:t> </w:t>
      </w:r>
      <w:r>
        <w:rPr>
          <w:sz w:val="22"/>
        </w:rPr>
        <w:t>Expanding</w:t>
      </w:r>
      <w:r>
        <w:rPr>
          <w:spacing w:val="-3"/>
          <w:sz w:val="22"/>
        </w:rPr>
        <w:t> </w:t>
      </w:r>
      <w:r>
        <w:rPr>
          <w:sz w:val="22"/>
        </w:rPr>
        <w:t>beyond</w:t>
      </w:r>
      <w:r>
        <w:rPr>
          <w:spacing w:val="-3"/>
          <w:sz w:val="22"/>
        </w:rPr>
        <w:t> </w:t>
      </w:r>
      <w:r>
        <w:rPr>
          <w:sz w:val="22"/>
        </w:rPr>
        <w:t>CFLR</w:t>
      </w:r>
      <w:r>
        <w:rPr>
          <w:spacing w:val="-4"/>
          <w:sz w:val="22"/>
        </w:rPr>
        <w:t> </w:t>
      </w:r>
      <w:r>
        <w:rPr>
          <w:sz w:val="22"/>
        </w:rPr>
        <w:t>has</w:t>
      </w:r>
      <w:r>
        <w:rPr>
          <w:spacing w:val="-2"/>
          <w:sz w:val="22"/>
        </w:rPr>
        <w:t> </w:t>
      </w:r>
      <w:r>
        <w:rPr>
          <w:sz w:val="22"/>
        </w:rPr>
        <w:t>been</w:t>
      </w:r>
      <w:r>
        <w:rPr>
          <w:spacing w:val="-3"/>
          <w:sz w:val="22"/>
        </w:rPr>
        <w:t> </w:t>
      </w:r>
      <w:r>
        <w:rPr>
          <w:sz w:val="22"/>
        </w:rPr>
        <w:t>identified</w:t>
      </w:r>
      <w:r>
        <w:rPr>
          <w:spacing w:val="-3"/>
          <w:sz w:val="22"/>
        </w:rPr>
        <w:t> </w:t>
      </w:r>
      <w:r>
        <w:rPr>
          <w:sz w:val="22"/>
        </w:rPr>
        <w:t>as</w:t>
      </w:r>
      <w:r>
        <w:rPr>
          <w:spacing w:val="-2"/>
          <w:sz w:val="22"/>
        </w:rPr>
        <w:t> </w:t>
      </w:r>
      <w:r>
        <w:rPr>
          <w:sz w:val="22"/>
        </w:rPr>
        <w:t>a</w:t>
      </w:r>
      <w:r>
        <w:rPr>
          <w:spacing w:val="-4"/>
          <w:sz w:val="22"/>
        </w:rPr>
        <w:t> </w:t>
      </w:r>
      <w:r>
        <w:rPr>
          <w:sz w:val="22"/>
        </w:rPr>
        <w:t>critical</w:t>
      </w:r>
      <w:r>
        <w:rPr>
          <w:spacing w:val="-2"/>
          <w:sz w:val="22"/>
        </w:rPr>
        <w:t> </w:t>
      </w:r>
      <w:r>
        <w:rPr>
          <w:sz w:val="22"/>
        </w:rPr>
        <w:t>goal</w:t>
      </w:r>
      <w:r>
        <w:rPr>
          <w:spacing w:val="-4"/>
          <w:sz w:val="22"/>
        </w:rPr>
        <w:t> </w:t>
      </w:r>
      <w:r>
        <w:rPr>
          <w:sz w:val="22"/>
        </w:rPr>
        <w:t>to</w:t>
      </w:r>
      <w:r>
        <w:rPr>
          <w:spacing w:val="-3"/>
          <w:sz w:val="22"/>
        </w:rPr>
        <w:t> </w:t>
      </w:r>
      <w:r>
        <w:rPr>
          <w:sz w:val="22"/>
        </w:rPr>
        <w:t>make</w:t>
      </w:r>
      <w:r>
        <w:rPr>
          <w:spacing w:val="-1"/>
          <w:sz w:val="22"/>
        </w:rPr>
        <w:t> </w:t>
      </w:r>
      <w:r>
        <w:rPr>
          <w:sz w:val="22"/>
        </w:rPr>
        <w:t>ACCG</w:t>
      </w:r>
      <w:r>
        <w:rPr>
          <w:spacing w:val="-2"/>
          <w:sz w:val="22"/>
        </w:rPr>
        <w:t> </w:t>
      </w:r>
      <w:r>
        <w:rPr>
          <w:sz w:val="22"/>
        </w:rPr>
        <w:t>function beyond the end of the CFLR program.</w:t>
      </w:r>
    </w:p>
    <w:p>
      <w:pPr>
        <w:pStyle w:val="ListParagraph"/>
        <w:numPr>
          <w:ilvl w:val="1"/>
          <w:numId w:val="21"/>
        </w:numPr>
        <w:tabs>
          <w:tab w:pos="1901" w:val="left" w:leader="none"/>
        </w:tabs>
        <w:spacing w:line="256" w:lineRule="auto" w:before="0" w:after="0"/>
        <w:ind w:left="1900" w:right="375" w:hanging="360"/>
        <w:jc w:val="both"/>
        <w:rPr>
          <w:sz w:val="22"/>
        </w:rPr>
      </w:pPr>
      <w:r>
        <w:rPr>
          <w:b/>
          <w:sz w:val="22"/>
        </w:rPr>
        <w:t>Time</w:t>
      </w:r>
      <w:r>
        <w:rPr>
          <w:b/>
          <w:spacing w:val="-3"/>
          <w:sz w:val="22"/>
        </w:rPr>
        <w:t> </w:t>
      </w:r>
      <w:r>
        <w:rPr>
          <w:b/>
          <w:sz w:val="22"/>
        </w:rPr>
        <w:t>Bound:</w:t>
      </w:r>
      <w:r>
        <w:rPr>
          <w:b/>
          <w:spacing w:val="-3"/>
          <w:sz w:val="22"/>
        </w:rPr>
        <w:t> </w:t>
      </w:r>
      <w:r>
        <w:rPr>
          <w:sz w:val="22"/>
        </w:rPr>
        <w:t>List</w:t>
      </w:r>
      <w:r>
        <w:rPr>
          <w:spacing w:val="-4"/>
          <w:sz w:val="22"/>
        </w:rPr>
        <w:t> </w:t>
      </w:r>
      <w:r>
        <w:rPr>
          <w:sz w:val="22"/>
        </w:rPr>
        <w:t>of</w:t>
      </w:r>
      <w:r>
        <w:rPr>
          <w:spacing w:val="-4"/>
          <w:sz w:val="22"/>
        </w:rPr>
        <w:t> </w:t>
      </w:r>
      <w:r>
        <w:rPr>
          <w:sz w:val="22"/>
        </w:rPr>
        <w:t>current</w:t>
      </w:r>
      <w:r>
        <w:rPr>
          <w:spacing w:val="-4"/>
          <w:sz w:val="22"/>
        </w:rPr>
        <w:t> </w:t>
      </w:r>
      <w:r>
        <w:rPr>
          <w:sz w:val="22"/>
        </w:rPr>
        <w:t>projects</w:t>
      </w:r>
      <w:r>
        <w:rPr>
          <w:spacing w:val="-2"/>
          <w:sz w:val="22"/>
        </w:rPr>
        <w:t> </w:t>
      </w:r>
      <w:r>
        <w:rPr>
          <w:sz w:val="22"/>
        </w:rPr>
        <w:t>developed</w:t>
      </w:r>
      <w:r>
        <w:rPr>
          <w:spacing w:val="-5"/>
          <w:sz w:val="22"/>
        </w:rPr>
        <w:t> </w:t>
      </w:r>
      <w:r>
        <w:rPr>
          <w:sz w:val="22"/>
        </w:rPr>
        <w:t>(by</w:t>
      </w:r>
      <w:r>
        <w:rPr>
          <w:spacing w:val="-3"/>
          <w:sz w:val="22"/>
        </w:rPr>
        <w:t> </w:t>
      </w:r>
      <w:r>
        <w:rPr>
          <w:sz w:val="22"/>
        </w:rPr>
        <w:t>9/1/18);</w:t>
      </w:r>
      <w:r>
        <w:rPr>
          <w:spacing w:val="-3"/>
          <w:sz w:val="22"/>
        </w:rPr>
        <w:t> </w:t>
      </w:r>
      <w:r>
        <w:rPr>
          <w:sz w:val="22"/>
        </w:rPr>
        <w:t>process</w:t>
      </w:r>
      <w:r>
        <w:rPr>
          <w:spacing w:val="-2"/>
          <w:sz w:val="22"/>
        </w:rPr>
        <w:t> </w:t>
      </w:r>
      <w:r>
        <w:rPr>
          <w:sz w:val="22"/>
        </w:rPr>
        <w:t>introduced</w:t>
      </w:r>
      <w:r>
        <w:rPr>
          <w:spacing w:val="-5"/>
          <w:sz w:val="22"/>
        </w:rPr>
        <w:t> </w:t>
      </w:r>
      <w:r>
        <w:rPr>
          <w:sz w:val="22"/>
        </w:rPr>
        <w:t>at</w:t>
      </w:r>
      <w:r>
        <w:rPr>
          <w:spacing w:val="-4"/>
          <w:sz w:val="22"/>
        </w:rPr>
        <w:t> </w:t>
      </w:r>
      <w:r>
        <w:rPr>
          <w:sz w:val="22"/>
        </w:rPr>
        <w:t>planning</w:t>
      </w:r>
      <w:r>
        <w:rPr>
          <w:spacing w:val="-3"/>
          <w:sz w:val="22"/>
        </w:rPr>
        <w:t> </w:t>
      </w:r>
      <w:r>
        <w:rPr>
          <w:sz w:val="22"/>
        </w:rPr>
        <w:t>and general meetings (by 10/18), information posted to web by November 1, 2018.</w:t>
      </w:r>
    </w:p>
    <w:p>
      <w:pPr>
        <w:pStyle w:val="ListParagraph"/>
        <w:numPr>
          <w:ilvl w:val="0"/>
          <w:numId w:val="21"/>
        </w:numPr>
        <w:tabs>
          <w:tab w:pos="1181" w:val="left" w:leader="none"/>
        </w:tabs>
        <w:spacing w:line="240" w:lineRule="auto" w:before="3" w:after="0"/>
        <w:ind w:left="1180" w:right="0" w:hanging="362"/>
        <w:jc w:val="both"/>
        <w:rPr>
          <w:sz w:val="22"/>
        </w:rPr>
      </w:pPr>
      <w:r>
        <w:rPr>
          <w:b/>
          <w:sz w:val="22"/>
        </w:rPr>
        <w:t>ACCG</w:t>
      </w:r>
      <w:r>
        <w:rPr>
          <w:b/>
          <w:spacing w:val="-7"/>
          <w:sz w:val="22"/>
        </w:rPr>
        <w:t> </w:t>
      </w:r>
      <w:r>
        <w:rPr>
          <w:b/>
          <w:sz w:val="22"/>
        </w:rPr>
        <w:t>is</w:t>
      </w:r>
      <w:r>
        <w:rPr>
          <w:b/>
          <w:spacing w:val="-2"/>
          <w:sz w:val="22"/>
        </w:rPr>
        <w:t> </w:t>
      </w:r>
      <w:r>
        <w:rPr>
          <w:b/>
          <w:sz w:val="22"/>
        </w:rPr>
        <w:t>an</w:t>
      </w:r>
      <w:r>
        <w:rPr>
          <w:b/>
          <w:spacing w:val="-4"/>
          <w:sz w:val="22"/>
        </w:rPr>
        <w:t> </w:t>
      </w:r>
      <w:r>
        <w:rPr>
          <w:b/>
          <w:sz w:val="22"/>
        </w:rPr>
        <w:t>active</w:t>
      </w:r>
      <w:r>
        <w:rPr>
          <w:b/>
          <w:spacing w:val="-5"/>
          <w:sz w:val="22"/>
        </w:rPr>
        <w:t> </w:t>
      </w:r>
      <w:r>
        <w:rPr>
          <w:b/>
          <w:sz w:val="22"/>
        </w:rPr>
        <w:t>and</w:t>
      </w:r>
      <w:r>
        <w:rPr>
          <w:b/>
          <w:spacing w:val="-4"/>
          <w:sz w:val="22"/>
        </w:rPr>
        <w:t> </w:t>
      </w:r>
      <w:r>
        <w:rPr>
          <w:b/>
          <w:sz w:val="22"/>
        </w:rPr>
        <w:t>welcome</w:t>
      </w:r>
      <w:r>
        <w:rPr>
          <w:b/>
          <w:spacing w:val="-4"/>
          <w:sz w:val="22"/>
        </w:rPr>
        <w:t> </w:t>
      </w:r>
      <w:r>
        <w:rPr>
          <w:b/>
          <w:sz w:val="22"/>
        </w:rPr>
        <w:t>partner</w:t>
      </w:r>
      <w:r>
        <w:rPr>
          <w:b/>
          <w:spacing w:val="-4"/>
          <w:sz w:val="22"/>
        </w:rPr>
        <w:t> </w:t>
      </w:r>
      <w:r>
        <w:rPr>
          <w:sz w:val="22"/>
        </w:rPr>
        <w:t>in</w:t>
      </w:r>
      <w:r>
        <w:rPr>
          <w:spacing w:val="-4"/>
          <w:sz w:val="22"/>
        </w:rPr>
        <w:t> </w:t>
      </w:r>
      <w:r>
        <w:rPr>
          <w:sz w:val="22"/>
        </w:rPr>
        <w:t>local</w:t>
      </w:r>
      <w:r>
        <w:rPr>
          <w:spacing w:val="-3"/>
          <w:sz w:val="22"/>
        </w:rPr>
        <w:t> </w:t>
      </w:r>
      <w:r>
        <w:rPr>
          <w:sz w:val="22"/>
        </w:rPr>
        <w:t>forest</w:t>
      </w:r>
      <w:r>
        <w:rPr>
          <w:spacing w:val="-5"/>
          <w:sz w:val="22"/>
        </w:rPr>
        <w:t> </w:t>
      </w:r>
      <w:r>
        <w:rPr>
          <w:sz w:val="22"/>
        </w:rPr>
        <w:t>management</w:t>
      </w:r>
      <w:r>
        <w:rPr>
          <w:spacing w:val="-5"/>
          <w:sz w:val="22"/>
        </w:rPr>
        <w:t> </w:t>
      </w:r>
      <w:r>
        <w:rPr>
          <w:spacing w:val="-2"/>
          <w:sz w:val="22"/>
        </w:rPr>
        <w:t>projects.</w:t>
      </w:r>
    </w:p>
    <w:p>
      <w:pPr>
        <w:pStyle w:val="ListParagraph"/>
        <w:numPr>
          <w:ilvl w:val="1"/>
          <w:numId w:val="21"/>
        </w:numPr>
        <w:tabs>
          <w:tab w:pos="1899" w:val="left" w:leader="none"/>
          <w:tab w:pos="1901" w:val="left" w:leader="none"/>
        </w:tabs>
        <w:spacing w:line="259" w:lineRule="auto" w:before="22" w:after="0"/>
        <w:ind w:left="1900" w:right="358" w:hanging="361"/>
        <w:jc w:val="left"/>
        <w:rPr>
          <w:sz w:val="22"/>
        </w:rPr>
      </w:pPr>
      <w:r>
        <w:rPr>
          <w:b/>
          <w:sz w:val="22"/>
        </w:rPr>
        <w:t>Measurable:</w:t>
      </w:r>
      <w:r>
        <w:rPr>
          <w:b/>
          <w:spacing w:val="-3"/>
          <w:sz w:val="22"/>
        </w:rPr>
        <w:t> </w:t>
      </w:r>
      <w:r>
        <w:rPr>
          <w:sz w:val="22"/>
        </w:rPr>
        <w:t>Attendance</w:t>
      </w:r>
      <w:r>
        <w:rPr>
          <w:spacing w:val="-1"/>
          <w:sz w:val="22"/>
        </w:rPr>
        <w:t> </w:t>
      </w:r>
      <w:r>
        <w:rPr>
          <w:sz w:val="22"/>
        </w:rPr>
        <w:t>at</w:t>
      </w:r>
      <w:r>
        <w:rPr>
          <w:spacing w:val="-1"/>
          <w:sz w:val="22"/>
        </w:rPr>
        <w:t> </w:t>
      </w:r>
      <w:r>
        <w:rPr>
          <w:sz w:val="22"/>
        </w:rPr>
        <w:t>ACCG</w:t>
      </w:r>
      <w:r>
        <w:rPr>
          <w:spacing w:val="-2"/>
          <w:sz w:val="22"/>
        </w:rPr>
        <w:t> </w:t>
      </w:r>
      <w:r>
        <w:rPr>
          <w:sz w:val="22"/>
        </w:rPr>
        <w:t>general</w:t>
      </w:r>
      <w:r>
        <w:rPr>
          <w:spacing w:val="-2"/>
          <w:sz w:val="22"/>
        </w:rPr>
        <w:t> </w:t>
      </w:r>
      <w:r>
        <w:rPr>
          <w:sz w:val="22"/>
        </w:rPr>
        <w:t>and</w:t>
      </w:r>
      <w:r>
        <w:rPr>
          <w:spacing w:val="-3"/>
          <w:sz w:val="22"/>
        </w:rPr>
        <w:t> </w:t>
      </w:r>
      <w:r>
        <w:rPr>
          <w:sz w:val="22"/>
        </w:rPr>
        <w:t>planning</w:t>
      </w:r>
      <w:r>
        <w:rPr>
          <w:spacing w:val="-3"/>
          <w:sz w:val="22"/>
        </w:rPr>
        <w:t> </w:t>
      </w:r>
      <w:r>
        <w:rPr>
          <w:sz w:val="22"/>
        </w:rPr>
        <w:t>meetings</w:t>
      </w:r>
      <w:r>
        <w:rPr>
          <w:spacing w:val="-2"/>
          <w:sz w:val="22"/>
        </w:rPr>
        <w:t> </w:t>
      </w:r>
      <w:r>
        <w:rPr>
          <w:sz w:val="22"/>
        </w:rPr>
        <w:t>is</w:t>
      </w:r>
      <w:r>
        <w:rPr>
          <w:spacing w:val="-2"/>
          <w:sz w:val="22"/>
        </w:rPr>
        <w:t> </w:t>
      </w:r>
      <w:r>
        <w:rPr>
          <w:sz w:val="22"/>
        </w:rPr>
        <w:t>a</w:t>
      </w:r>
      <w:r>
        <w:rPr>
          <w:spacing w:val="-4"/>
          <w:sz w:val="22"/>
        </w:rPr>
        <w:t> </w:t>
      </w:r>
      <w:r>
        <w:rPr>
          <w:sz w:val="22"/>
        </w:rPr>
        <w:t>success</w:t>
      </w:r>
      <w:r>
        <w:rPr>
          <w:spacing w:val="-2"/>
          <w:sz w:val="22"/>
        </w:rPr>
        <w:t> </w:t>
      </w:r>
      <w:r>
        <w:rPr>
          <w:sz w:val="22"/>
        </w:rPr>
        <w:t>indicator,</w:t>
      </w:r>
      <w:r>
        <w:rPr>
          <w:spacing w:val="-4"/>
          <w:sz w:val="22"/>
        </w:rPr>
        <w:t> </w:t>
      </w:r>
      <w:r>
        <w:rPr>
          <w:sz w:val="22"/>
        </w:rPr>
        <w:t>as</w:t>
      </w:r>
      <w:r>
        <w:rPr>
          <w:spacing w:val="-2"/>
          <w:sz w:val="22"/>
        </w:rPr>
        <w:t> </w:t>
      </w:r>
      <w:r>
        <w:rPr>
          <w:sz w:val="22"/>
        </w:rPr>
        <w:t>is</w:t>
      </w:r>
      <w:r>
        <w:rPr>
          <w:spacing w:val="-4"/>
          <w:sz w:val="22"/>
        </w:rPr>
        <w:t> </w:t>
      </w:r>
      <w:r>
        <w:rPr>
          <w:sz w:val="22"/>
        </w:rPr>
        <w:t>the number of MOA signatories. Track the different groups represented at each meeting to see if participation expands. Get more MOA signatories; set a milestone of 6 new signatories per calendar year.</w:t>
      </w:r>
    </w:p>
    <w:p>
      <w:pPr>
        <w:pStyle w:val="ListParagraph"/>
        <w:numPr>
          <w:ilvl w:val="1"/>
          <w:numId w:val="21"/>
        </w:numPr>
        <w:tabs>
          <w:tab w:pos="1899" w:val="left" w:leader="none"/>
          <w:tab w:pos="1901" w:val="left" w:leader="none"/>
        </w:tabs>
        <w:spacing w:line="256" w:lineRule="auto" w:before="0" w:after="0"/>
        <w:ind w:left="1900" w:right="783" w:hanging="361"/>
        <w:jc w:val="left"/>
        <w:rPr>
          <w:sz w:val="22"/>
        </w:rPr>
      </w:pPr>
      <w:r>
        <w:rPr>
          <w:b/>
          <w:sz w:val="22"/>
        </w:rPr>
        <w:t>Achievable:</w:t>
      </w:r>
      <w:r>
        <w:rPr>
          <w:b/>
          <w:spacing w:val="-3"/>
          <w:sz w:val="22"/>
        </w:rPr>
        <w:t> </w:t>
      </w:r>
      <w:r>
        <w:rPr>
          <w:sz w:val="22"/>
        </w:rPr>
        <w:t>Administrator</w:t>
      </w:r>
      <w:r>
        <w:rPr>
          <w:spacing w:val="-4"/>
          <w:sz w:val="22"/>
        </w:rPr>
        <w:t> </w:t>
      </w:r>
      <w:r>
        <w:rPr>
          <w:sz w:val="22"/>
        </w:rPr>
        <w:t>can</w:t>
      </w:r>
      <w:r>
        <w:rPr>
          <w:spacing w:val="-3"/>
          <w:sz w:val="22"/>
        </w:rPr>
        <w:t> </w:t>
      </w:r>
      <w:r>
        <w:rPr>
          <w:sz w:val="22"/>
        </w:rPr>
        <w:t>pull</w:t>
      </w:r>
      <w:r>
        <w:rPr>
          <w:spacing w:val="-2"/>
          <w:sz w:val="22"/>
        </w:rPr>
        <w:t> </w:t>
      </w:r>
      <w:r>
        <w:rPr>
          <w:sz w:val="22"/>
        </w:rPr>
        <w:t>group</w:t>
      </w:r>
      <w:r>
        <w:rPr>
          <w:spacing w:val="-3"/>
          <w:sz w:val="22"/>
        </w:rPr>
        <w:t> </w:t>
      </w:r>
      <w:r>
        <w:rPr>
          <w:sz w:val="22"/>
        </w:rPr>
        <w:t>affiliations</w:t>
      </w:r>
      <w:r>
        <w:rPr>
          <w:spacing w:val="-2"/>
          <w:sz w:val="22"/>
        </w:rPr>
        <w:t> </w:t>
      </w:r>
      <w:r>
        <w:rPr>
          <w:sz w:val="22"/>
        </w:rPr>
        <w:t>from</w:t>
      </w:r>
      <w:r>
        <w:rPr>
          <w:spacing w:val="-3"/>
          <w:sz w:val="22"/>
        </w:rPr>
        <w:t> </w:t>
      </w:r>
      <w:r>
        <w:rPr>
          <w:sz w:val="22"/>
        </w:rPr>
        <w:t>meeting</w:t>
      </w:r>
      <w:r>
        <w:rPr>
          <w:spacing w:val="-3"/>
          <w:sz w:val="22"/>
        </w:rPr>
        <w:t> </w:t>
      </w:r>
      <w:r>
        <w:rPr>
          <w:sz w:val="22"/>
        </w:rPr>
        <w:t>sign-in</w:t>
      </w:r>
      <w:r>
        <w:rPr>
          <w:spacing w:val="-3"/>
          <w:sz w:val="22"/>
        </w:rPr>
        <w:t> </w:t>
      </w:r>
      <w:r>
        <w:rPr>
          <w:sz w:val="22"/>
        </w:rPr>
        <w:t>sheets.</w:t>
      </w:r>
      <w:r>
        <w:rPr>
          <w:spacing w:val="40"/>
          <w:sz w:val="22"/>
        </w:rPr>
        <w:t> </w:t>
      </w:r>
      <w:r>
        <w:rPr>
          <w:sz w:val="22"/>
        </w:rPr>
        <w:t>Open</w:t>
      </w:r>
      <w:r>
        <w:rPr>
          <w:spacing w:val="-3"/>
          <w:sz w:val="22"/>
        </w:rPr>
        <w:t> </w:t>
      </w:r>
      <w:r>
        <w:rPr>
          <w:sz w:val="22"/>
        </w:rPr>
        <w:t>up MOA for signature at every general meeting.</w:t>
      </w:r>
    </w:p>
    <w:p>
      <w:pPr>
        <w:pStyle w:val="ListParagraph"/>
        <w:numPr>
          <w:ilvl w:val="1"/>
          <w:numId w:val="21"/>
        </w:numPr>
        <w:tabs>
          <w:tab w:pos="1900" w:val="left" w:leader="none"/>
          <w:tab w:pos="1901" w:val="left" w:leader="none"/>
        </w:tabs>
        <w:spacing w:line="240" w:lineRule="auto" w:before="3" w:after="0"/>
        <w:ind w:left="1900" w:right="0" w:hanging="361"/>
        <w:jc w:val="left"/>
        <w:rPr>
          <w:sz w:val="22"/>
        </w:rPr>
      </w:pPr>
      <w:r>
        <w:rPr>
          <w:b/>
          <w:sz w:val="22"/>
        </w:rPr>
        <w:t>Relevance:</w:t>
      </w:r>
      <w:r>
        <w:rPr>
          <w:b/>
          <w:spacing w:val="-5"/>
          <w:sz w:val="22"/>
        </w:rPr>
        <w:t> </w:t>
      </w:r>
      <w:r>
        <w:rPr>
          <w:sz w:val="22"/>
        </w:rPr>
        <w:t>Expansion</w:t>
      </w:r>
      <w:r>
        <w:rPr>
          <w:spacing w:val="-5"/>
          <w:sz w:val="22"/>
        </w:rPr>
        <w:t> </w:t>
      </w:r>
      <w:r>
        <w:rPr>
          <w:sz w:val="22"/>
        </w:rPr>
        <w:t>beyond</w:t>
      </w:r>
      <w:r>
        <w:rPr>
          <w:spacing w:val="-4"/>
          <w:sz w:val="22"/>
        </w:rPr>
        <w:t> </w:t>
      </w:r>
      <w:r>
        <w:rPr>
          <w:sz w:val="22"/>
        </w:rPr>
        <w:t>USFS</w:t>
      </w:r>
      <w:r>
        <w:rPr>
          <w:spacing w:val="-5"/>
          <w:sz w:val="22"/>
        </w:rPr>
        <w:t> </w:t>
      </w:r>
      <w:r>
        <w:rPr>
          <w:sz w:val="22"/>
        </w:rPr>
        <w:t>projects</w:t>
      </w:r>
      <w:r>
        <w:rPr>
          <w:spacing w:val="-4"/>
          <w:sz w:val="22"/>
        </w:rPr>
        <w:t> </w:t>
      </w:r>
      <w:r>
        <w:rPr>
          <w:sz w:val="22"/>
        </w:rPr>
        <w:t>is</w:t>
      </w:r>
      <w:r>
        <w:rPr>
          <w:spacing w:val="-5"/>
          <w:sz w:val="22"/>
        </w:rPr>
        <w:t> </w:t>
      </w:r>
      <w:r>
        <w:rPr>
          <w:sz w:val="22"/>
        </w:rPr>
        <w:t>central</w:t>
      </w:r>
      <w:r>
        <w:rPr>
          <w:spacing w:val="-6"/>
          <w:sz w:val="22"/>
        </w:rPr>
        <w:t> </w:t>
      </w:r>
      <w:r>
        <w:rPr>
          <w:sz w:val="22"/>
        </w:rPr>
        <w:t>to</w:t>
      </w:r>
      <w:r>
        <w:rPr>
          <w:spacing w:val="-3"/>
          <w:sz w:val="22"/>
        </w:rPr>
        <w:t> </w:t>
      </w:r>
      <w:r>
        <w:rPr>
          <w:sz w:val="22"/>
        </w:rPr>
        <w:t>Goal</w:t>
      </w:r>
      <w:r>
        <w:rPr>
          <w:spacing w:val="-5"/>
          <w:sz w:val="22"/>
        </w:rPr>
        <w:t> 2.</w:t>
      </w:r>
    </w:p>
    <w:p>
      <w:pPr>
        <w:pStyle w:val="ListParagraph"/>
        <w:numPr>
          <w:ilvl w:val="1"/>
          <w:numId w:val="21"/>
        </w:numPr>
        <w:tabs>
          <w:tab w:pos="1900" w:val="left" w:leader="none"/>
          <w:tab w:pos="1901" w:val="left" w:leader="none"/>
        </w:tabs>
        <w:spacing w:line="259" w:lineRule="auto" w:before="22" w:after="0"/>
        <w:ind w:left="1900" w:right="879" w:hanging="361"/>
        <w:jc w:val="left"/>
        <w:rPr>
          <w:sz w:val="22"/>
        </w:rPr>
      </w:pPr>
      <w:r>
        <w:rPr>
          <w:b/>
          <w:sz w:val="22"/>
        </w:rPr>
        <w:t>Time</w:t>
      </w:r>
      <w:r>
        <w:rPr>
          <w:b/>
          <w:spacing w:val="-4"/>
          <w:sz w:val="22"/>
        </w:rPr>
        <w:t> </w:t>
      </w:r>
      <w:r>
        <w:rPr>
          <w:b/>
          <w:sz w:val="22"/>
        </w:rPr>
        <w:t>Bound:</w:t>
      </w:r>
      <w:r>
        <w:rPr>
          <w:b/>
          <w:spacing w:val="-4"/>
          <w:sz w:val="22"/>
        </w:rPr>
        <w:t> </w:t>
      </w:r>
      <w:r>
        <w:rPr>
          <w:sz w:val="22"/>
        </w:rPr>
        <w:t>Results</w:t>
      </w:r>
      <w:r>
        <w:rPr>
          <w:spacing w:val="-5"/>
          <w:sz w:val="22"/>
        </w:rPr>
        <w:t> </w:t>
      </w:r>
      <w:r>
        <w:rPr>
          <w:sz w:val="22"/>
        </w:rPr>
        <w:t>are</w:t>
      </w:r>
      <w:r>
        <w:rPr>
          <w:spacing w:val="-2"/>
          <w:sz w:val="22"/>
        </w:rPr>
        <w:t> </w:t>
      </w:r>
      <w:r>
        <w:rPr>
          <w:sz w:val="22"/>
        </w:rPr>
        <w:t>dependent</w:t>
      </w:r>
      <w:r>
        <w:rPr>
          <w:spacing w:val="-5"/>
          <w:sz w:val="22"/>
        </w:rPr>
        <w:t> </w:t>
      </w:r>
      <w:r>
        <w:rPr>
          <w:sz w:val="22"/>
        </w:rPr>
        <w:t>on</w:t>
      </w:r>
      <w:r>
        <w:rPr>
          <w:spacing w:val="-5"/>
          <w:sz w:val="22"/>
        </w:rPr>
        <w:t> </w:t>
      </w:r>
      <w:r>
        <w:rPr>
          <w:sz w:val="22"/>
        </w:rPr>
        <w:t>many</w:t>
      </w:r>
      <w:r>
        <w:rPr>
          <w:spacing w:val="-4"/>
          <w:sz w:val="22"/>
        </w:rPr>
        <w:t> </w:t>
      </w:r>
      <w:r>
        <w:rPr>
          <w:sz w:val="22"/>
        </w:rPr>
        <w:t>outreach</w:t>
      </w:r>
      <w:r>
        <w:rPr>
          <w:spacing w:val="-4"/>
          <w:sz w:val="22"/>
        </w:rPr>
        <w:t> </w:t>
      </w:r>
      <w:r>
        <w:rPr>
          <w:sz w:val="22"/>
        </w:rPr>
        <w:t>activities;</w:t>
      </w:r>
      <w:r>
        <w:rPr>
          <w:spacing w:val="-2"/>
          <w:sz w:val="22"/>
        </w:rPr>
        <w:t> </w:t>
      </w:r>
      <w:r>
        <w:rPr>
          <w:sz w:val="22"/>
        </w:rPr>
        <w:t>include</w:t>
      </w:r>
      <w:r>
        <w:rPr>
          <w:spacing w:val="-2"/>
          <w:sz w:val="22"/>
        </w:rPr>
        <w:t> </w:t>
      </w:r>
      <w:r>
        <w:rPr>
          <w:sz w:val="22"/>
        </w:rPr>
        <w:t>annual</w:t>
      </w:r>
      <w:r>
        <w:rPr>
          <w:spacing w:val="-5"/>
          <w:sz w:val="22"/>
        </w:rPr>
        <w:t> </w:t>
      </w:r>
      <w:r>
        <w:rPr>
          <w:sz w:val="22"/>
        </w:rPr>
        <w:t>figures</w:t>
      </w:r>
      <w:r>
        <w:rPr>
          <w:spacing w:val="-3"/>
          <w:sz w:val="22"/>
        </w:rPr>
        <w:t> </w:t>
      </w:r>
      <w:r>
        <w:rPr>
          <w:sz w:val="22"/>
        </w:rPr>
        <w:t>in Annual Report, January 1</w:t>
      </w:r>
      <w:r>
        <w:rPr>
          <w:sz w:val="22"/>
          <w:vertAlign w:val="superscript"/>
        </w:rPr>
        <w:t>st</w:t>
      </w:r>
      <w:r>
        <w:rPr>
          <w:sz w:val="22"/>
          <w:vertAlign w:val="baseline"/>
        </w:rPr>
        <w:t> of each year.</w:t>
      </w:r>
    </w:p>
    <w:p>
      <w:pPr>
        <w:pStyle w:val="ListParagraph"/>
        <w:numPr>
          <w:ilvl w:val="0"/>
          <w:numId w:val="21"/>
        </w:numPr>
        <w:tabs>
          <w:tab w:pos="1180" w:val="left" w:leader="none"/>
        </w:tabs>
        <w:spacing w:line="267" w:lineRule="exact" w:before="0" w:after="0"/>
        <w:ind w:left="1179" w:right="0" w:hanging="361"/>
        <w:jc w:val="left"/>
        <w:rPr>
          <w:sz w:val="22"/>
        </w:rPr>
      </w:pPr>
      <w:r>
        <w:rPr>
          <w:b/>
          <w:sz w:val="22"/>
        </w:rPr>
        <w:t>ACCG</w:t>
      </w:r>
      <w:r>
        <w:rPr>
          <w:b/>
          <w:spacing w:val="-7"/>
          <w:sz w:val="22"/>
        </w:rPr>
        <w:t> </w:t>
      </w:r>
      <w:r>
        <w:rPr>
          <w:b/>
          <w:sz w:val="22"/>
        </w:rPr>
        <w:t>provides</w:t>
      </w:r>
      <w:r>
        <w:rPr>
          <w:b/>
          <w:spacing w:val="-6"/>
          <w:sz w:val="22"/>
        </w:rPr>
        <w:t> </w:t>
      </w:r>
      <w:r>
        <w:rPr>
          <w:b/>
          <w:sz w:val="22"/>
        </w:rPr>
        <w:t>expertise</w:t>
      </w:r>
      <w:r>
        <w:rPr>
          <w:sz w:val="22"/>
        </w:rPr>
        <w:t>,</w:t>
      </w:r>
      <w:r>
        <w:rPr>
          <w:spacing w:val="-5"/>
          <w:sz w:val="22"/>
        </w:rPr>
        <w:t> </w:t>
      </w:r>
      <w:r>
        <w:rPr>
          <w:sz w:val="22"/>
        </w:rPr>
        <w:t>resources,</w:t>
      </w:r>
      <w:r>
        <w:rPr>
          <w:spacing w:val="-5"/>
          <w:sz w:val="22"/>
        </w:rPr>
        <w:t> </w:t>
      </w:r>
      <w:r>
        <w:rPr>
          <w:sz w:val="22"/>
        </w:rPr>
        <w:t>and</w:t>
      </w:r>
      <w:r>
        <w:rPr>
          <w:spacing w:val="-8"/>
          <w:sz w:val="22"/>
        </w:rPr>
        <w:t> </w:t>
      </w:r>
      <w:r>
        <w:rPr>
          <w:sz w:val="22"/>
        </w:rPr>
        <w:t>consensus</w:t>
      </w:r>
      <w:r>
        <w:rPr>
          <w:spacing w:val="-5"/>
          <w:sz w:val="22"/>
        </w:rPr>
        <w:t> </w:t>
      </w:r>
      <w:r>
        <w:rPr>
          <w:sz w:val="22"/>
        </w:rPr>
        <w:t>from</w:t>
      </w:r>
      <w:r>
        <w:rPr>
          <w:spacing w:val="-6"/>
          <w:sz w:val="22"/>
        </w:rPr>
        <w:t> </w:t>
      </w:r>
      <w:r>
        <w:rPr>
          <w:sz w:val="22"/>
        </w:rPr>
        <w:t>critical</w:t>
      </w:r>
      <w:r>
        <w:rPr>
          <w:spacing w:val="-4"/>
          <w:sz w:val="22"/>
        </w:rPr>
        <w:t> </w:t>
      </w:r>
      <w:r>
        <w:rPr>
          <w:spacing w:val="-2"/>
          <w:sz w:val="22"/>
        </w:rPr>
        <w:t>partners.</w:t>
      </w:r>
    </w:p>
    <w:p>
      <w:pPr>
        <w:spacing w:after="0" w:line="267" w:lineRule="exact"/>
        <w:jc w:val="left"/>
        <w:rPr>
          <w:sz w:val="22"/>
        </w:rPr>
        <w:sectPr>
          <w:pgSz w:w="12240" w:h="15840"/>
          <w:pgMar w:header="720" w:footer="1014" w:top="1240" w:bottom="1200" w:left="620" w:right="800"/>
        </w:sectPr>
      </w:pPr>
    </w:p>
    <w:p>
      <w:pPr>
        <w:pStyle w:val="ListParagraph"/>
        <w:numPr>
          <w:ilvl w:val="1"/>
          <w:numId w:val="21"/>
        </w:numPr>
        <w:tabs>
          <w:tab w:pos="1900" w:val="left" w:leader="none"/>
          <w:tab w:pos="1901" w:val="left" w:leader="none"/>
        </w:tabs>
        <w:spacing w:line="259" w:lineRule="auto" w:before="182" w:after="0"/>
        <w:ind w:left="1900" w:right="311" w:hanging="361"/>
        <w:jc w:val="left"/>
        <w:rPr>
          <w:sz w:val="22"/>
        </w:rPr>
      </w:pPr>
      <w:r>
        <w:rPr>
          <w:b/>
          <w:sz w:val="22"/>
        </w:rPr>
        <w:t>Measurable: </w:t>
      </w:r>
      <w:r>
        <w:rPr>
          <w:sz w:val="22"/>
        </w:rPr>
        <w:t>Number of ACCG members who attend</w:t>
      </w:r>
      <w:r>
        <w:rPr>
          <w:spacing w:val="-1"/>
          <w:sz w:val="22"/>
        </w:rPr>
        <w:t> </w:t>
      </w:r>
      <w:r>
        <w:rPr>
          <w:sz w:val="22"/>
        </w:rPr>
        <w:t>general and planning meetings; number of Letters</w:t>
      </w:r>
      <w:r>
        <w:rPr>
          <w:spacing w:val="-4"/>
          <w:sz w:val="22"/>
        </w:rPr>
        <w:t> </w:t>
      </w:r>
      <w:r>
        <w:rPr>
          <w:sz w:val="22"/>
        </w:rPr>
        <w:t>of</w:t>
      </w:r>
      <w:r>
        <w:rPr>
          <w:spacing w:val="-2"/>
          <w:sz w:val="22"/>
        </w:rPr>
        <w:t> </w:t>
      </w:r>
      <w:r>
        <w:rPr>
          <w:sz w:val="22"/>
        </w:rPr>
        <w:t>Support</w:t>
      </w:r>
      <w:r>
        <w:rPr>
          <w:spacing w:val="-1"/>
          <w:sz w:val="22"/>
        </w:rPr>
        <w:t> </w:t>
      </w:r>
      <w:r>
        <w:rPr>
          <w:sz w:val="22"/>
        </w:rPr>
        <w:t>and/or</w:t>
      </w:r>
      <w:r>
        <w:rPr>
          <w:spacing w:val="-2"/>
          <w:sz w:val="22"/>
        </w:rPr>
        <w:t> </w:t>
      </w:r>
      <w:r>
        <w:rPr>
          <w:sz w:val="22"/>
        </w:rPr>
        <w:t>Comment</w:t>
      </w:r>
      <w:r>
        <w:rPr>
          <w:spacing w:val="-1"/>
          <w:sz w:val="22"/>
        </w:rPr>
        <w:t> </w:t>
      </w:r>
      <w:r>
        <w:rPr>
          <w:sz w:val="22"/>
        </w:rPr>
        <w:t>letters</w:t>
      </w:r>
      <w:r>
        <w:rPr>
          <w:spacing w:val="-4"/>
          <w:sz w:val="22"/>
        </w:rPr>
        <w:t> </w:t>
      </w:r>
      <w:r>
        <w:rPr>
          <w:sz w:val="22"/>
        </w:rPr>
        <w:t>generated</w:t>
      </w:r>
      <w:r>
        <w:rPr>
          <w:spacing w:val="-5"/>
          <w:sz w:val="22"/>
        </w:rPr>
        <w:t> </w:t>
      </w:r>
      <w:r>
        <w:rPr>
          <w:sz w:val="22"/>
        </w:rPr>
        <w:t>each</w:t>
      </w:r>
      <w:r>
        <w:rPr>
          <w:spacing w:val="-3"/>
          <w:sz w:val="22"/>
        </w:rPr>
        <w:t> </w:t>
      </w:r>
      <w:r>
        <w:rPr>
          <w:sz w:val="22"/>
        </w:rPr>
        <w:t>calendar</w:t>
      </w:r>
      <w:r>
        <w:rPr>
          <w:spacing w:val="-4"/>
          <w:sz w:val="22"/>
        </w:rPr>
        <w:t> </w:t>
      </w:r>
      <w:r>
        <w:rPr>
          <w:sz w:val="22"/>
        </w:rPr>
        <w:t>year;</w:t>
      </w:r>
      <w:r>
        <w:rPr>
          <w:spacing w:val="-1"/>
          <w:sz w:val="22"/>
        </w:rPr>
        <w:t> </w:t>
      </w:r>
      <w:r>
        <w:rPr>
          <w:sz w:val="22"/>
        </w:rPr>
        <w:t>number</w:t>
      </w:r>
      <w:r>
        <w:rPr>
          <w:spacing w:val="-2"/>
          <w:sz w:val="22"/>
        </w:rPr>
        <w:t> </w:t>
      </w:r>
      <w:r>
        <w:rPr>
          <w:sz w:val="22"/>
        </w:rPr>
        <w:t>of</w:t>
      </w:r>
      <w:r>
        <w:rPr>
          <w:spacing w:val="-5"/>
          <w:sz w:val="22"/>
        </w:rPr>
        <w:t> </w:t>
      </w:r>
      <w:r>
        <w:rPr>
          <w:sz w:val="22"/>
        </w:rPr>
        <w:t>volunteers engaged</w:t>
      </w:r>
      <w:r>
        <w:rPr>
          <w:spacing w:val="-2"/>
          <w:sz w:val="22"/>
        </w:rPr>
        <w:t> </w:t>
      </w:r>
      <w:r>
        <w:rPr>
          <w:sz w:val="22"/>
        </w:rPr>
        <w:t>in</w:t>
      </w:r>
      <w:r>
        <w:rPr>
          <w:spacing w:val="-2"/>
          <w:sz w:val="22"/>
        </w:rPr>
        <w:t> </w:t>
      </w:r>
      <w:r>
        <w:rPr>
          <w:sz w:val="22"/>
        </w:rPr>
        <w:t>ACCG</w:t>
      </w:r>
      <w:r>
        <w:rPr>
          <w:spacing w:val="-1"/>
          <w:sz w:val="22"/>
        </w:rPr>
        <w:t> </w:t>
      </w:r>
      <w:r>
        <w:rPr>
          <w:sz w:val="22"/>
        </w:rPr>
        <w:t>projects;</w:t>
      </w:r>
      <w:r>
        <w:rPr>
          <w:spacing w:val="-5"/>
          <w:sz w:val="22"/>
        </w:rPr>
        <w:t> </w:t>
      </w:r>
      <w:r>
        <w:rPr>
          <w:sz w:val="22"/>
        </w:rPr>
        <w:t>number</w:t>
      </w:r>
      <w:r>
        <w:rPr>
          <w:spacing w:val="-3"/>
          <w:sz w:val="22"/>
        </w:rPr>
        <w:t> </w:t>
      </w:r>
      <w:r>
        <w:rPr>
          <w:sz w:val="22"/>
        </w:rPr>
        <w:t>of</w:t>
      </w:r>
      <w:r>
        <w:rPr>
          <w:spacing w:val="-1"/>
          <w:sz w:val="22"/>
        </w:rPr>
        <w:t> </w:t>
      </w:r>
      <w:r>
        <w:rPr>
          <w:sz w:val="22"/>
        </w:rPr>
        <w:t>presentations</w:t>
      </w:r>
      <w:r>
        <w:rPr>
          <w:spacing w:val="-1"/>
          <w:sz w:val="22"/>
        </w:rPr>
        <w:t> </w:t>
      </w:r>
      <w:r>
        <w:rPr>
          <w:sz w:val="22"/>
        </w:rPr>
        <w:t>to ACCG</w:t>
      </w:r>
      <w:r>
        <w:rPr>
          <w:spacing w:val="-3"/>
          <w:sz w:val="22"/>
        </w:rPr>
        <w:t> </w:t>
      </w:r>
      <w:r>
        <w:rPr>
          <w:sz w:val="22"/>
        </w:rPr>
        <w:t>by subject</w:t>
      </w:r>
      <w:r>
        <w:rPr>
          <w:spacing w:val="-3"/>
          <w:sz w:val="22"/>
        </w:rPr>
        <w:t> </w:t>
      </w:r>
      <w:r>
        <w:rPr>
          <w:sz w:val="22"/>
        </w:rPr>
        <w:t>matter</w:t>
      </w:r>
      <w:r>
        <w:rPr>
          <w:spacing w:val="-3"/>
          <w:sz w:val="22"/>
        </w:rPr>
        <w:t> </w:t>
      </w:r>
      <w:r>
        <w:rPr>
          <w:sz w:val="22"/>
        </w:rPr>
        <w:t>experts;</w:t>
      </w:r>
      <w:r>
        <w:rPr>
          <w:spacing w:val="-2"/>
          <w:sz w:val="22"/>
        </w:rPr>
        <w:t> </w:t>
      </w:r>
      <w:r>
        <w:rPr>
          <w:sz w:val="22"/>
        </w:rPr>
        <w:t>number of field trips. Some can be tracked via sign-in sheets; others are more qualitative and may be captured in the member surveys that are part of Goal 1.</w:t>
      </w:r>
    </w:p>
    <w:p>
      <w:pPr>
        <w:pStyle w:val="ListParagraph"/>
        <w:numPr>
          <w:ilvl w:val="1"/>
          <w:numId w:val="21"/>
        </w:numPr>
        <w:tabs>
          <w:tab w:pos="1900" w:val="left" w:leader="none"/>
          <w:tab w:pos="1901" w:val="left" w:leader="none"/>
        </w:tabs>
        <w:spacing w:line="256" w:lineRule="auto" w:before="0" w:after="0"/>
        <w:ind w:left="1900" w:right="347" w:hanging="361"/>
        <w:jc w:val="left"/>
        <w:rPr>
          <w:sz w:val="22"/>
        </w:rPr>
      </w:pPr>
      <w:r>
        <w:rPr>
          <w:b/>
          <w:sz w:val="22"/>
        </w:rPr>
        <w:t>Achievable: </w:t>
      </w:r>
      <w:r>
        <w:rPr>
          <w:sz w:val="22"/>
        </w:rPr>
        <w:t>The existing ACCG framework of general and planning meetings, work group activities,</w:t>
      </w:r>
      <w:r>
        <w:rPr>
          <w:spacing w:val="-2"/>
          <w:sz w:val="22"/>
        </w:rPr>
        <w:t> </w:t>
      </w:r>
      <w:r>
        <w:rPr>
          <w:sz w:val="22"/>
        </w:rPr>
        <w:t>presentations</w:t>
      </w:r>
      <w:r>
        <w:rPr>
          <w:spacing w:val="-4"/>
          <w:sz w:val="22"/>
        </w:rPr>
        <w:t> </w:t>
      </w:r>
      <w:r>
        <w:rPr>
          <w:sz w:val="22"/>
        </w:rPr>
        <w:t>and</w:t>
      </w:r>
      <w:r>
        <w:rPr>
          <w:spacing w:val="-3"/>
          <w:sz w:val="22"/>
        </w:rPr>
        <w:t> </w:t>
      </w:r>
      <w:r>
        <w:rPr>
          <w:sz w:val="22"/>
        </w:rPr>
        <w:t>field</w:t>
      </w:r>
      <w:r>
        <w:rPr>
          <w:spacing w:val="-3"/>
          <w:sz w:val="22"/>
        </w:rPr>
        <w:t> </w:t>
      </w:r>
      <w:r>
        <w:rPr>
          <w:sz w:val="22"/>
        </w:rPr>
        <w:t>trips</w:t>
      </w:r>
      <w:r>
        <w:rPr>
          <w:spacing w:val="-2"/>
          <w:sz w:val="22"/>
        </w:rPr>
        <w:t> </w:t>
      </w:r>
      <w:r>
        <w:rPr>
          <w:sz w:val="22"/>
        </w:rPr>
        <w:t>provides</w:t>
      </w:r>
      <w:r>
        <w:rPr>
          <w:spacing w:val="-2"/>
          <w:sz w:val="22"/>
        </w:rPr>
        <w:t> </w:t>
      </w:r>
      <w:r>
        <w:rPr>
          <w:sz w:val="22"/>
        </w:rPr>
        <w:t>the</w:t>
      </w:r>
      <w:r>
        <w:rPr>
          <w:spacing w:val="-4"/>
          <w:sz w:val="22"/>
        </w:rPr>
        <w:t> </w:t>
      </w:r>
      <w:r>
        <w:rPr>
          <w:sz w:val="22"/>
        </w:rPr>
        <w:t>basis</w:t>
      </w:r>
      <w:r>
        <w:rPr>
          <w:spacing w:val="-2"/>
          <w:sz w:val="22"/>
        </w:rPr>
        <w:t> </w:t>
      </w:r>
      <w:r>
        <w:rPr>
          <w:sz w:val="22"/>
        </w:rPr>
        <w:t>to</w:t>
      </w:r>
      <w:r>
        <w:rPr>
          <w:spacing w:val="-3"/>
          <w:sz w:val="22"/>
        </w:rPr>
        <w:t> </w:t>
      </w:r>
      <w:r>
        <w:rPr>
          <w:sz w:val="22"/>
        </w:rPr>
        <w:t>improve</w:t>
      </w:r>
      <w:r>
        <w:rPr>
          <w:spacing w:val="-2"/>
          <w:sz w:val="22"/>
        </w:rPr>
        <w:t> </w:t>
      </w:r>
      <w:r>
        <w:rPr>
          <w:sz w:val="22"/>
        </w:rPr>
        <w:t>and</w:t>
      </w:r>
      <w:r>
        <w:rPr>
          <w:spacing w:val="-5"/>
          <w:sz w:val="22"/>
        </w:rPr>
        <w:t> </w:t>
      </w:r>
      <w:r>
        <w:rPr>
          <w:sz w:val="22"/>
        </w:rPr>
        <w:t>enhance</w:t>
      </w:r>
      <w:r>
        <w:rPr>
          <w:spacing w:val="-4"/>
          <w:sz w:val="22"/>
        </w:rPr>
        <w:t> </w:t>
      </w:r>
      <w:r>
        <w:rPr>
          <w:sz w:val="22"/>
        </w:rPr>
        <w:t>this</w:t>
      </w:r>
      <w:r>
        <w:rPr>
          <w:spacing w:val="-2"/>
          <w:sz w:val="22"/>
        </w:rPr>
        <w:t> </w:t>
      </w:r>
      <w:r>
        <w:rPr>
          <w:sz w:val="22"/>
        </w:rPr>
        <w:t>resource.</w:t>
      </w:r>
    </w:p>
    <w:p>
      <w:pPr>
        <w:pStyle w:val="ListParagraph"/>
        <w:numPr>
          <w:ilvl w:val="1"/>
          <w:numId w:val="21"/>
        </w:numPr>
        <w:tabs>
          <w:tab w:pos="1900" w:val="left" w:leader="none"/>
          <w:tab w:pos="1901" w:val="left" w:leader="none"/>
        </w:tabs>
        <w:spacing w:line="259" w:lineRule="auto" w:before="3" w:after="0"/>
        <w:ind w:left="1900" w:right="673" w:hanging="361"/>
        <w:jc w:val="left"/>
        <w:rPr>
          <w:sz w:val="22"/>
        </w:rPr>
      </w:pPr>
      <w:r>
        <w:rPr>
          <w:b/>
          <w:sz w:val="22"/>
        </w:rPr>
        <w:t>Relevance:</w:t>
      </w:r>
      <w:r>
        <w:rPr>
          <w:b/>
          <w:spacing w:val="-4"/>
          <w:sz w:val="22"/>
        </w:rPr>
        <w:t> </w:t>
      </w:r>
      <w:r>
        <w:rPr>
          <w:sz w:val="22"/>
        </w:rPr>
        <w:t>Bringing</w:t>
      </w:r>
      <w:r>
        <w:rPr>
          <w:spacing w:val="-4"/>
          <w:sz w:val="22"/>
        </w:rPr>
        <w:t> </w:t>
      </w:r>
      <w:r>
        <w:rPr>
          <w:sz w:val="22"/>
        </w:rPr>
        <w:t>together</w:t>
      </w:r>
      <w:r>
        <w:rPr>
          <w:spacing w:val="-3"/>
          <w:sz w:val="22"/>
        </w:rPr>
        <w:t> </w:t>
      </w:r>
      <w:r>
        <w:rPr>
          <w:sz w:val="22"/>
        </w:rPr>
        <w:t>a</w:t>
      </w:r>
      <w:r>
        <w:rPr>
          <w:spacing w:val="-3"/>
          <w:sz w:val="22"/>
        </w:rPr>
        <w:t> </w:t>
      </w:r>
      <w:r>
        <w:rPr>
          <w:sz w:val="22"/>
        </w:rPr>
        <w:t>group</w:t>
      </w:r>
      <w:r>
        <w:rPr>
          <w:spacing w:val="-4"/>
          <w:sz w:val="22"/>
        </w:rPr>
        <w:t> </w:t>
      </w:r>
      <w:r>
        <w:rPr>
          <w:sz w:val="22"/>
        </w:rPr>
        <w:t>that</w:t>
      </w:r>
      <w:r>
        <w:rPr>
          <w:spacing w:val="-2"/>
          <w:sz w:val="22"/>
        </w:rPr>
        <w:t> </w:t>
      </w:r>
      <w:r>
        <w:rPr>
          <w:sz w:val="22"/>
        </w:rPr>
        <w:t>represents</w:t>
      </w:r>
      <w:r>
        <w:rPr>
          <w:spacing w:val="-5"/>
          <w:sz w:val="22"/>
        </w:rPr>
        <w:t> </w:t>
      </w:r>
      <w:r>
        <w:rPr>
          <w:sz w:val="22"/>
        </w:rPr>
        <w:t>a</w:t>
      </w:r>
      <w:r>
        <w:rPr>
          <w:spacing w:val="-3"/>
          <w:sz w:val="22"/>
        </w:rPr>
        <w:t> </w:t>
      </w:r>
      <w:r>
        <w:rPr>
          <w:sz w:val="22"/>
        </w:rPr>
        <w:t>broad</w:t>
      </w:r>
      <w:r>
        <w:rPr>
          <w:spacing w:val="-4"/>
          <w:sz w:val="22"/>
        </w:rPr>
        <w:t> </w:t>
      </w:r>
      <w:r>
        <w:rPr>
          <w:sz w:val="22"/>
        </w:rPr>
        <w:t>spectrum</w:t>
      </w:r>
      <w:r>
        <w:rPr>
          <w:spacing w:val="-4"/>
          <w:sz w:val="22"/>
        </w:rPr>
        <w:t> </w:t>
      </w:r>
      <w:r>
        <w:rPr>
          <w:sz w:val="22"/>
        </w:rPr>
        <w:t>of</w:t>
      </w:r>
      <w:r>
        <w:rPr>
          <w:spacing w:val="-3"/>
          <w:sz w:val="22"/>
        </w:rPr>
        <w:t> </w:t>
      </w:r>
      <w:r>
        <w:rPr>
          <w:sz w:val="22"/>
        </w:rPr>
        <w:t>knowledge,</w:t>
      </w:r>
      <w:r>
        <w:rPr>
          <w:spacing w:val="-3"/>
          <w:sz w:val="22"/>
        </w:rPr>
        <w:t> </w:t>
      </w:r>
      <w:r>
        <w:rPr>
          <w:sz w:val="22"/>
        </w:rPr>
        <w:t>skills, perspectives, and resources is a key element to ACCG’s success.</w:t>
      </w:r>
    </w:p>
    <w:p>
      <w:pPr>
        <w:pStyle w:val="ListParagraph"/>
        <w:numPr>
          <w:ilvl w:val="1"/>
          <w:numId w:val="21"/>
        </w:numPr>
        <w:tabs>
          <w:tab w:pos="1900" w:val="left" w:leader="none"/>
          <w:tab w:pos="1901" w:val="left" w:leader="none"/>
        </w:tabs>
        <w:spacing w:line="259" w:lineRule="auto" w:before="0" w:after="0"/>
        <w:ind w:left="1900" w:right="1022" w:hanging="361"/>
        <w:jc w:val="left"/>
        <w:rPr>
          <w:sz w:val="22"/>
        </w:rPr>
      </w:pPr>
      <w:r>
        <w:rPr>
          <w:b/>
          <w:sz w:val="22"/>
        </w:rPr>
        <w:t>Time</w:t>
      </w:r>
      <w:r>
        <w:rPr>
          <w:b/>
          <w:spacing w:val="-4"/>
          <w:sz w:val="22"/>
        </w:rPr>
        <w:t> </w:t>
      </w:r>
      <w:r>
        <w:rPr>
          <w:b/>
          <w:sz w:val="22"/>
        </w:rPr>
        <w:t>Bound:</w:t>
      </w:r>
      <w:r>
        <w:rPr>
          <w:b/>
          <w:spacing w:val="-4"/>
          <w:sz w:val="22"/>
        </w:rPr>
        <w:t> </w:t>
      </w:r>
      <w:r>
        <w:rPr>
          <w:sz w:val="22"/>
        </w:rPr>
        <w:t>Baseline</w:t>
      </w:r>
      <w:r>
        <w:rPr>
          <w:spacing w:val="-5"/>
          <w:sz w:val="22"/>
        </w:rPr>
        <w:t> </w:t>
      </w:r>
      <w:r>
        <w:rPr>
          <w:sz w:val="22"/>
        </w:rPr>
        <w:t>measurements</w:t>
      </w:r>
      <w:r>
        <w:rPr>
          <w:spacing w:val="-3"/>
          <w:sz w:val="22"/>
        </w:rPr>
        <w:t> </w:t>
      </w:r>
      <w:r>
        <w:rPr>
          <w:sz w:val="22"/>
        </w:rPr>
        <w:t>to</w:t>
      </w:r>
      <w:r>
        <w:rPr>
          <w:spacing w:val="-2"/>
          <w:sz w:val="22"/>
        </w:rPr>
        <w:t> </w:t>
      </w:r>
      <w:r>
        <w:rPr>
          <w:sz w:val="22"/>
        </w:rPr>
        <w:t>be</w:t>
      </w:r>
      <w:r>
        <w:rPr>
          <w:spacing w:val="-2"/>
          <w:sz w:val="22"/>
        </w:rPr>
        <w:t> </w:t>
      </w:r>
      <w:r>
        <w:rPr>
          <w:sz w:val="22"/>
        </w:rPr>
        <w:t>developed</w:t>
      </w:r>
      <w:r>
        <w:rPr>
          <w:spacing w:val="-6"/>
          <w:sz w:val="22"/>
        </w:rPr>
        <w:t> </w:t>
      </w:r>
      <w:r>
        <w:rPr>
          <w:sz w:val="22"/>
        </w:rPr>
        <w:t>for</w:t>
      </w:r>
      <w:r>
        <w:rPr>
          <w:spacing w:val="-5"/>
          <w:sz w:val="22"/>
        </w:rPr>
        <w:t> </w:t>
      </w:r>
      <w:r>
        <w:rPr>
          <w:sz w:val="22"/>
        </w:rPr>
        <w:t>the</w:t>
      </w:r>
      <w:r>
        <w:rPr>
          <w:spacing w:val="-5"/>
          <w:sz w:val="22"/>
        </w:rPr>
        <w:t> </w:t>
      </w:r>
      <w:r>
        <w:rPr>
          <w:sz w:val="22"/>
        </w:rPr>
        <w:t>2018</w:t>
      </w:r>
      <w:r>
        <w:rPr>
          <w:spacing w:val="-2"/>
          <w:sz w:val="22"/>
        </w:rPr>
        <w:t> </w:t>
      </w:r>
      <w:r>
        <w:rPr>
          <w:sz w:val="22"/>
        </w:rPr>
        <w:t>ACCG</w:t>
      </w:r>
      <w:r>
        <w:rPr>
          <w:spacing w:val="-3"/>
          <w:sz w:val="22"/>
        </w:rPr>
        <w:t> </w:t>
      </w:r>
      <w:r>
        <w:rPr>
          <w:sz w:val="22"/>
        </w:rPr>
        <w:t>Annual</w:t>
      </w:r>
      <w:r>
        <w:rPr>
          <w:spacing w:val="-5"/>
          <w:sz w:val="22"/>
        </w:rPr>
        <w:t> </w:t>
      </w:r>
      <w:r>
        <w:rPr>
          <w:sz w:val="22"/>
        </w:rPr>
        <w:t>Report (completed by 1/1/19); numbers should increase in concert with outreach activities.</w:t>
      </w:r>
    </w:p>
    <w:p>
      <w:pPr>
        <w:pStyle w:val="ListParagraph"/>
        <w:numPr>
          <w:ilvl w:val="0"/>
          <w:numId w:val="21"/>
        </w:numPr>
        <w:tabs>
          <w:tab w:pos="1182" w:val="left" w:leader="none"/>
        </w:tabs>
        <w:spacing w:line="259" w:lineRule="auto" w:before="0" w:after="0"/>
        <w:ind w:left="1180" w:right="665" w:hanging="360"/>
        <w:jc w:val="left"/>
        <w:rPr>
          <w:sz w:val="22"/>
        </w:rPr>
      </w:pPr>
      <w:r>
        <w:rPr>
          <w:b/>
          <w:sz w:val="22"/>
        </w:rPr>
        <w:t>Develop</w:t>
      </w:r>
      <w:r>
        <w:rPr>
          <w:b/>
          <w:spacing w:val="-4"/>
          <w:sz w:val="22"/>
        </w:rPr>
        <w:t> </w:t>
      </w:r>
      <w:r>
        <w:rPr>
          <w:b/>
          <w:sz w:val="22"/>
        </w:rPr>
        <w:t>ACCG</w:t>
      </w:r>
      <w:r>
        <w:rPr>
          <w:b/>
          <w:spacing w:val="-4"/>
          <w:sz w:val="22"/>
        </w:rPr>
        <w:t> </w:t>
      </w:r>
      <w:r>
        <w:rPr>
          <w:b/>
          <w:sz w:val="22"/>
        </w:rPr>
        <w:t>members’</w:t>
      </w:r>
      <w:r>
        <w:rPr>
          <w:b/>
          <w:spacing w:val="-2"/>
          <w:sz w:val="22"/>
        </w:rPr>
        <w:t> </w:t>
      </w:r>
      <w:r>
        <w:rPr>
          <w:b/>
          <w:sz w:val="22"/>
        </w:rPr>
        <w:t>“Zone</w:t>
      </w:r>
      <w:r>
        <w:rPr>
          <w:b/>
          <w:spacing w:val="-4"/>
          <w:sz w:val="22"/>
        </w:rPr>
        <w:t> </w:t>
      </w:r>
      <w:r>
        <w:rPr>
          <w:b/>
          <w:sz w:val="22"/>
        </w:rPr>
        <w:t>of</w:t>
      </w:r>
      <w:r>
        <w:rPr>
          <w:b/>
          <w:spacing w:val="-3"/>
          <w:sz w:val="22"/>
        </w:rPr>
        <w:t> </w:t>
      </w:r>
      <w:r>
        <w:rPr>
          <w:b/>
          <w:sz w:val="22"/>
        </w:rPr>
        <w:t>Agreement”</w:t>
      </w:r>
      <w:r>
        <w:rPr>
          <w:b/>
          <w:spacing w:val="-5"/>
          <w:sz w:val="22"/>
        </w:rPr>
        <w:t> </w:t>
      </w:r>
      <w:r>
        <w:rPr>
          <w:sz w:val="22"/>
        </w:rPr>
        <w:t>to</w:t>
      </w:r>
      <w:r>
        <w:rPr>
          <w:spacing w:val="-1"/>
          <w:sz w:val="22"/>
        </w:rPr>
        <w:t> </w:t>
      </w:r>
      <w:r>
        <w:rPr>
          <w:sz w:val="22"/>
        </w:rPr>
        <w:t>increase</w:t>
      </w:r>
      <w:r>
        <w:rPr>
          <w:spacing w:val="-2"/>
          <w:sz w:val="22"/>
        </w:rPr>
        <w:t> </w:t>
      </w:r>
      <w:r>
        <w:rPr>
          <w:sz w:val="22"/>
        </w:rPr>
        <w:t>understanding</w:t>
      </w:r>
      <w:r>
        <w:rPr>
          <w:spacing w:val="-4"/>
          <w:sz w:val="22"/>
        </w:rPr>
        <w:t> </w:t>
      </w:r>
      <w:r>
        <w:rPr>
          <w:sz w:val="22"/>
        </w:rPr>
        <w:t>of</w:t>
      </w:r>
      <w:r>
        <w:rPr>
          <w:spacing w:val="-5"/>
          <w:sz w:val="22"/>
        </w:rPr>
        <w:t> </w:t>
      </w:r>
      <w:r>
        <w:rPr>
          <w:sz w:val="22"/>
        </w:rPr>
        <w:t>the</w:t>
      </w:r>
      <w:r>
        <w:rPr>
          <w:spacing w:val="-5"/>
          <w:sz w:val="22"/>
        </w:rPr>
        <w:t> </w:t>
      </w:r>
      <w:r>
        <w:rPr>
          <w:sz w:val="22"/>
        </w:rPr>
        <w:t>many</w:t>
      </w:r>
      <w:r>
        <w:rPr>
          <w:spacing w:val="-4"/>
          <w:sz w:val="22"/>
        </w:rPr>
        <w:t> </w:t>
      </w:r>
      <w:r>
        <w:rPr>
          <w:sz w:val="22"/>
        </w:rPr>
        <w:t>perspectives represented by the group and to use as a basis for project selection. Hire professional facilitator to implement this action.</w:t>
      </w:r>
    </w:p>
    <w:p>
      <w:pPr>
        <w:pStyle w:val="ListParagraph"/>
        <w:numPr>
          <w:ilvl w:val="1"/>
          <w:numId w:val="21"/>
        </w:numPr>
        <w:tabs>
          <w:tab w:pos="1901" w:val="left" w:leader="none"/>
          <w:tab w:pos="1902" w:val="left" w:leader="none"/>
        </w:tabs>
        <w:spacing w:line="259" w:lineRule="auto" w:before="0" w:after="0"/>
        <w:ind w:left="1901" w:right="450" w:hanging="361"/>
        <w:jc w:val="left"/>
        <w:rPr>
          <w:sz w:val="22"/>
        </w:rPr>
      </w:pPr>
      <w:r>
        <w:rPr>
          <w:b/>
          <w:sz w:val="22"/>
        </w:rPr>
        <w:t>Measurable:</w:t>
      </w:r>
      <w:r>
        <w:rPr>
          <w:b/>
          <w:spacing w:val="-4"/>
          <w:sz w:val="22"/>
        </w:rPr>
        <w:t> </w:t>
      </w:r>
      <w:r>
        <w:rPr>
          <w:sz w:val="22"/>
        </w:rPr>
        <w:t>A</w:t>
      </w:r>
      <w:r>
        <w:rPr>
          <w:spacing w:val="-3"/>
          <w:sz w:val="22"/>
        </w:rPr>
        <w:t> </w:t>
      </w:r>
      <w:r>
        <w:rPr>
          <w:sz w:val="22"/>
        </w:rPr>
        <w:t>chart,</w:t>
      </w:r>
      <w:r>
        <w:rPr>
          <w:spacing w:val="-3"/>
          <w:sz w:val="22"/>
        </w:rPr>
        <w:t> </w:t>
      </w:r>
      <w:r>
        <w:rPr>
          <w:sz w:val="22"/>
        </w:rPr>
        <w:t>graphic,</w:t>
      </w:r>
      <w:r>
        <w:rPr>
          <w:spacing w:val="-3"/>
          <w:sz w:val="22"/>
        </w:rPr>
        <w:t> </w:t>
      </w:r>
      <w:r>
        <w:rPr>
          <w:sz w:val="22"/>
        </w:rPr>
        <w:t>and/or</w:t>
      </w:r>
      <w:r>
        <w:rPr>
          <w:spacing w:val="-5"/>
          <w:sz w:val="22"/>
        </w:rPr>
        <w:t> </w:t>
      </w:r>
      <w:r>
        <w:rPr>
          <w:sz w:val="22"/>
        </w:rPr>
        <w:t>short</w:t>
      </w:r>
      <w:r>
        <w:rPr>
          <w:spacing w:val="-2"/>
          <w:sz w:val="22"/>
        </w:rPr>
        <w:t> </w:t>
      </w:r>
      <w:r>
        <w:rPr>
          <w:sz w:val="22"/>
        </w:rPr>
        <w:t>document</w:t>
      </w:r>
      <w:r>
        <w:rPr>
          <w:spacing w:val="-2"/>
          <w:sz w:val="22"/>
        </w:rPr>
        <w:t> </w:t>
      </w:r>
      <w:r>
        <w:rPr>
          <w:sz w:val="22"/>
        </w:rPr>
        <w:t>qualifying</w:t>
      </w:r>
      <w:r>
        <w:rPr>
          <w:spacing w:val="-4"/>
          <w:sz w:val="22"/>
        </w:rPr>
        <w:t> </w:t>
      </w:r>
      <w:r>
        <w:rPr>
          <w:sz w:val="22"/>
        </w:rPr>
        <w:t>ACCG’s</w:t>
      </w:r>
      <w:r>
        <w:rPr>
          <w:spacing w:val="-5"/>
          <w:sz w:val="22"/>
        </w:rPr>
        <w:t> </w:t>
      </w:r>
      <w:r>
        <w:rPr>
          <w:sz w:val="22"/>
        </w:rPr>
        <w:t>standing</w:t>
      </w:r>
      <w:r>
        <w:rPr>
          <w:spacing w:val="-4"/>
          <w:sz w:val="22"/>
        </w:rPr>
        <w:t> </w:t>
      </w:r>
      <w:r>
        <w:rPr>
          <w:sz w:val="22"/>
        </w:rPr>
        <w:t>on</w:t>
      </w:r>
      <w:r>
        <w:rPr>
          <w:spacing w:val="-4"/>
          <w:sz w:val="22"/>
        </w:rPr>
        <w:t> </w:t>
      </w:r>
      <w:r>
        <w:rPr>
          <w:sz w:val="22"/>
        </w:rPr>
        <w:t>a</w:t>
      </w:r>
      <w:r>
        <w:rPr>
          <w:spacing w:val="-3"/>
          <w:sz w:val="22"/>
        </w:rPr>
        <w:t> </w:t>
      </w:r>
      <w:r>
        <w:rPr>
          <w:sz w:val="22"/>
        </w:rPr>
        <w:t>range</w:t>
      </w:r>
      <w:r>
        <w:rPr>
          <w:spacing w:val="-5"/>
          <w:sz w:val="22"/>
        </w:rPr>
        <w:t> </w:t>
      </w:r>
      <w:r>
        <w:rPr>
          <w:sz w:val="22"/>
        </w:rPr>
        <w:t>of potentially contentious issues. (complete 6 months from start date)</w:t>
      </w:r>
    </w:p>
    <w:p>
      <w:pPr>
        <w:pStyle w:val="ListParagraph"/>
        <w:numPr>
          <w:ilvl w:val="1"/>
          <w:numId w:val="21"/>
        </w:numPr>
        <w:tabs>
          <w:tab w:pos="1901" w:val="left" w:leader="none"/>
          <w:tab w:pos="1902" w:val="left" w:leader="none"/>
        </w:tabs>
        <w:spacing w:line="259" w:lineRule="auto" w:before="0" w:after="0"/>
        <w:ind w:left="1901" w:right="605" w:hanging="361"/>
        <w:jc w:val="left"/>
        <w:rPr>
          <w:sz w:val="22"/>
        </w:rPr>
      </w:pPr>
      <w:r>
        <w:rPr>
          <w:b/>
          <w:sz w:val="22"/>
        </w:rPr>
        <w:t>Achievable:</w:t>
      </w:r>
      <w:r>
        <w:rPr>
          <w:b/>
          <w:spacing w:val="-3"/>
          <w:sz w:val="22"/>
        </w:rPr>
        <w:t> </w:t>
      </w:r>
      <w:r>
        <w:rPr>
          <w:sz w:val="22"/>
        </w:rPr>
        <w:t>Hire</w:t>
      </w:r>
      <w:r>
        <w:rPr>
          <w:spacing w:val="-2"/>
          <w:sz w:val="22"/>
        </w:rPr>
        <w:t> </w:t>
      </w:r>
      <w:r>
        <w:rPr>
          <w:sz w:val="22"/>
        </w:rPr>
        <w:t>professional</w:t>
      </w:r>
      <w:r>
        <w:rPr>
          <w:spacing w:val="-2"/>
          <w:sz w:val="22"/>
        </w:rPr>
        <w:t> </w:t>
      </w:r>
      <w:r>
        <w:rPr>
          <w:sz w:val="22"/>
        </w:rPr>
        <w:t>facilitator;</w:t>
      </w:r>
      <w:r>
        <w:rPr>
          <w:spacing w:val="-3"/>
          <w:sz w:val="22"/>
        </w:rPr>
        <w:t> </w:t>
      </w:r>
      <w:r>
        <w:rPr>
          <w:sz w:val="22"/>
        </w:rPr>
        <w:t>Admin</w:t>
      </w:r>
      <w:r>
        <w:rPr>
          <w:spacing w:val="-5"/>
          <w:sz w:val="22"/>
        </w:rPr>
        <w:t> </w:t>
      </w:r>
      <w:r>
        <w:rPr>
          <w:sz w:val="22"/>
        </w:rPr>
        <w:t>WG</w:t>
      </w:r>
      <w:r>
        <w:rPr>
          <w:spacing w:val="-4"/>
          <w:sz w:val="22"/>
        </w:rPr>
        <w:t> </w:t>
      </w:r>
      <w:r>
        <w:rPr>
          <w:sz w:val="22"/>
        </w:rPr>
        <w:t>work</w:t>
      </w:r>
      <w:r>
        <w:rPr>
          <w:spacing w:val="-4"/>
          <w:sz w:val="22"/>
        </w:rPr>
        <w:t> </w:t>
      </w:r>
      <w:r>
        <w:rPr>
          <w:sz w:val="22"/>
        </w:rPr>
        <w:t>with</w:t>
      </w:r>
      <w:r>
        <w:rPr>
          <w:spacing w:val="-5"/>
          <w:sz w:val="22"/>
        </w:rPr>
        <w:t> </w:t>
      </w:r>
      <w:r>
        <w:rPr>
          <w:sz w:val="22"/>
        </w:rPr>
        <w:t>facilitator</w:t>
      </w:r>
      <w:r>
        <w:rPr>
          <w:spacing w:val="-4"/>
          <w:sz w:val="22"/>
        </w:rPr>
        <w:t> </w:t>
      </w:r>
      <w:r>
        <w:rPr>
          <w:sz w:val="22"/>
        </w:rPr>
        <w:t>to</w:t>
      </w:r>
      <w:r>
        <w:rPr>
          <w:spacing w:val="-3"/>
          <w:sz w:val="22"/>
        </w:rPr>
        <w:t> </w:t>
      </w:r>
      <w:r>
        <w:rPr>
          <w:sz w:val="22"/>
        </w:rPr>
        <w:t>develop</w:t>
      </w:r>
      <w:r>
        <w:rPr>
          <w:spacing w:val="-3"/>
          <w:sz w:val="22"/>
        </w:rPr>
        <w:t> </w:t>
      </w:r>
      <w:r>
        <w:rPr>
          <w:sz w:val="22"/>
        </w:rPr>
        <w:t>a</w:t>
      </w:r>
      <w:r>
        <w:rPr>
          <w:spacing w:val="-2"/>
          <w:sz w:val="22"/>
        </w:rPr>
        <w:t> </w:t>
      </w:r>
      <w:r>
        <w:rPr>
          <w:sz w:val="22"/>
        </w:rPr>
        <w:t>plan</w:t>
      </w:r>
      <w:r>
        <w:rPr>
          <w:spacing w:val="-5"/>
          <w:sz w:val="22"/>
        </w:rPr>
        <w:t> </w:t>
      </w:r>
      <w:r>
        <w:rPr>
          <w:sz w:val="22"/>
        </w:rPr>
        <w:t>of action, logistics, who to involve, etc.; present at general meeting; execute.</w:t>
      </w:r>
    </w:p>
    <w:p>
      <w:pPr>
        <w:pStyle w:val="ListParagraph"/>
        <w:numPr>
          <w:ilvl w:val="1"/>
          <w:numId w:val="21"/>
        </w:numPr>
        <w:tabs>
          <w:tab w:pos="1901" w:val="left" w:leader="none"/>
          <w:tab w:pos="1902" w:val="left" w:leader="none"/>
        </w:tabs>
        <w:spacing w:line="259" w:lineRule="auto" w:before="0" w:after="0"/>
        <w:ind w:left="1901" w:right="435" w:hanging="361"/>
        <w:jc w:val="left"/>
        <w:rPr>
          <w:sz w:val="22"/>
        </w:rPr>
      </w:pPr>
      <w:r>
        <w:rPr>
          <w:b/>
          <w:sz w:val="22"/>
        </w:rPr>
        <w:t>Relevance:</w:t>
      </w:r>
      <w:r>
        <w:rPr>
          <w:b/>
          <w:spacing w:val="-3"/>
          <w:sz w:val="22"/>
        </w:rPr>
        <w:t> </w:t>
      </w:r>
      <w:r>
        <w:rPr>
          <w:sz w:val="22"/>
        </w:rPr>
        <w:t>It</w:t>
      </w:r>
      <w:r>
        <w:rPr>
          <w:spacing w:val="-4"/>
          <w:sz w:val="22"/>
        </w:rPr>
        <w:t> </w:t>
      </w:r>
      <w:r>
        <w:rPr>
          <w:sz w:val="22"/>
        </w:rPr>
        <w:t>is</w:t>
      </w:r>
      <w:r>
        <w:rPr>
          <w:spacing w:val="-2"/>
          <w:sz w:val="22"/>
        </w:rPr>
        <w:t> </w:t>
      </w:r>
      <w:r>
        <w:rPr>
          <w:sz w:val="22"/>
        </w:rPr>
        <w:t>felt</w:t>
      </w:r>
      <w:r>
        <w:rPr>
          <w:spacing w:val="-1"/>
          <w:sz w:val="22"/>
        </w:rPr>
        <w:t> </w:t>
      </w:r>
      <w:r>
        <w:rPr>
          <w:sz w:val="22"/>
        </w:rPr>
        <w:t>that</w:t>
      </w:r>
      <w:r>
        <w:rPr>
          <w:spacing w:val="-1"/>
          <w:sz w:val="22"/>
        </w:rPr>
        <w:t> </w:t>
      </w:r>
      <w:r>
        <w:rPr>
          <w:sz w:val="22"/>
        </w:rPr>
        <w:t>the</w:t>
      </w:r>
      <w:r>
        <w:rPr>
          <w:spacing w:val="-1"/>
          <w:sz w:val="22"/>
        </w:rPr>
        <w:t> </w:t>
      </w:r>
      <w:r>
        <w:rPr>
          <w:sz w:val="22"/>
        </w:rPr>
        <w:t>group</w:t>
      </w:r>
      <w:r>
        <w:rPr>
          <w:spacing w:val="-5"/>
          <w:sz w:val="22"/>
        </w:rPr>
        <w:t> </w:t>
      </w:r>
      <w:r>
        <w:rPr>
          <w:sz w:val="22"/>
        </w:rPr>
        <w:t>would</w:t>
      </w:r>
      <w:r>
        <w:rPr>
          <w:spacing w:val="-3"/>
          <w:sz w:val="22"/>
        </w:rPr>
        <w:t> </w:t>
      </w:r>
      <w:r>
        <w:rPr>
          <w:sz w:val="22"/>
        </w:rPr>
        <w:t>be</w:t>
      </w:r>
      <w:r>
        <w:rPr>
          <w:spacing w:val="-4"/>
          <w:sz w:val="22"/>
        </w:rPr>
        <w:t> </w:t>
      </w:r>
      <w:r>
        <w:rPr>
          <w:sz w:val="22"/>
        </w:rPr>
        <w:t>more</w:t>
      </w:r>
      <w:r>
        <w:rPr>
          <w:spacing w:val="-1"/>
          <w:sz w:val="22"/>
        </w:rPr>
        <w:t> </w:t>
      </w:r>
      <w:r>
        <w:rPr>
          <w:sz w:val="22"/>
        </w:rPr>
        <w:t>productive</w:t>
      </w:r>
      <w:r>
        <w:rPr>
          <w:spacing w:val="-4"/>
          <w:sz w:val="22"/>
        </w:rPr>
        <w:t> </w:t>
      </w:r>
      <w:r>
        <w:rPr>
          <w:sz w:val="22"/>
        </w:rPr>
        <w:t>and</w:t>
      </w:r>
      <w:r>
        <w:rPr>
          <w:spacing w:val="-3"/>
          <w:sz w:val="22"/>
        </w:rPr>
        <w:t> </w:t>
      </w:r>
      <w:r>
        <w:rPr>
          <w:sz w:val="22"/>
        </w:rPr>
        <w:t>less</w:t>
      </w:r>
      <w:r>
        <w:rPr>
          <w:spacing w:val="-4"/>
          <w:sz w:val="22"/>
        </w:rPr>
        <w:t> </w:t>
      </w:r>
      <w:r>
        <w:rPr>
          <w:sz w:val="22"/>
        </w:rPr>
        <w:t>contentious</w:t>
      </w:r>
      <w:r>
        <w:rPr>
          <w:spacing w:val="-2"/>
          <w:sz w:val="22"/>
        </w:rPr>
        <w:t> </w:t>
      </w:r>
      <w:r>
        <w:rPr>
          <w:sz w:val="22"/>
        </w:rPr>
        <w:t>if</w:t>
      </w:r>
      <w:r>
        <w:rPr>
          <w:spacing w:val="-2"/>
          <w:sz w:val="22"/>
        </w:rPr>
        <w:t> </w:t>
      </w:r>
      <w:r>
        <w:rPr>
          <w:sz w:val="22"/>
        </w:rPr>
        <w:t>we</w:t>
      </w:r>
      <w:r>
        <w:rPr>
          <w:spacing w:val="-1"/>
          <w:sz w:val="22"/>
        </w:rPr>
        <w:t> </w:t>
      </w:r>
      <w:r>
        <w:rPr>
          <w:sz w:val="22"/>
        </w:rPr>
        <w:t>have</w:t>
      </w:r>
      <w:r>
        <w:rPr>
          <w:spacing w:val="-1"/>
          <w:sz w:val="22"/>
        </w:rPr>
        <w:t> </w:t>
      </w:r>
      <w:r>
        <w:rPr>
          <w:sz w:val="22"/>
        </w:rPr>
        <w:t>a clear understanding of what we agree and disagree on – what we can and can’t live with.</w:t>
      </w:r>
    </w:p>
    <w:p>
      <w:pPr>
        <w:pStyle w:val="ListParagraph"/>
        <w:numPr>
          <w:ilvl w:val="1"/>
          <w:numId w:val="21"/>
        </w:numPr>
        <w:tabs>
          <w:tab w:pos="1901" w:val="left" w:leader="none"/>
          <w:tab w:pos="1902" w:val="left" w:leader="none"/>
        </w:tabs>
        <w:spacing w:line="279" w:lineRule="exact" w:before="0" w:after="0"/>
        <w:ind w:left="1901" w:right="0" w:hanging="361"/>
        <w:jc w:val="left"/>
        <w:rPr>
          <w:sz w:val="22"/>
        </w:rPr>
      </w:pPr>
      <w:r>
        <w:rPr>
          <w:b/>
          <w:sz w:val="22"/>
        </w:rPr>
        <w:t>Time</w:t>
      </w:r>
      <w:r>
        <w:rPr>
          <w:b/>
          <w:spacing w:val="-4"/>
          <w:sz w:val="22"/>
        </w:rPr>
        <w:t> </w:t>
      </w:r>
      <w:r>
        <w:rPr>
          <w:b/>
          <w:sz w:val="22"/>
        </w:rPr>
        <w:t>Bound:</w:t>
      </w:r>
      <w:r>
        <w:rPr>
          <w:b/>
          <w:spacing w:val="-4"/>
          <w:sz w:val="22"/>
        </w:rPr>
        <w:t> </w:t>
      </w:r>
      <w:r>
        <w:rPr>
          <w:sz w:val="22"/>
        </w:rPr>
        <w:t>Complete</w:t>
      </w:r>
      <w:r>
        <w:rPr>
          <w:spacing w:val="-5"/>
          <w:sz w:val="22"/>
        </w:rPr>
        <w:t> </w:t>
      </w:r>
      <w:r>
        <w:rPr>
          <w:sz w:val="22"/>
        </w:rPr>
        <w:t>with</w:t>
      </w:r>
      <w:r>
        <w:rPr>
          <w:spacing w:val="-4"/>
          <w:sz w:val="22"/>
        </w:rPr>
        <w:t> </w:t>
      </w:r>
      <w:r>
        <w:rPr>
          <w:sz w:val="22"/>
        </w:rPr>
        <w:t>six</w:t>
      </w:r>
      <w:r>
        <w:rPr>
          <w:spacing w:val="-4"/>
          <w:sz w:val="22"/>
        </w:rPr>
        <w:t> </w:t>
      </w:r>
      <w:r>
        <w:rPr>
          <w:sz w:val="22"/>
        </w:rPr>
        <w:t>months</w:t>
      </w:r>
      <w:r>
        <w:rPr>
          <w:spacing w:val="-5"/>
          <w:sz w:val="22"/>
        </w:rPr>
        <w:t> </w:t>
      </w:r>
      <w:r>
        <w:rPr>
          <w:sz w:val="22"/>
        </w:rPr>
        <w:t>from</w:t>
      </w:r>
      <w:r>
        <w:rPr>
          <w:spacing w:val="-2"/>
          <w:sz w:val="22"/>
        </w:rPr>
        <w:t> </w:t>
      </w:r>
      <w:r>
        <w:rPr>
          <w:sz w:val="22"/>
        </w:rPr>
        <w:t>hire</w:t>
      </w:r>
      <w:r>
        <w:rPr>
          <w:spacing w:val="-2"/>
          <w:sz w:val="22"/>
        </w:rPr>
        <w:t> </w:t>
      </w:r>
      <w:r>
        <w:rPr>
          <w:sz w:val="22"/>
        </w:rPr>
        <w:t>date</w:t>
      </w:r>
      <w:r>
        <w:rPr>
          <w:spacing w:val="-2"/>
          <w:sz w:val="22"/>
        </w:rPr>
        <w:t> </w:t>
      </w:r>
      <w:r>
        <w:rPr>
          <w:sz w:val="22"/>
        </w:rPr>
        <w:t>of</w:t>
      </w:r>
      <w:r>
        <w:rPr>
          <w:spacing w:val="-4"/>
          <w:sz w:val="22"/>
        </w:rPr>
        <w:t> </w:t>
      </w:r>
      <w:r>
        <w:rPr>
          <w:spacing w:val="-2"/>
          <w:sz w:val="22"/>
        </w:rPr>
        <w:t>facilitator.</w:t>
      </w:r>
    </w:p>
    <w:p>
      <w:pPr>
        <w:spacing w:after="0" w:line="279" w:lineRule="exact"/>
        <w:jc w:val="left"/>
        <w:rPr>
          <w:sz w:val="22"/>
        </w:rPr>
        <w:sectPr>
          <w:pgSz w:w="12240" w:h="15840"/>
          <w:pgMar w:header="720" w:footer="1014" w:top="1240" w:bottom="1200" w:left="620" w:right="800"/>
        </w:sectPr>
      </w:pPr>
    </w:p>
    <w:p>
      <w:pPr>
        <w:pStyle w:val="Heading2"/>
      </w:pPr>
      <w:r>
        <w:rPr/>
        <w:drawing>
          <wp:anchor distT="0" distB="0" distL="0" distR="0" allowOverlap="1" layoutInCell="1" locked="0" behindDoc="1" simplePos="0" relativeHeight="487043584">
            <wp:simplePos x="0" y="0"/>
            <wp:positionH relativeFrom="page">
              <wp:posOffset>457200</wp:posOffset>
            </wp:positionH>
            <wp:positionV relativeFrom="paragraph">
              <wp:posOffset>6155</wp:posOffset>
            </wp:positionV>
            <wp:extent cx="3785615" cy="803147"/>
            <wp:effectExtent l="0" t="0" r="0" b="0"/>
            <wp:wrapNone/>
            <wp:docPr id="41" name="image30.png"/>
            <wp:cNvGraphicFramePr>
              <a:graphicFrameLocks noChangeAspect="1"/>
            </wp:cNvGraphicFramePr>
            <a:graphic>
              <a:graphicData uri="http://schemas.openxmlformats.org/drawingml/2006/picture">
                <pic:pic>
                  <pic:nvPicPr>
                    <pic:cNvPr id="42" name="image30.png"/>
                    <pic:cNvPicPr/>
                  </pic:nvPicPr>
                  <pic:blipFill>
                    <a:blip r:embed="rId43" cstate="print"/>
                    <a:stretch>
                      <a:fillRect/>
                    </a:stretch>
                  </pic:blipFill>
                  <pic:spPr>
                    <a:xfrm>
                      <a:off x="0" y="0"/>
                      <a:ext cx="3785615" cy="803147"/>
                    </a:xfrm>
                    <a:prstGeom prst="rect">
                      <a:avLst/>
                    </a:prstGeom>
                  </pic:spPr>
                </pic:pic>
              </a:graphicData>
            </a:graphic>
          </wp:anchor>
        </w:drawing>
      </w:r>
      <w:r>
        <w:rPr/>
        <w:drawing>
          <wp:anchor distT="0" distB="0" distL="0" distR="0" allowOverlap="1" layoutInCell="1" locked="0" behindDoc="0" simplePos="0" relativeHeight="15739392">
            <wp:simplePos x="0" y="0"/>
            <wp:positionH relativeFrom="page">
              <wp:posOffset>679450</wp:posOffset>
            </wp:positionH>
            <wp:positionV relativeFrom="page">
              <wp:posOffset>8231436</wp:posOffset>
            </wp:positionV>
            <wp:extent cx="186690" cy="186689"/>
            <wp:effectExtent l="0" t="0" r="0" b="0"/>
            <wp:wrapNone/>
            <wp:docPr id="43" name="image31.png"/>
            <wp:cNvGraphicFramePr>
              <a:graphicFrameLocks noChangeAspect="1"/>
            </wp:cNvGraphicFramePr>
            <a:graphic>
              <a:graphicData uri="http://schemas.openxmlformats.org/drawingml/2006/picture">
                <pic:pic>
                  <pic:nvPicPr>
                    <pic:cNvPr id="44" name="image31.png"/>
                    <pic:cNvPicPr/>
                  </pic:nvPicPr>
                  <pic:blipFill>
                    <a:blip r:embed="rId44" cstate="print"/>
                    <a:stretch>
                      <a:fillRect/>
                    </a:stretch>
                  </pic:blipFill>
                  <pic:spPr>
                    <a:xfrm>
                      <a:off x="0" y="0"/>
                      <a:ext cx="186690" cy="186689"/>
                    </a:xfrm>
                    <a:prstGeom prst="rect">
                      <a:avLst/>
                    </a:prstGeom>
                  </pic:spPr>
                </pic:pic>
              </a:graphicData>
            </a:graphic>
          </wp:anchor>
        </w:drawing>
      </w:r>
      <w:r>
        <w:rPr/>
        <w:drawing>
          <wp:anchor distT="0" distB="0" distL="0" distR="0" allowOverlap="1" layoutInCell="1" locked="0" behindDoc="0" simplePos="0" relativeHeight="15739904">
            <wp:simplePos x="0" y="0"/>
            <wp:positionH relativeFrom="page">
              <wp:posOffset>965200</wp:posOffset>
            </wp:positionH>
            <wp:positionV relativeFrom="page">
              <wp:posOffset>8231436</wp:posOffset>
            </wp:positionV>
            <wp:extent cx="186690" cy="186689"/>
            <wp:effectExtent l="0" t="0" r="0" b="0"/>
            <wp:wrapNone/>
            <wp:docPr id="45" name="image32.png"/>
            <wp:cNvGraphicFramePr>
              <a:graphicFrameLocks noChangeAspect="1"/>
            </wp:cNvGraphicFramePr>
            <a:graphic>
              <a:graphicData uri="http://schemas.openxmlformats.org/drawingml/2006/picture">
                <pic:pic>
                  <pic:nvPicPr>
                    <pic:cNvPr id="46" name="image32.png"/>
                    <pic:cNvPicPr/>
                  </pic:nvPicPr>
                  <pic:blipFill>
                    <a:blip r:embed="rId45" cstate="print"/>
                    <a:stretch>
                      <a:fillRect/>
                    </a:stretch>
                  </pic:blipFill>
                  <pic:spPr>
                    <a:xfrm>
                      <a:off x="0" y="0"/>
                      <a:ext cx="186690" cy="186689"/>
                    </a:xfrm>
                    <a:prstGeom prst="rect">
                      <a:avLst/>
                    </a:prstGeom>
                  </pic:spPr>
                </pic:pic>
              </a:graphicData>
            </a:graphic>
          </wp:anchor>
        </w:drawing>
      </w:r>
      <w:r>
        <w:rPr/>
        <w:drawing>
          <wp:anchor distT="0" distB="0" distL="0" distR="0" allowOverlap="1" layoutInCell="1" locked="0" behindDoc="0" simplePos="0" relativeHeight="15740416">
            <wp:simplePos x="0" y="0"/>
            <wp:positionH relativeFrom="page">
              <wp:posOffset>1235711</wp:posOffset>
            </wp:positionH>
            <wp:positionV relativeFrom="page">
              <wp:posOffset>8231436</wp:posOffset>
            </wp:positionV>
            <wp:extent cx="186690" cy="186689"/>
            <wp:effectExtent l="0" t="0" r="0" b="0"/>
            <wp:wrapNone/>
            <wp:docPr id="47" name="image33.png"/>
            <wp:cNvGraphicFramePr>
              <a:graphicFrameLocks noChangeAspect="1"/>
            </wp:cNvGraphicFramePr>
            <a:graphic>
              <a:graphicData uri="http://schemas.openxmlformats.org/drawingml/2006/picture">
                <pic:pic>
                  <pic:nvPicPr>
                    <pic:cNvPr id="48" name="image33.png"/>
                    <pic:cNvPicPr/>
                  </pic:nvPicPr>
                  <pic:blipFill>
                    <a:blip r:embed="rId46" cstate="print"/>
                    <a:stretch>
                      <a:fillRect/>
                    </a:stretch>
                  </pic:blipFill>
                  <pic:spPr>
                    <a:xfrm>
                      <a:off x="0" y="0"/>
                      <a:ext cx="186690" cy="186689"/>
                    </a:xfrm>
                    <a:prstGeom prst="rect">
                      <a:avLst/>
                    </a:prstGeom>
                  </pic:spPr>
                </pic:pic>
              </a:graphicData>
            </a:graphic>
          </wp:anchor>
        </w:drawing>
      </w:r>
      <w:r>
        <w:rPr>
          <w:color w:val="528135"/>
          <w:spacing w:val="-22"/>
        </w:rPr>
        <w:t>Goal</w:t>
      </w:r>
      <w:r>
        <w:rPr>
          <w:color w:val="528135"/>
          <w:spacing w:val="-21"/>
        </w:rPr>
        <w:t> </w:t>
      </w:r>
      <w:r>
        <w:rPr>
          <w:color w:val="528135"/>
          <w:spacing w:val="-22"/>
        </w:rPr>
        <w:t>2</w:t>
      </w:r>
      <w:r>
        <w:rPr>
          <w:color w:val="528135"/>
          <w:spacing w:val="-25"/>
        </w:rPr>
        <w:t> </w:t>
      </w:r>
      <w:r>
        <w:rPr>
          <w:color w:val="528135"/>
          <w:spacing w:val="-22"/>
        </w:rPr>
        <w:t>Quad</w:t>
      </w:r>
      <w:r>
        <w:rPr>
          <w:color w:val="528135"/>
          <w:spacing w:val="-23"/>
        </w:rPr>
        <w:t> </w:t>
      </w:r>
      <w:r>
        <w:rPr>
          <w:color w:val="528135"/>
          <w:spacing w:val="-22"/>
        </w:rPr>
        <w:t>Chart:</w:t>
      </w:r>
    </w:p>
    <w:p>
      <w:pPr>
        <w:pStyle w:val="BodyText"/>
        <w:spacing w:line="259" w:lineRule="auto" w:before="51"/>
        <w:ind w:left="460" w:right="283"/>
      </w:pPr>
      <w:r>
        <w:rPr>
          <w:b/>
        </w:rPr>
        <w:t>Statement</w:t>
      </w:r>
      <w:r>
        <w:rPr>
          <w:b/>
          <w:spacing w:val="-2"/>
        </w:rPr>
        <w:t> </w:t>
      </w:r>
      <w:r>
        <w:rPr>
          <w:b/>
        </w:rPr>
        <w:t>of</w:t>
      </w:r>
      <w:r>
        <w:rPr>
          <w:b/>
          <w:spacing w:val="-2"/>
        </w:rPr>
        <w:t> </w:t>
      </w:r>
      <w:r>
        <w:rPr>
          <w:b/>
        </w:rPr>
        <w:t>Goal:</w:t>
      </w:r>
      <w:r>
        <w:rPr>
          <w:b/>
          <w:spacing w:val="-3"/>
        </w:rPr>
        <w:t> </w:t>
      </w:r>
      <w:r>
        <w:rPr/>
        <w:t>Increase</w:t>
      </w:r>
      <w:r>
        <w:rPr>
          <w:spacing w:val="-1"/>
        </w:rPr>
        <w:t> </w:t>
      </w:r>
      <w:r>
        <w:rPr/>
        <w:t>participation</w:t>
      </w:r>
      <w:r>
        <w:rPr>
          <w:spacing w:val="-3"/>
        </w:rPr>
        <w:t> </w:t>
      </w:r>
      <w:r>
        <w:rPr/>
        <w:t>at</w:t>
      </w:r>
      <w:r>
        <w:rPr>
          <w:spacing w:val="-4"/>
        </w:rPr>
        <w:t> </w:t>
      </w:r>
      <w:r>
        <w:rPr/>
        <w:t>all</w:t>
      </w:r>
      <w:r>
        <w:rPr>
          <w:spacing w:val="-2"/>
        </w:rPr>
        <w:t> </w:t>
      </w:r>
      <w:r>
        <w:rPr/>
        <w:t>levels;</w:t>
      </w:r>
      <w:r>
        <w:rPr>
          <w:spacing w:val="-3"/>
        </w:rPr>
        <w:t> </w:t>
      </w:r>
      <w:r>
        <w:rPr/>
        <w:t>ACCG</w:t>
      </w:r>
      <w:r>
        <w:rPr>
          <w:spacing w:val="-2"/>
        </w:rPr>
        <w:t> </w:t>
      </w:r>
      <w:r>
        <w:rPr/>
        <w:t>works</w:t>
      </w:r>
      <w:r>
        <w:rPr>
          <w:spacing w:val="-4"/>
        </w:rPr>
        <w:t> </w:t>
      </w:r>
      <w:r>
        <w:rPr/>
        <w:t>through</w:t>
      </w:r>
      <w:r>
        <w:rPr>
          <w:spacing w:val="-3"/>
        </w:rPr>
        <w:t> </w:t>
      </w:r>
      <w:r>
        <w:rPr/>
        <w:t>public</w:t>
      </w:r>
      <w:r>
        <w:rPr>
          <w:spacing w:val="-4"/>
        </w:rPr>
        <w:t> </w:t>
      </w:r>
      <w:r>
        <w:rPr/>
        <w:t>and</w:t>
      </w:r>
      <w:r>
        <w:rPr>
          <w:spacing w:val="-3"/>
        </w:rPr>
        <w:t> </w:t>
      </w:r>
      <w:r>
        <w:rPr/>
        <w:t>private</w:t>
      </w:r>
      <w:r>
        <w:rPr>
          <w:spacing w:val="-1"/>
        </w:rPr>
        <w:t> </w:t>
      </w:r>
      <w:r>
        <w:rPr/>
        <w:t>entities</w:t>
      </w:r>
      <w:r>
        <w:rPr>
          <w:spacing w:val="-4"/>
        </w:rPr>
        <w:t> </w:t>
      </w:r>
      <w:r>
        <w:rPr/>
        <w:t>to</w:t>
      </w:r>
      <w:r>
        <w:rPr>
          <w:spacing w:val="-3"/>
        </w:rPr>
        <w:t> </w:t>
      </w:r>
      <w:r>
        <w:rPr/>
        <w:t>identify and support public- and private-lands projects. ACCG is an active and welcome partner in local forest management projects. We provide expertise, resources, and consensus from critical partners.</w:t>
      </w:r>
    </w:p>
    <w:p>
      <w:pPr>
        <w:pStyle w:val="BodyText"/>
        <w:spacing w:before="1"/>
        <w:rPr>
          <w:sz w:val="13"/>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
        <w:gridCol w:w="2520"/>
        <w:gridCol w:w="540"/>
        <w:gridCol w:w="449"/>
        <w:gridCol w:w="540"/>
        <w:gridCol w:w="5671"/>
      </w:tblGrid>
      <w:tr>
        <w:trPr>
          <w:trHeight w:val="309" w:hRule="atLeast"/>
        </w:trPr>
        <w:tc>
          <w:tcPr>
            <w:tcW w:w="3506" w:type="dxa"/>
            <w:gridSpan w:val="3"/>
            <w:shd w:val="clear" w:color="auto" w:fill="BCD5ED"/>
          </w:tcPr>
          <w:p>
            <w:pPr>
              <w:pStyle w:val="TableParagraph"/>
              <w:spacing w:line="289" w:lineRule="exact"/>
              <w:ind w:left="1108"/>
              <w:rPr>
                <w:rFonts w:ascii="Arial Black"/>
                <w:sz w:val="22"/>
              </w:rPr>
            </w:pPr>
            <w:r>
              <w:rPr>
                <w:rFonts w:ascii="Arial Black"/>
                <w:spacing w:val="-2"/>
                <w:sz w:val="22"/>
              </w:rPr>
              <w:t>Objectives</w:t>
            </w:r>
          </w:p>
        </w:tc>
        <w:tc>
          <w:tcPr>
            <w:tcW w:w="6660" w:type="dxa"/>
            <w:gridSpan w:val="3"/>
            <w:shd w:val="clear" w:color="auto" w:fill="BCD5ED"/>
          </w:tcPr>
          <w:p>
            <w:pPr>
              <w:pStyle w:val="TableParagraph"/>
              <w:spacing w:line="289" w:lineRule="exact"/>
              <w:ind w:left="1915"/>
              <w:rPr>
                <w:rFonts w:ascii="Arial Black"/>
                <w:sz w:val="22"/>
              </w:rPr>
            </w:pPr>
            <w:r>
              <w:rPr>
                <w:rFonts w:ascii="Arial Black"/>
                <w:sz w:val="22"/>
              </w:rPr>
              <w:t>Milestones</w:t>
            </w:r>
            <w:r>
              <w:rPr>
                <w:rFonts w:ascii="Arial Black"/>
                <w:spacing w:val="-5"/>
                <w:sz w:val="22"/>
              </w:rPr>
              <w:t> </w:t>
            </w:r>
            <w:r>
              <w:rPr>
                <w:rFonts w:ascii="Arial Black"/>
                <w:sz w:val="22"/>
              </w:rPr>
              <w:t>(with</w:t>
            </w:r>
            <w:r>
              <w:rPr>
                <w:rFonts w:ascii="Arial Black"/>
                <w:spacing w:val="-4"/>
                <w:sz w:val="22"/>
              </w:rPr>
              <w:t> </w:t>
            </w:r>
            <w:r>
              <w:rPr>
                <w:rFonts w:ascii="Arial Black"/>
                <w:spacing w:val="-2"/>
                <w:sz w:val="22"/>
              </w:rPr>
              <w:t>dates)</w:t>
            </w:r>
          </w:p>
        </w:tc>
      </w:tr>
      <w:tr>
        <w:trPr>
          <w:trHeight w:val="1009" w:hRule="atLeast"/>
        </w:trPr>
        <w:tc>
          <w:tcPr>
            <w:tcW w:w="446" w:type="dxa"/>
          </w:tcPr>
          <w:p>
            <w:pPr>
              <w:pStyle w:val="TableParagraph"/>
              <w:ind w:left="148"/>
              <w:rPr>
                <w:rFonts w:ascii="Arial Black"/>
                <w:sz w:val="22"/>
              </w:rPr>
            </w:pPr>
            <w:r>
              <w:rPr>
                <w:rFonts w:ascii="Arial Black"/>
                <w:color w:val="2D74B5"/>
                <w:w w:val="100"/>
                <w:sz w:val="22"/>
              </w:rPr>
              <w:t>1</w:t>
            </w:r>
          </w:p>
        </w:tc>
        <w:tc>
          <w:tcPr>
            <w:tcW w:w="2520" w:type="dxa"/>
          </w:tcPr>
          <w:p>
            <w:pPr>
              <w:pStyle w:val="TableParagraph"/>
              <w:spacing w:before="1"/>
              <w:ind w:left="105" w:right="175"/>
              <w:rPr>
                <w:sz w:val="20"/>
              </w:rPr>
            </w:pPr>
            <w:r>
              <w:rPr>
                <w:sz w:val="20"/>
              </w:rPr>
              <w:t>Increase</w:t>
            </w:r>
            <w:r>
              <w:rPr>
                <w:spacing w:val="-12"/>
                <w:sz w:val="20"/>
              </w:rPr>
              <w:t> </w:t>
            </w:r>
            <w:r>
              <w:rPr>
                <w:sz w:val="20"/>
              </w:rPr>
              <w:t>participation</w:t>
            </w:r>
            <w:r>
              <w:rPr>
                <w:spacing w:val="-11"/>
                <w:sz w:val="20"/>
              </w:rPr>
              <w:t> </w:t>
            </w:r>
            <w:r>
              <w:rPr>
                <w:sz w:val="20"/>
              </w:rPr>
              <w:t>at</w:t>
            </w:r>
            <w:r>
              <w:rPr>
                <w:spacing w:val="-11"/>
                <w:sz w:val="20"/>
              </w:rPr>
              <w:t> </w:t>
            </w:r>
            <w:r>
              <w:rPr>
                <w:sz w:val="20"/>
              </w:rPr>
              <w:t>all </w:t>
            </w:r>
            <w:r>
              <w:rPr>
                <w:spacing w:val="-2"/>
                <w:sz w:val="20"/>
              </w:rPr>
              <w:t>levels</w:t>
            </w:r>
          </w:p>
        </w:tc>
        <w:tc>
          <w:tcPr>
            <w:tcW w:w="540" w:type="dxa"/>
          </w:tcPr>
          <w:p>
            <w:pPr>
              <w:pStyle w:val="TableParagraph"/>
              <w:ind w:left="6"/>
              <w:jc w:val="center"/>
              <w:rPr>
                <w:rFonts w:ascii="Arial Black"/>
                <w:sz w:val="22"/>
              </w:rPr>
            </w:pPr>
            <w:r>
              <w:rPr>
                <w:rFonts w:ascii="Arial Black"/>
                <w:color w:val="2D74B5"/>
                <w:w w:val="100"/>
                <w:sz w:val="22"/>
              </w:rPr>
              <w:t>1</w:t>
            </w:r>
          </w:p>
        </w:tc>
        <w:tc>
          <w:tcPr>
            <w:tcW w:w="6660" w:type="dxa"/>
            <w:gridSpan w:val="3"/>
          </w:tcPr>
          <w:p>
            <w:pPr>
              <w:pStyle w:val="TableParagraph"/>
              <w:numPr>
                <w:ilvl w:val="0"/>
                <w:numId w:val="22"/>
              </w:numPr>
              <w:tabs>
                <w:tab w:pos="269" w:val="left" w:leader="none"/>
              </w:tabs>
              <w:spacing w:line="240" w:lineRule="auto" w:before="0" w:after="0"/>
              <w:ind w:left="269" w:right="0" w:hanging="164"/>
              <w:jc w:val="left"/>
              <w:rPr>
                <w:sz w:val="20"/>
              </w:rPr>
            </w:pPr>
            <w:r>
              <w:rPr>
                <w:sz w:val="20"/>
              </w:rPr>
              <w:t>Develop</w:t>
            </w:r>
            <w:r>
              <w:rPr>
                <w:spacing w:val="-7"/>
                <w:sz w:val="20"/>
              </w:rPr>
              <w:t> </w:t>
            </w:r>
            <w:r>
              <w:rPr>
                <w:sz w:val="20"/>
              </w:rPr>
              <w:t>a</w:t>
            </w:r>
            <w:r>
              <w:rPr>
                <w:spacing w:val="-8"/>
                <w:sz w:val="20"/>
              </w:rPr>
              <w:t> </w:t>
            </w:r>
            <w:r>
              <w:rPr>
                <w:sz w:val="20"/>
              </w:rPr>
              <w:t>communication</w:t>
            </w:r>
            <w:r>
              <w:rPr>
                <w:spacing w:val="-7"/>
                <w:sz w:val="20"/>
              </w:rPr>
              <w:t> </w:t>
            </w:r>
            <w:r>
              <w:rPr>
                <w:sz w:val="20"/>
              </w:rPr>
              <w:t>plan</w:t>
            </w:r>
            <w:r>
              <w:rPr>
                <w:spacing w:val="-7"/>
                <w:sz w:val="20"/>
              </w:rPr>
              <w:t> </w:t>
            </w:r>
            <w:r>
              <w:rPr>
                <w:spacing w:val="-2"/>
                <w:sz w:val="20"/>
              </w:rPr>
              <w:t>(1/1/19)</w:t>
            </w:r>
          </w:p>
          <w:p>
            <w:pPr>
              <w:pStyle w:val="TableParagraph"/>
              <w:numPr>
                <w:ilvl w:val="0"/>
                <w:numId w:val="22"/>
              </w:numPr>
              <w:tabs>
                <w:tab w:pos="269" w:val="left" w:leader="none"/>
              </w:tabs>
              <w:spacing w:line="255" w:lineRule="exact" w:before="2" w:after="0"/>
              <w:ind w:left="268" w:right="0" w:hanging="164"/>
              <w:jc w:val="left"/>
              <w:rPr>
                <w:sz w:val="20"/>
              </w:rPr>
            </w:pPr>
            <w:r>
              <w:rPr>
                <w:sz w:val="20"/>
              </w:rPr>
              <w:t>Develop</w:t>
            </w:r>
            <w:r>
              <w:rPr>
                <w:spacing w:val="-7"/>
                <w:sz w:val="20"/>
              </w:rPr>
              <w:t> </w:t>
            </w:r>
            <w:r>
              <w:rPr>
                <w:sz w:val="20"/>
              </w:rPr>
              <w:t>list</w:t>
            </w:r>
            <w:r>
              <w:rPr>
                <w:spacing w:val="-7"/>
                <w:sz w:val="20"/>
              </w:rPr>
              <w:t> </w:t>
            </w:r>
            <w:r>
              <w:rPr>
                <w:sz w:val="20"/>
              </w:rPr>
              <w:t>of</w:t>
            </w:r>
            <w:r>
              <w:rPr>
                <w:spacing w:val="-7"/>
                <w:sz w:val="20"/>
              </w:rPr>
              <w:t> </w:t>
            </w:r>
            <w:r>
              <w:rPr>
                <w:sz w:val="20"/>
              </w:rPr>
              <w:t>potential</w:t>
            </w:r>
            <w:r>
              <w:rPr>
                <w:spacing w:val="-7"/>
                <w:sz w:val="20"/>
              </w:rPr>
              <w:t> </w:t>
            </w:r>
            <w:r>
              <w:rPr>
                <w:sz w:val="20"/>
              </w:rPr>
              <w:t>targets</w:t>
            </w:r>
            <w:r>
              <w:rPr>
                <w:spacing w:val="-8"/>
                <w:sz w:val="20"/>
              </w:rPr>
              <w:t> </w:t>
            </w:r>
            <w:r>
              <w:rPr>
                <w:sz w:val="20"/>
              </w:rPr>
              <w:t>for</w:t>
            </w:r>
            <w:r>
              <w:rPr>
                <w:spacing w:val="-7"/>
                <w:sz w:val="20"/>
              </w:rPr>
              <w:t> </w:t>
            </w:r>
            <w:r>
              <w:rPr>
                <w:sz w:val="20"/>
              </w:rPr>
              <w:t>outreach</w:t>
            </w:r>
            <w:r>
              <w:rPr>
                <w:spacing w:val="-6"/>
                <w:sz w:val="20"/>
              </w:rPr>
              <w:t> </w:t>
            </w:r>
            <w:r>
              <w:rPr>
                <w:sz w:val="20"/>
              </w:rPr>
              <w:t>(completed</w:t>
            </w:r>
            <w:r>
              <w:rPr>
                <w:spacing w:val="-6"/>
                <w:sz w:val="20"/>
              </w:rPr>
              <w:t> </w:t>
            </w:r>
            <w:r>
              <w:rPr>
                <w:spacing w:val="-2"/>
                <w:sz w:val="20"/>
              </w:rPr>
              <w:t>9/1/18)</w:t>
            </w:r>
          </w:p>
          <w:p>
            <w:pPr>
              <w:pStyle w:val="TableParagraph"/>
              <w:numPr>
                <w:ilvl w:val="0"/>
                <w:numId w:val="22"/>
              </w:numPr>
              <w:tabs>
                <w:tab w:pos="269" w:val="left" w:leader="none"/>
              </w:tabs>
              <w:spacing w:line="240" w:lineRule="atLeast" w:before="0" w:after="0"/>
              <w:ind w:left="269" w:right="240" w:hanging="164"/>
              <w:jc w:val="left"/>
              <w:rPr>
                <w:sz w:val="20"/>
              </w:rPr>
            </w:pPr>
            <w:r>
              <w:rPr>
                <w:sz w:val="20"/>
              </w:rPr>
              <w:t>Plan</w:t>
            </w:r>
            <w:r>
              <w:rPr>
                <w:spacing w:val="-4"/>
                <w:sz w:val="20"/>
              </w:rPr>
              <w:t> </w:t>
            </w:r>
            <w:r>
              <w:rPr>
                <w:sz w:val="20"/>
              </w:rPr>
              <w:t>and</w:t>
            </w:r>
            <w:r>
              <w:rPr>
                <w:spacing w:val="-4"/>
                <w:sz w:val="20"/>
              </w:rPr>
              <w:t> </w:t>
            </w:r>
            <w:r>
              <w:rPr>
                <w:sz w:val="20"/>
              </w:rPr>
              <w:t>execute</w:t>
            </w:r>
            <w:r>
              <w:rPr>
                <w:spacing w:val="-6"/>
                <w:sz w:val="20"/>
              </w:rPr>
              <w:t> </w:t>
            </w:r>
            <w:r>
              <w:rPr>
                <w:sz w:val="20"/>
              </w:rPr>
              <w:t>at</w:t>
            </w:r>
            <w:r>
              <w:rPr>
                <w:spacing w:val="-5"/>
                <w:sz w:val="20"/>
              </w:rPr>
              <w:t> </w:t>
            </w:r>
            <w:r>
              <w:rPr>
                <w:sz w:val="20"/>
              </w:rPr>
              <w:t>least</w:t>
            </w:r>
            <w:r>
              <w:rPr>
                <w:spacing w:val="-5"/>
                <w:sz w:val="20"/>
              </w:rPr>
              <w:t> </w:t>
            </w:r>
            <w:r>
              <w:rPr>
                <w:sz w:val="20"/>
              </w:rPr>
              <w:t>one</w:t>
            </w:r>
            <w:r>
              <w:rPr>
                <w:spacing w:val="-4"/>
                <w:sz w:val="20"/>
              </w:rPr>
              <w:t> </w:t>
            </w:r>
            <w:r>
              <w:rPr>
                <w:sz w:val="20"/>
              </w:rPr>
              <w:t>educational</w:t>
            </w:r>
            <w:r>
              <w:rPr>
                <w:spacing w:val="-5"/>
                <w:sz w:val="20"/>
              </w:rPr>
              <w:t> </w:t>
            </w:r>
            <w:r>
              <w:rPr>
                <w:sz w:val="20"/>
              </w:rPr>
              <w:t>activity,</w:t>
            </w:r>
            <w:r>
              <w:rPr>
                <w:spacing w:val="-4"/>
                <w:sz w:val="20"/>
              </w:rPr>
              <w:t> </w:t>
            </w:r>
            <w:r>
              <w:rPr>
                <w:sz w:val="20"/>
              </w:rPr>
              <w:t>symposium,</w:t>
            </w:r>
            <w:r>
              <w:rPr>
                <w:spacing w:val="-4"/>
                <w:sz w:val="20"/>
              </w:rPr>
              <w:t> </w:t>
            </w:r>
            <w:r>
              <w:rPr>
                <w:sz w:val="20"/>
              </w:rPr>
              <w:t>or</w:t>
            </w:r>
            <w:r>
              <w:rPr>
                <w:spacing w:val="-5"/>
                <w:sz w:val="20"/>
              </w:rPr>
              <w:t> </w:t>
            </w:r>
            <w:r>
              <w:rPr>
                <w:sz w:val="20"/>
              </w:rPr>
              <w:t>volunteer opportunity each year (by 12/1/18)</w:t>
            </w:r>
          </w:p>
        </w:tc>
      </w:tr>
      <w:tr>
        <w:trPr>
          <w:trHeight w:val="1007" w:hRule="atLeast"/>
        </w:trPr>
        <w:tc>
          <w:tcPr>
            <w:tcW w:w="446" w:type="dxa"/>
          </w:tcPr>
          <w:p>
            <w:pPr>
              <w:pStyle w:val="TableParagraph"/>
              <w:spacing w:line="310" w:lineRule="exact"/>
              <w:ind w:left="148"/>
              <w:rPr>
                <w:rFonts w:ascii="Arial Black"/>
                <w:sz w:val="22"/>
              </w:rPr>
            </w:pPr>
            <w:r>
              <w:rPr>
                <w:rFonts w:ascii="Arial Black"/>
                <w:color w:val="2D74B5"/>
                <w:w w:val="100"/>
                <w:sz w:val="22"/>
              </w:rPr>
              <w:t>2</w:t>
            </w:r>
          </w:p>
        </w:tc>
        <w:tc>
          <w:tcPr>
            <w:tcW w:w="2520" w:type="dxa"/>
          </w:tcPr>
          <w:p>
            <w:pPr>
              <w:pStyle w:val="TableParagraph"/>
              <w:spacing w:before="1"/>
              <w:ind w:left="105" w:right="296"/>
              <w:rPr>
                <w:sz w:val="20"/>
              </w:rPr>
            </w:pPr>
            <w:r>
              <w:rPr>
                <w:sz w:val="20"/>
              </w:rPr>
              <w:t>Work through public and private</w:t>
            </w:r>
            <w:r>
              <w:rPr>
                <w:spacing w:val="-12"/>
                <w:sz w:val="20"/>
              </w:rPr>
              <w:t> </w:t>
            </w:r>
            <w:r>
              <w:rPr>
                <w:sz w:val="20"/>
              </w:rPr>
              <w:t>entities</w:t>
            </w:r>
            <w:r>
              <w:rPr>
                <w:spacing w:val="-11"/>
                <w:sz w:val="20"/>
              </w:rPr>
              <w:t> </w:t>
            </w:r>
            <w:r>
              <w:rPr>
                <w:sz w:val="20"/>
              </w:rPr>
              <w:t>to</w:t>
            </w:r>
            <w:r>
              <w:rPr>
                <w:spacing w:val="-11"/>
                <w:sz w:val="20"/>
              </w:rPr>
              <w:t> </w:t>
            </w:r>
            <w:r>
              <w:rPr>
                <w:sz w:val="20"/>
              </w:rPr>
              <w:t>identify and support public-and private-lands projects</w:t>
            </w:r>
          </w:p>
        </w:tc>
        <w:tc>
          <w:tcPr>
            <w:tcW w:w="540" w:type="dxa"/>
          </w:tcPr>
          <w:p>
            <w:pPr>
              <w:pStyle w:val="TableParagraph"/>
              <w:spacing w:line="310" w:lineRule="exact"/>
              <w:ind w:left="6"/>
              <w:jc w:val="center"/>
              <w:rPr>
                <w:rFonts w:ascii="Arial Black"/>
                <w:sz w:val="22"/>
              </w:rPr>
            </w:pPr>
            <w:r>
              <w:rPr>
                <w:rFonts w:ascii="Arial Black"/>
                <w:color w:val="2D74B5"/>
                <w:w w:val="100"/>
                <w:sz w:val="22"/>
              </w:rPr>
              <w:t>2</w:t>
            </w:r>
          </w:p>
        </w:tc>
        <w:tc>
          <w:tcPr>
            <w:tcW w:w="6660" w:type="dxa"/>
            <w:gridSpan w:val="3"/>
          </w:tcPr>
          <w:p>
            <w:pPr>
              <w:pStyle w:val="TableParagraph"/>
              <w:numPr>
                <w:ilvl w:val="0"/>
                <w:numId w:val="23"/>
              </w:numPr>
              <w:tabs>
                <w:tab w:pos="269" w:val="left" w:leader="none"/>
              </w:tabs>
              <w:spacing w:line="255" w:lineRule="exact" w:before="0" w:after="0"/>
              <w:ind w:left="269" w:right="0" w:hanging="164"/>
              <w:jc w:val="left"/>
              <w:rPr>
                <w:sz w:val="20"/>
              </w:rPr>
            </w:pPr>
            <w:r>
              <w:rPr>
                <w:sz w:val="20"/>
              </w:rPr>
              <w:t>Develop</w:t>
            </w:r>
            <w:r>
              <w:rPr>
                <w:spacing w:val="-6"/>
                <w:sz w:val="20"/>
              </w:rPr>
              <w:t> </w:t>
            </w:r>
            <w:r>
              <w:rPr>
                <w:sz w:val="20"/>
              </w:rPr>
              <w:t>list</w:t>
            </w:r>
            <w:r>
              <w:rPr>
                <w:spacing w:val="-6"/>
                <w:sz w:val="20"/>
              </w:rPr>
              <w:t> </w:t>
            </w:r>
            <w:r>
              <w:rPr>
                <w:sz w:val="20"/>
              </w:rPr>
              <w:t>of</w:t>
            </w:r>
            <w:r>
              <w:rPr>
                <w:spacing w:val="-7"/>
                <w:sz w:val="20"/>
              </w:rPr>
              <w:t> </w:t>
            </w:r>
            <w:r>
              <w:rPr>
                <w:sz w:val="20"/>
              </w:rPr>
              <w:t>current</w:t>
            </w:r>
            <w:r>
              <w:rPr>
                <w:spacing w:val="-7"/>
                <w:sz w:val="20"/>
              </w:rPr>
              <w:t> </w:t>
            </w:r>
            <w:r>
              <w:rPr>
                <w:sz w:val="20"/>
              </w:rPr>
              <w:t>public</w:t>
            </w:r>
            <w:r>
              <w:rPr>
                <w:spacing w:val="-6"/>
                <w:sz w:val="20"/>
              </w:rPr>
              <w:t> </w:t>
            </w:r>
            <w:r>
              <w:rPr>
                <w:sz w:val="20"/>
              </w:rPr>
              <w:t>and</w:t>
            </w:r>
            <w:r>
              <w:rPr>
                <w:spacing w:val="-5"/>
                <w:sz w:val="20"/>
              </w:rPr>
              <w:t> </w:t>
            </w:r>
            <w:r>
              <w:rPr>
                <w:sz w:val="20"/>
              </w:rPr>
              <w:t>private</w:t>
            </w:r>
            <w:r>
              <w:rPr>
                <w:spacing w:val="-7"/>
                <w:sz w:val="20"/>
              </w:rPr>
              <w:t> </w:t>
            </w:r>
            <w:r>
              <w:rPr>
                <w:sz w:val="20"/>
              </w:rPr>
              <w:t>projects</w:t>
            </w:r>
            <w:r>
              <w:rPr>
                <w:spacing w:val="-8"/>
                <w:sz w:val="20"/>
              </w:rPr>
              <w:t> </w:t>
            </w:r>
            <w:r>
              <w:rPr>
                <w:spacing w:val="-2"/>
                <w:sz w:val="20"/>
              </w:rPr>
              <w:t>(9/1/18)</w:t>
            </w:r>
          </w:p>
          <w:p>
            <w:pPr>
              <w:pStyle w:val="TableParagraph"/>
              <w:numPr>
                <w:ilvl w:val="0"/>
                <w:numId w:val="23"/>
              </w:numPr>
              <w:tabs>
                <w:tab w:pos="269" w:val="left" w:leader="none"/>
              </w:tabs>
              <w:spacing w:line="240" w:lineRule="auto" w:before="0" w:after="0"/>
              <w:ind w:left="268" w:right="770" w:hanging="164"/>
              <w:jc w:val="left"/>
              <w:rPr>
                <w:sz w:val="20"/>
              </w:rPr>
            </w:pPr>
            <w:r>
              <w:rPr>
                <w:sz w:val="20"/>
              </w:rPr>
              <w:t>Develop</w:t>
            </w:r>
            <w:r>
              <w:rPr>
                <w:spacing w:val="-4"/>
                <w:sz w:val="20"/>
              </w:rPr>
              <w:t> </w:t>
            </w:r>
            <w:r>
              <w:rPr>
                <w:sz w:val="20"/>
              </w:rPr>
              <w:t>and</w:t>
            </w:r>
            <w:r>
              <w:rPr>
                <w:spacing w:val="-4"/>
                <w:sz w:val="20"/>
              </w:rPr>
              <w:t> </w:t>
            </w:r>
            <w:r>
              <w:rPr>
                <w:sz w:val="20"/>
              </w:rPr>
              <w:t>introduce</w:t>
            </w:r>
            <w:r>
              <w:rPr>
                <w:spacing w:val="-6"/>
                <w:sz w:val="20"/>
              </w:rPr>
              <w:t> </w:t>
            </w:r>
            <w:r>
              <w:rPr>
                <w:sz w:val="20"/>
              </w:rPr>
              <w:t>process</w:t>
            </w:r>
            <w:r>
              <w:rPr>
                <w:spacing w:val="-6"/>
                <w:sz w:val="20"/>
              </w:rPr>
              <w:t> </w:t>
            </w:r>
            <w:r>
              <w:rPr>
                <w:sz w:val="20"/>
              </w:rPr>
              <w:t>for</w:t>
            </w:r>
            <w:r>
              <w:rPr>
                <w:spacing w:val="-5"/>
                <w:sz w:val="20"/>
              </w:rPr>
              <w:t> </w:t>
            </w:r>
            <w:r>
              <w:rPr>
                <w:sz w:val="20"/>
              </w:rPr>
              <w:t>collecting</w:t>
            </w:r>
            <w:r>
              <w:rPr>
                <w:spacing w:val="-5"/>
                <w:sz w:val="20"/>
              </w:rPr>
              <w:t> </w:t>
            </w:r>
            <w:r>
              <w:rPr>
                <w:sz w:val="20"/>
              </w:rPr>
              <w:t>and</w:t>
            </w:r>
            <w:r>
              <w:rPr>
                <w:spacing w:val="-4"/>
                <w:sz w:val="20"/>
              </w:rPr>
              <w:t> </w:t>
            </w:r>
            <w:r>
              <w:rPr>
                <w:sz w:val="20"/>
              </w:rPr>
              <w:t>maintaining</w:t>
            </w:r>
            <w:r>
              <w:rPr>
                <w:spacing w:val="-5"/>
                <w:sz w:val="20"/>
              </w:rPr>
              <w:t> </w:t>
            </w:r>
            <w:r>
              <w:rPr>
                <w:sz w:val="20"/>
              </w:rPr>
              <w:t>project information; present at general meeting (by Jan 2019)</w:t>
            </w:r>
          </w:p>
          <w:p>
            <w:pPr>
              <w:pStyle w:val="TableParagraph"/>
              <w:numPr>
                <w:ilvl w:val="0"/>
                <w:numId w:val="23"/>
              </w:numPr>
              <w:tabs>
                <w:tab w:pos="269" w:val="left" w:leader="none"/>
              </w:tabs>
              <w:spacing w:line="234" w:lineRule="exact" w:before="0" w:after="0"/>
              <w:ind w:left="269" w:right="0" w:hanging="164"/>
              <w:jc w:val="left"/>
              <w:rPr>
                <w:sz w:val="20"/>
              </w:rPr>
            </w:pPr>
            <w:r>
              <w:rPr>
                <w:sz w:val="20"/>
              </w:rPr>
              <w:t>Post</w:t>
            </w:r>
            <w:r>
              <w:rPr>
                <w:spacing w:val="-6"/>
                <w:sz w:val="20"/>
              </w:rPr>
              <w:t> </w:t>
            </w:r>
            <w:r>
              <w:rPr>
                <w:sz w:val="20"/>
              </w:rPr>
              <w:t>project</w:t>
            </w:r>
            <w:r>
              <w:rPr>
                <w:spacing w:val="-6"/>
                <w:sz w:val="20"/>
              </w:rPr>
              <w:t> </w:t>
            </w:r>
            <w:r>
              <w:rPr>
                <w:sz w:val="20"/>
              </w:rPr>
              <w:t>information</w:t>
            </w:r>
            <w:r>
              <w:rPr>
                <w:spacing w:val="-5"/>
                <w:sz w:val="20"/>
              </w:rPr>
              <w:t> </w:t>
            </w:r>
            <w:r>
              <w:rPr>
                <w:sz w:val="20"/>
              </w:rPr>
              <w:t>and</w:t>
            </w:r>
            <w:r>
              <w:rPr>
                <w:spacing w:val="-5"/>
                <w:sz w:val="20"/>
              </w:rPr>
              <w:t> </w:t>
            </w:r>
            <w:r>
              <w:rPr>
                <w:sz w:val="20"/>
              </w:rPr>
              <w:t>a</w:t>
            </w:r>
            <w:r>
              <w:rPr>
                <w:spacing w:val="-5"/>
                <w:sz w:val="20"/>
              </w:rPr>
              <w:t> </w:t>
            </w:r>
            <w:r>
              <w:rPr>
                <w:sz w:val="20"/>
              </w:rPr>
              <w:t>web-based</w:t>
            </w:r>
            <w:r>
              <w:rPr>
                <w:spacing w:val="-5"/>
                <w:sz w:val="20"/>
              </w:rPr>
              <w:t> </w:t>
            </w:r>
            <w:r>
              <w:rPr>
                <w:sz w:val="20"/>
              </w:rPr>
              <w:t>collection</w:t>
            </w:r>
            <w:r>
              <w:rPr>
                <w:spacing w:val="-5"/>
                <w:sz w:val="20"/>
              </w:rPr>
              <w:t> </w:t>
            </w:r>
            <w:r>
              <w:rPr>
                <w:sz w:val="20"/>
              </w:rPr>
              <w:t>form</w:t>
            </w:r>
            <w:r>
              <w:rPr>
                <w:spacing w:val="-7"/>
                <w:sz w:val="20"/>
              </w:rPr>
              <w:t> </w:t>
            </w:r>
            <w:r>
              <w:rPr>
                <w:sz w:val="20"/>
              </w:rPr>
              <w:t>to</w:t>
            </w:r>
            <w:r>
              <w:rPr>
                <w:spacing w:val="-6"/>
                <w:sz w:val="20"/>
              </w:rPr>
              <w:t> </w:t>
            </w:r>
            <w:r>
              <w:rPr>
                <w:sz w:val="20"/>
              </w:rPr>
              <w:t>web</w:t>
            </w:r>
            <w:r>
              <w:rPr>
                <w:spacing w:val="-4"/>
                <w:sz w:val="20"/>
              </w:rPr>
              <w:t> </w:t>
            </w:r>
            <w:r>
              <w:rPr>
                <w:sz w:val="20"/>
              </w:rPr>
              <w:t>by</w:t>
            </w:r>
            <w:r>
              <w:rPr>
                <w:spacing w:val="-5"/>
                <w:sz w:val="20"/>
              </w:rPr>
              <w:t> </w:t>
            </w:r>
            <w:r>
              <w:rPr>
                <w:spacing w:val="-2"/>
                <w:sz w:val="20"/>
              </w:rPr>
              <w:t>1/1/19)</w:t>
            </w:r>
          </w:p>
        </w:tc>
      </w:tr>
      <w:tr>
        <w:trPr>
          <w:trHeight w:val="1242" w:hRule="atLeast"/>
        </w:trPr>
        <w:tc>
          <w:tcPr>
            <w:tcW w:w="446" w:type="dxa"/>
          </w:tcPr>
          <w:p>
            <w:pPr>
              <w:pStyle w:val="TableParagraph"/>
              <w:ind w:left="148"/>
              <w:rPr>
                <w:rFonts w:ascii="Arial Black"/>
                <w:sz w:val="22"/>
              </w:rPr>
            </w:pPr>
            <w:r>
              <w:rPr>
                <w:rFonts w:ascii="Arial Black"/>
                <w:color w:val="2D74B5"/>
                <w:w w:val="100"/>
                <w:sz w:val="22"/>
              </w:rPr>
              <w:t>3</w:t>
            </w:r>
          </w:p>
        </w:tc>
        <w:tc>
          <w:tcPr>
            <w:tcW w:w="2520" w:type="dxa"/>
          </w:tcPr>
          <w:p>
            <w:pPr>
              <w:pStyle w:val="TableParagraph"/>
              <w:spacing w:before="1"/>
              <w:ind w:left="105" w:right="175"/>
              <w:rPr>
                <w:sz w:val="20"/>
              </w:rPr>
            </w:pPr>
            <w:r>
              <w:rPr>
                <w:sz w:val="20"/>
              </w:rPr>
              <w:t>Become an active and welcome</w:t>
            </w:r>
            <w:r>
              <w:rPr>
                <w:spacing w:val="-12"/>
                <w:sz w:val="20"/>
              </w:rPr>
              <w:t> </w:t>
            </w:r>
            <w:r>
              <w:rPr>
                <w:sz w:val="20"/>
              </w:rPr>
              <w:t>partner</w:t>
            </w:r>
            <w:r>
              <w:rPr>
                <w:spacing w:val="-11"/>
                <w:sz w:val="20"/>
              </w:rPr>
              <w:t> </w:t>
            </w:r>
            <w:r>
              <w:rPr>
                <w:sz w:val="20"/>
              </w:rPr>
              <w:t>in</w:t>
            </w:r>
            <w:r>
              <w:rPr>
                <w:spacing w:val="-11"/>
                <w:sz w:val="20"/>
              </w:rPr>
              <w:t> </w:t>
            </w:r>
            <w:r>
              <w:rPr>
                <w:sz w:val="20"/>
              </w:rPr>
              <w:t>local forest management </w:t>
            </w:r>
            <w:r>
              <w:rPr>
                <w:spacing w:val="-2"/>
                <w:sz w:val="20"/>
              </w:rPr>
              <w:t>projects</w:t>
            </w:r>
          </w:p>
        </w:tc>
        <w:tc>
          <w:tcPr>
            <w:tcW w:w="540" w:type="dxa"/>
          </w:tcPr>
          <w:p>
            <w:pPr>
              <w:pStyle w:val="TableParagraph"/>
              <w:ind w:left="6"/>
              <w:jc w:val="center"/>
              <w:rPr>
                <w:rFonts w:ascii="Arial Black"/>
                <w:sz w:val="22"/>
              </w:rPr>
            </w:pPr>
            <w:r>
              <w:rPr>
                <w:rFonts w:ascii="Arial Black"/>
                <w:color w:val="2D74B5"/>
                <w:w w:val="100"/>
                <w:sz w:val="22"/>
              </w:rPr>
              <w:t>3</w:t>
            </w:r>
          </w:p>
        </w:tc>
        <w:tc>
          <w:tcPr>
            <w:tcW w:w="6660" w:type="dxa"/>
            <w:gridSpan w:val="3"/>
          </w:tcPr>
          <w:p>
            <w:pPr>
              <w:pStyle w:val="TableParagraph"/>
              <w:numPr>
                <w:ilvl w:val="0"/>
                <w:numId w:val="24"/>
              </w:numPr>
              <w:tabs>
                <w:tab w:pos="269" w:val="left" w:leader="none"/>
              </w:tabs>
              <w:spacing w:line="240" w:lineRule="auto" w:before="0" w:after="0"/>
              <w:ind w:left="269" w:right="392" w:hanging="164"/>
              <w:jc w:val="left"/>
              <w:rPr>
                <w:sz w:val="20"/>
              </w:rPr>
            </w:pPr>
            <w:r>
              <w:rPr>
                <w:sz w:val="20"/>
              </w:rPr>
              <w:t>Gather</w:t>
            </w:r>
            <w:r>
              <w:rPr>
                <w:spacing w:val="-4"/>
                <w:sz w:val="20"/>
              </w:rPr>
              <w:t> </w:t>
            </w:r>
            <w:r>
              <w:rPr>
                <w:sz w:val="20"/>
              </w:rPr>
              <w:t>data,</w:t>
            </w:r>
            <w:r>
              <w:rPr>
                <w:spacing w:val="-3"/>
                <w:sz w:val="20"/>
              </w:rPr>
              <w:t> </w:t>
            </w:r>
            <w:r>
              <w:rPr>
                <w:sz w:val="20"/>
              </w:rPr>
              <w:t>pictures,</w:t>
            </w:r>
            <w:r>
              <w:rPr>
                <w:spacing w:val="-3"/>
                <w:sz w:val="20"/>
              </w:rPr>
              <w:t> </w:t>
            </w:r>
            <w:r>
              <w:rPr>
                <w:sz w:val="20"/>
              </w:rPr>
              <w:t>and</w:t>
            </w:r>
            <w:r>
              <w:rPr>
                <w:spacing w:val="-3"/>
                <w:sz w:val="20"/>
              </w:rPr>
              <w:t> </w:t>
            </w:r>
            <w:r>
              <w:rPr>
                <w:sz w:val="20"/>
              </w:rPr>
              <w:t>stories</w:t>
            </w:r>
            <w:r>
              <w:rPr>
                <w:spacing w:val="-5"/>
                <w:sz w:val="20"/>
              </w:rPr>
              <w:t> </w:t>
            </w:r>
            <w:r>
              <w:rPr>
                <w:sz w:val="20"/>
              </w:rPr>
              <w:t>to</w:t>
            </w:r>
            <w:r>
              <w:rPr>
                <w:spacing w:val="-4"/>
                <w:sz w:val="20"/>
              </w:rPr>
              <w:t> </w:t>
            </w:r>
            <w:r>
              <w:rPr>
                <w:sz w:val="20"/>
              </w:rPr>
              <w:t>include</w:t>
            </w:r>
            <w:r>
              <w:rPr>
                <w:spacing w:val="-5"/>
                <w:sz w:val="20"/>
              </w:rPr>
              <w:t> </w:t>
            </w:r>
            <w:r>
              <w:rPr>
                <w:sz w:val="20"/>
              </w:rPr>
              <w:t>in</w:t>
            </w:r>
            <w:r>
              <w:rPr>
                <w:spacing w:val="-3"/>
                <w:sz w:val="20"/>
              </w:rPr>
              <w:t> </w:t>
            </w:r>
            <w:r>
              <w:rPr>
                <w:sz w:val="20"/>
              </w:rPr>
              <w:t>annual</w:t>
            </w:r>
            <w:r>
              <w:rPr>
                <w:spacing w:val="-4"/>
                <w:sz w:val="20"/>
              </w:rPr>
              <w:t> </w:t>
            </w:r>
            <w:r>
              <w:rPr>
                <w:sz w:val="20"/>
              </w:rPr>
              <w:t>reports</w:t>
            </w:r>
            <w:r>
              <w:rPr>
                <w:spacing w:val="-5"/>
                <w:sz w:val="20"/>
              </w:rPr>
              <w:t> </w:t>
            </w:r>
            <w:r>
              <w:rPr>
                <w:sz w:val="20"/>
              </w:rPr>
              <w:t>(first</w:t>
            </w:r>
            <w:r>
              <w:rPr>
                <w:spacing w:val="-4"/>
                <w:sz w:val="20"/>
              </w:rPr>
              <w:t> </w:t>
            </w:r>
            <w:r>
              <w:rPr>
                <w:sz w:val="20"/>
              </w:rPr>
              <w:t>report </w:t>
            </w:r>
            <w:r>
              <w:rPr>
                <w:spacing w:val="-2"/>
                <w:sz w:val="20"/>
              </w:rPr>
              <w:t>1/1/19)</w:t>
            </w:r>
          </w:p>
          <w:p>
            <w:pPr>
              <w:pStyle w:val="TableParagraph"/>
              <w:numPr>
                <w:ilvl w:val="0"/>
                <w:numId w:val="24"/>
              </w:numPr>
              <w:tabs>
                <w:tab w:pos="269" w:val="left" w:leader="none"/>
              </w:tabs>
              <w:spacing w:line="240" w:lineRule="atLeast" w:before="0" w:after="0"/>
              <w:ind w:left="268" w:right="664" w:hanging="164"/>
              <w:jc w:val="left"/>
              <w:rPr>
                <w:sz w:val="20"/>
              </w:rPr>
            </w:pPr>
            <w:r>
              <w:rPr>
                <w:sz w:val="20"/>
              </w:rPr>
              <w:t>Hold</w:t>
            </w:r>
            <w:r>
              <w:rPr>
                <w:spacing w:val="-3"/>
                <w:sz w:val="20"/>
              </w:rPr>
              <w:t> </w:t>
            </w:r>
            <w:r>
              <w:rPr>
                <w:sz w:val="20"/>
              </w:rPr>
              <w:t>more</w:t>
            </w:r>
            <w:r>
              <w:rPr>
                <w:spacing w:val="-5"/>
                <w:sz w:val="20"/>
              </w:rPr>
              <w:t> </w:t>
            </w:r>
            <w:r>
              <w:rPr>
                <w:sz w:val="20"/>
              </w:rPr>
              <w:t>workshops</w:t>
            </w:r>
            <w:r>
              <w:rPr>
                <w:spacing w:val="-5"/>
                <w:sz w:val="20"/>
              </w:rPr>
              <w:t> </w:t>
            </w:r>
            <w:r>
              <w:rPr>
                <w:sz w:val="20"/>
              </w:rPr>
              <w:t>and/or</w:t>
            </w:r>
            <w:r>
              <w:rPr>
                <w:spacing w:val="-4"/>
                <w:sz w:val="20"/>
              </w:rPr>
              <w:t> </w:t>
            </w:r>
            <w:r>
              <w:rPr>
                <w:sz w:val="20"/>
              </w:rPr>
              <w:t>field</w:t>
            </w:r>
            <w:r>
              <w:rPr>
                <w:spacing w:val="-3"/>
                <w:sz w:val="20"/>
              </w:rPr>
              <w:t> </w:t>
            </w:r>
            <w:r>
              <w:rPr>
                <w:sz w:val="20"/>
              </w:rPr>
              <w:t>trips</w:t>
            </w:r>
            <w:r>
              <w:rPr>
                <w:spacing w:val="-5"/>
                <w:sz w:val="20"/>
              </w:rPr>
              <w:t> </w:t>
            </w:r>
            <w:r>
              <w:rPr>
                <w:sz w:val="20"/>
              </w:rPr>
              <w:t>aimed</w:t>
            </w:r>
            <w:r>
              <w:rPr>
                <w:spacing w:val="-3"/>
                <w:sz w:val="20"/>
              </w:rPr>
              <w:t> </w:t>
            </w:r>
            <w:r>
              <w:rPr>
                <w:sz w:val="20"/>
              </w:rPr>
              <w:t>at</w:t>
            </w:r>
            <w:r>
              <w:rPr>
                <w:spacing w:val="-4"/>
                <w:sz w:val="20"/>
              </w:rPr>
              <w:t> </w:t>
            </w:r>
            <w:r>
              <w:rPr>
                <w:sz w:val="20"/>
              </w:rPr>
              <w:t>educating</w:t>
            </w:r>
            <w:r>
              <w:rPr>
                <w:spacing w:val="-2"/>
                <w:sz w:val="20"/>
              </w:rPr>
              <w:t> </w:t>
            </w:r>
            <w:r>
              <w:rPr>
                <w:sz w:val="20"/>
              </w:rPr>
              <w:t>the</w:t>
            </w:r>
            <w:r>
              <w:rPr>
                <w:spacing w:val="-5"/>
                <w:sz w:val="20"/>
              </w:rPr>
              <w:t> </w:t>
            </w:r>
            <w:r>
              <w:rPr>
                <w:sz w:val="20"/>
              </w:rPr>
              <w:t>public. Engage more with local universities and community colleges (UC Merced/Davis and Columbia College)</w:t>
            </w:r>
          </w:p>
        </w:tc>
      </w:tr>
      <w:tr>
        <w:trPr>
          <w:trHeight w:val="753" w:hRule="atLeast"/>
        </w:trPr>
        <w:tc>
          <w:tcPr>
            <w:tcW w:w="446" w:type="dxa"/>
          </w:tcPr>
          <w:p>
            <w:pPr>
              <w:pStyle w:val="TableParagraph"/>
              <w:ind w:left="148"/>
              <w:rPr>
                <w:rFonts w:ascii="Arial Black"/>
                <w:sz w:val="22"/>
              </w:rPr>
            </w:pPr>
            <w:r>
              <w:rPr>
                <w:rFonts w:ascii="Arial Black"/>
                <w:color w:val="2D74B5"/>
                <w:w w:val="100"/>
                <w:sz w:val="22"/>
              </w:rPr>
              <w:t>4</w:t>
            </w:r>
          </w:p>
        </w:tc>
        <w:tc>
          <w:tcPr>
            <w:tcW w:w="2520" w:type="dxa"/>
          </w:tcPr>
          <w:p>
            <w:pPr>
              <w:pStyle w:val="TableParagraph"/>
              <w:ind w:left="105" w:right="175"/>
              <w:rPr>
                <w:sz w:val="20"/>
              </w:rPr>
            </w:pPr>
            <w:r>
              <w:rPr>
                <w:sz w:val="20"/>
              </w:rPr>
              <w:t>Provide expertise, resources,</w:t>
            </w:r>
            <w:r>
              <w:rPr>
                <w:spacing w:val="-12"/>
                <w:sz w:val="20"/>
              </w:rPr>
              <w:t> </w:t>
            </w:r>
            <w:r>
              <w:rPr>
                <w:sz w:val="20"/>
              </w:rPr>
              <w:t>and</w:t>
            </w:r>
            <w:r>
              <w:rPr>
                <w:spacing w:val="-11"/>
                <w:sz w:val="20"/>
              </w:rPr>
              <w:t> </w:t>
            </w:r>
            <w:r>
              <w:rPr>
                <w:sz w:val="20"/>
              </w:rPr>
              <w:t>consensus from critical partners</w:t>
            </w:r>
          </w:p>
        </w:tc>
        <w:tc>
          <w:tcPr>
            <w:tcW w:w="540" w:type="dxa"/>
          </w:tcPr>
          <w:p>
            <w:pPr>
              <w:pStyle w:val="TableParagraph"/>
              <w:ind w:left="6"/>
              <w:jc w:val="center"/>
              <w:rPr>
                <w:rFonts w:ascii="Arial Black"/>
                <w:sz w:val="22"/>
              </w:rPr>
            </w:pPr>
            <w:r>
              <w:rPr>
                <w:rFonts w:ascii="Arial Black"/>
                <w:color w:val="2D74B5"/>
                <w:w w:val="100"/>
                <w:sz w:val="22"/>
              </w:rPr>
              <w:t>4</w:t>
            </w:r>
          </w:p>
        </w:tc>
        <w:tc>
          <w:tcPr>
            <w:tcW w:w="6660" w:type="dxa"/>
            <w:gridSpan w:val="3"/>
          </w:tcPr>
          <w:p>
            <w:pPr>
              <w:pStyle w:val="TableParagraph"/>
              <w:numPr>
                <w:ilvl w:val="0"/>
                <w:numId w:val="25"/>
              </w:numPr>
              <w:tabs>
                <w:tab w:pos="269" w:val="left" w:leader="none"/>
              </w:tabs>
              <w:spacing w:line="240" w:lineRule="auto" w:before="0" w:after="0"/>
              <w:ind w:left="269" w:right="300" w:hanging="164"/>
              <w:jc w:val="left"/>
              <w:rPr>
                <w:sz w:val="20"/>
              </w:rPr>
            </w:pPr>
            <w:r>
              <w:rPr>
                <w:sz w:val="20"/>
              </w:rPr>
              <w:t>Baseline</w:t>
            </w:r>
            <w:r>
              <w:rPr>
                <w:spacing w:val="-5"/>
                <w:sz w:val="20"/>
              </w:rPr>
              <w:t> </w:t>
            </w:r>
            <w:r>
              <w:rPr>
                <w:sz w:val="20"/>
              </w:rPr>
              <w:t>measurements</w:t>
            </w:r>
            <w:r>
              <w:rPr>
                <w:spacing w:val="-5"/>
                <w:sz w:val="20"/>
              </w:rPr>
              <w:t> </w:t>
            </w:r>
            <w:r>
              <w:rPr>
                <w:sz w:val="20"/>
              </w:rPr>
              <w:t>to</w:t>
            </w:r>
            <w:r>
              <w:rPr>
                <w:spacing w:val="-4"/>
                <w:sz w:val="20"/>
              </w:rPr>
              <w:t> </w:t>
            </w:r>
            <w:r>
              <w:rPr>
                <w:sz w:val="20"/>
              </w:rPr>
              <w:t>be</w:t>
            </w:r>
            <w:r>
              <w:rPr>
                <w:spacing w:val="-2"/>
                <w:sz w:val="20"/>
              </w:rPr>
              <w:t> </w:t>
            </w:r>
            <w:r>
              <w:rPr>
                <w:sz w:val="20"/>
              </w:rPr>
              <w:t>developed</w:t>
            </w:r>
            <w:r>
              <w:rPr>
                <w:spacing w:val="-3"/>
                <w:sz w:val="20"/>
              </w:rPr>
              <w:t> </w:t>
            </w:r>
            <w:r>
              <w:rPr>
                <w:sz w:val="20"/>
              </w:rPr>
              <w:t>for</w:t>
            </w:r>
            <w:r>
              <w:rPr>
                <w:spacing w:val="-4"/>
                <w:sz w:val="20"/>
              </w:rPr>
              <w:t> </w:t>
            </w:r>
            <w:r>
              <w:rPr>
                <w:sz w:val="20"/>
              </w:rPr>
              <w:t>the</w:t>
            </w:r>
            <w:r>
              <w:rPr>
                <w:spacing w:val="-5"/>
                <w:sz w:val="20"/>
              </w:rPr>
              <w:t> </w:t>
            </w:r>
            <w:r>
              <w:rPr>
                <w:sz w:val="20"/>
              </w:rPr>
              <w:t>2018</w:t>
            </w:r>
            <w:r>
              <w:rPr>
                <w:spacing w:val="-4"/>
                <w:sz w:val="20"/>
              </w:rPr>
              <w:t> </w:t>
            </w:r>
            <w:r>
              <w:rPr>
                <w:sz w:val="20"/>
              </w:rPr>
              <w:t>ACCG</w:t>
            </w:r>
            <w:r>
              <w:rPr>
                <w:spacing w:val="-3"/>
                <w:sz w:val="20"/>
              </w:rPr>
              <w:t> </w:t>
            </w:r>
            <w:r>
              <w:rPr>
                <w:sz w:val="20"/>
              </w:rPr>
              <w:t>Annual</w:t>
            </w:r>
            <w:r>
              <w:rPr>
                <w:spacing w:val="-4"/>
                <w:sz w:val="20"/>
              </w:rPr>
              <w:t> </w:t>
            </w:r>
            <w:r>
              <w:rPr>
                <w:sz w:val="20"/>
              </w:rPr>
              <w:t>Report (completed by 1/1/19)</w:t>
            </w:r>
          </w:p>
          <w:p>
            <w:pPr>
              <w:pStyle w:val="TableParagraph"/>
              <w:numPr>
                <w:ilvl w:val="0"/>
                <w:numId w:val="25"/>
              </w:numPr>
              <w:tabs>
                <w:tab w:pos="269" w:val="left" w:leader="none"/>
              </w:tabs>
              <w:spacing w:line="234" w:lineRule="exact" w:before="0" w:after="0"/>
              <w:ind w:left="269" w:right="0" w:hanging="164"/>
              <w:jc w:val="left"/>
              <w:rPr>
                <w:sz w:val="20"/>
              </w:rPr>
            </w:pPr>
            <w:r>
              <w:rPr>
                <w:sz w:val="20"/>
              </w:rPr>
              <w:t>Develop</w:t>
            </w:r>
            <w:r>
              <w:rPr>
                <w:spacing w:val="-6"/>
                <w:sz w:val="20"/>
              </w:rPr>
              <w:t> </w:t>
            </w:r>
            <w:r>
              <w:rPr>
                <w:sz w:val="20"/>
              </w:rPr>
              <w:t>a</w:t>
            </w:r>
            <w:r>
              <w:rPr>
                <w:spacing w:val="-6"/>
                <w:sz w:val="20"/>
              </w:rPr>
              <w:t> </w:t>
            </w:r>
            <w:r>
              <w:rPr>
                <w:sz w:val="20"/>
              </w:rPr>
              <w:t>process</w:t>
            </w:r>
            <w:r>
              <w:rPr>
                <w:spacing w:val="-8"/>
                <w:sz w:val="20"/>
              </w:rPr>
              <w:t> </w:t>
            </w:r>
            <w:r>
              <w:rPr>
                <w:sz w:val="20"/>
              </w:rPr>
              <w:t>and</w:t>
            </w:r>
            <w:r>
              <w:rPr>
                <w:spacing w:val="-5"/>
                <w:sz w:val="20"/>
              </w:rPr>
              <w:t> </w:t>
            </w:r>
            <w:r>
              <w:rPr>
                <w:sz w:val="20"/>
              </w:rPr>
              <w:t>repository</w:t>
            </w:r>
            <w:r>
              <w:rPr>
                <w:spacing w:val="-6"/>
                <w:sz w:val="20"/>
              </w:rPr>
              <w:t> </w:t>
            </w:r>
            <w:r>
              <w:rPr>
                <w:sz w:val="20"/>
              </w:rPr>
              <w:t>to</w:t>
            </w:r>
            <w:r>
              <w:rPr>
                <w:spacing w:val="-6"/>
                <w:sz w:val="20"/>
              </w:rPr>
              <w:t> </w:t>
            </w:r>
            <w:r>
              <w:rPr>
                <w:sz w:val="20"/>
              </w:rPr>
              <w:t>collect</w:t>
            </w:r>
            <w:r>
              <w:rPr>
                <w:spacing w:val="-6"/>
                <w:sz w:val="20"/>
              </w:rPr>
              <w:t> </w:t>
            </w:r>
            <w:r>
              <w:rPr>
                <w:sz w:val="20"/>
              </w:rPr>
              <w:t>this</w:t>
            </w:r>
            <w:r>
              <w:rPr>
                <w:spacing w:val="-8"/>
                <w:sz w:val="20"/>
              </w:rPr>
              <w:t> </w:t>
            </w:r>
            <w:r>
              <w:rPr>
                <w:sz w:val="20"/>
              </w:rPr>
              <w:t>information</w:t>
            </w:r>
            <w:r>
              <w:rPr>
                <w:spacing w:val="-3"/>
                <w:sz w:val="20"/>
              </w:rPr>
              <w:t> </w:t>
            </w:r>
            <w:r>
              <w:rPr>
                <w:sz w:val="20"/>
              </w:rPr>
              <w:t>(</w:t>
            </w:r>
            <w:r>
              <w:rPr>
                <w:color w:val="000000"/>
                <w:sz w:val="20"/>
                <w:shd w:fill="FFFF00" w:color="auto" w:val="clear"/>
              </w:rPr>
              <w:t>by</w:t>
            </w:r>
            <w:r>
              <w:rPr>
                <w:color w:val="000000"/>
                <w:spacing w:val="-6"/>
                <w:sz w:val="20"/>
                <w:shd w:fill="FFFF00" w:color="auto" w:val="clear"/>
              </w:rPr>
              <w:t> </w:t>
            </w:r>
            <w:r>
              <w:rPr>
                <w:color w:val="000000"/>
                <w:spacing w:val="-2"/>
                <w:sz w:val="20"/>
                <w:shd w:fill="FFFF00" w:color="auto" w:val="clear"/>
              </w:rPr>
              <w:t>2/1/19</w:t>
            </w:r>
            <w:r>
              <w:rPr>
                <w:color w:val="000000"/>
                <w:spacing w:val="-2"/>
                <w:sz w:val="20"/>
              </w:rPr>
              <w:t>)</w:t>
            </w:r>
          </w:p>
        </w:tc>
      </w:tr>
      <w:tr>
        <w:trPr>
          <w:trHeight w:val="765" w:hRule="atLeast"/>
        </w:trPr>
        <w:tc>
          <w:tcPr>
            <w:tcW w:w="446" w:type="dxa"/>
          </w:tcPr>
          <w:p>
            <w:pPr>
              <w:pStyle w:val="TableParagraph"/>
              <w:ind w:left="148"/>
              <w:rPr>
                <w:rFonts w:ascii="Arial Black"/>
                <w:sz w:val="22"/>
              </w:rPr>
            </w:pPr>
            <w:r>
              <w:rPr>
                <w:rFonts w:ascii="Arial Black"/>
                <w:color w:val="2D74B5"/>
                <w:w w:val="100"/>
                <w:sz w:val="22"/>
              </w:rPr>
              <w:t>5</w:t>
            </w:r>
          </w:p>
        </w:tc>
        <w:tc>
          <w:tcPr>
            <w:tcW w:w="2520" w:type="dxa"/>
          </w:tcPr>
          <w:p>
            <w:pPr>
              <w:pStyle w:val="TableParagraph"/>
              <w:spacing w:before="1"/>
              <w:ind w:left="105" w:right="175"/>
              <w:rPr>
                <w:sz w:val="20"/>
              </w:rPr>
            </w:pPr>
            <w:r>
              <w:rPr>
                <w:sz w:val="20"/>
              </w:rPr>
              <w:t>Develop</w:t>
            </w:r>
            <w:r>
              <w:rPr>
                <w:spacing w:val="-12"/>
                <w:sz w:val="20"/>
              </w:rPr>
              <w:t> </w:t>
            </w:r>
            <w:r>
              <w:rPr>
                <w:sz w:val="20"/>
              </w:rPr>
              <w:t>“Zone</w:t>
            </w:r>
            <w:r>
              <w:rPr>
                <w:spacing w:val="-11"/>
                <w:sz w:val="20"/>
              </w:rPr>
              <w:t> </w:t>
            </w:r>
            <w:r>
              <w:rPr>
                <w:sz w:val="20"/>
              </w:rPr>
              <w:t>of </w:t>
            </w:r>
            <w:r>
              <w:rPr>
                <w:spacing w:val="-2"/>
                <w:sz w:val="20"/>
              </w:rPr>
              <w:t>Agreement”</w:t>
            </w:r>
          </w:p>
        </w:tc>
        <w:tc>
          <w:tcPr>
            <w:tcW w:w="540" w:type="dxa"/>
          </w:tcPr>
          <w:p>
            <w:pPr>
              <w:pStyle w:val="TableParagraph"/>
              <w:ind w:left="6"/>
              <w:jc w:val="center"/>
              <w:rPr>
                <w:rFonts w:ascii="Arial Black"/>
                <w:sz w:val="22"/>
              </w:rPr>
            </w:pPr>
            <w:r>
              <w:rPr>
                <w:rFonts w:ascii="Arial Black"/>
                <w:color w:val="2D74B5"/>
                <w:w w:val="100"/>
                <w:sz w:val="22"/>
              </w:rPr>
              <w:t>5</w:t>
            </w:r>
          </w:p>
        </w:tc>
        <w:tc>
          <w:tcPr>
            <w:tcW w:w="6660" w:type="dxa"/>
            <w:gridSpan w:val="3"/>
          </w:tcPr>
          <w:p>
            <w:pPr>
              <w:pStyle w:val="TableParagraph"/>
              <w:numPr>
                <w:ilvl w:val="0"/>
                <w:numId w:val="26"/>
              </w:numPr>
              <w:tabs>
                <w:tab w:pos="269" w:val="left" w:leader="none"/>
              </w:tabs>
              <w:spacing w:line="255" w:lineRule="exact" w:before="0" w:after="0"/>
              <w:ind w:left="269" w:right="0" w:hanging="164"/>
              <w:jc w:val="left"/>
              <w:rPr>
                <w:sz w:val="20"/>
              </w:rPr>
            </w:pPr>
            <w:r>
              <w:rPr>
                <w:sz w:val="20"/>
              </w:rPr>
              <w:t>Hire</w:t>
            </w:r>
            <w:r>
              <w:rPr>
                <w:spacing w:val="-8"/>
                <w:sz w:val="20"/>
              </w:rPr>
              <w:t> </w:t>
            </w:r>
            <w:r>
              <w:rPr>
                <w:sz w:val="20"/>
              </w:rPr>
              <w:t>facilitator</w:t>
            </w:r>
            <w:r>
              <w:rPr>
                <w:spacing w:val="-7"/>
                <w:sz w:val="20"/>
              </w:rPr>
              <w:t> </w:t>
            </w:r>
            <w:r>
              <w:rPr>
                <w:sz w:val="20"/>
              </w:rPr>
              <w:t>(done;</w:t>
            </w:r>
            <w:r>
              <w:rPr>
                <w:spacing w:val="-8"/>
                <w:sz w:val="20"/>
              </w:rPr>
              <w:t> </w:t>
            </w:r>
            <w:r>
              <w:rPr>
                <w:sz w:val="20"/>
              </w:rPr>
              <w:t>will</w:t>
            </w:r>
            <w:r>
              <w:rPr>
                <w:spacing w:val="-5"/>
                <w:sz w:val="20"/>
              </w:rPr>
              <w:t> </w:t>
            </w:r>
            <w:r>
              <w:rPr>
                <w:sz w:val="20"/>
              </w:rPr>
              <w:t>engage</w:t>
            </w:r>
            <w:r>
              <w:rPr>
                <w:spacing w:val="-7"/>
                <w:sz w:val="20"/>
              </w:rPr>
              <w:t> </w:t>
            </w:r>
            <w:r>
              <w:rPr>
                <w:sz w:val="20"/>
              </w:rPr>
              <w:t>November</w:t>
            </w:r>
            <w:r>
              <w:rPr>
                <w:spacing w:val="-7"/>
                <w:sz w:val="20"/>
              </w:rPr>
              <w:t> </w:t>
            </w:r>
            <w:r>
              <w:rPr>
                <w:spacing w:val="-2"/>
                <w:sz w:val="20"/>
              </w:rPr>
              <w:t>2018)</w:t>
            </w:r>
          </w:p>
          <w:p>
            <w:pPr>
              <w:pStyle w:val="TableParagraph"/>
              <w:numPr>
                <w:ilvl w:val="0"/>
                <w:numId w:val="26"/>
              </w:numPr>
              <w:tabs>
                <w:tab w:pos="269" w:val="left" w:leader="none"/>
              </w:tabs>
              <w:spacing w:line="254" w:lineRule="exact" w:before="0" w:after="0"/>
              <w:ind w:left="268" w:right="0" w:hanging="164"/>
              <w:jc w:val="left"/>
              <w:rPr>
                <w:sz w:val="20"/>
              </w:rPr>
            </w:pPr>
            <w:r>
              <w:rPr>
                <w:sz w:val="20"/>
              </w:rPr>
              <w:t>Develop</w:t>
            </w:r>
            <w:r>
              <w:rPr>
                <w:spacing w:val="-7"/>
                <w:sz w:val="20"/>
              </w:rPr>
              <w:t> </w:t>
            </w:r>
            <w:r>
              <w:rPr>
                <w:sz w:val="20"/>
              </w:rPr>
              <w:t>plan,</w:t>
            </w:r>
            <w:r>
              <w:rPr>
                <w:spacing w:val="-6"/>
                <w:sz w:val="20"/>
              </w:rPr>
              <w:t> </w:t>
            </w:r>
            <w:r>
              <w:rPr>
                <w:sz w:val="20"/>
              </w:rPr>
              <w:t>schedule</w:t>
            </w:r>
            <w:r>
              <w:rPr>
                <w:spacing w:val="-8"/>
                <w:sz w:val="20"/>
              </w:rPr>
              <w:t> </w:t>
            </w:r>
            <w:r>
              <w:rPr>
                <w:sz w:val="20"/>
              </w:rPr>
              <w:t>meeting(s)</w:t>
            </w:r>
            <w:r>
              <w:rPr>
                <w:spacing w:val="-7"/>
                <w:sz w:val="20"/>
              </w:rPr>
              <w:t> </w:t>
            </w:r>
            <w:r>
              <w:rPr>
                <w:sz w:val="20"/>
              </w:rPr>
              <w:t>–</w:t>
            </w:r>
            <w:r>
              <w:rPr>
                <w:spacing w:val="-7"/>
                <w:sz w:val="20"/>
              </w:rPr>
              <w:t> </w:t>
            </w:r>
            <w:r>
              <w:rPr>
                <w:sz w:val="20"/>
              </w:rPr>
              <w:t>by</w:t>
            </w:r>
            <w:r>
              <w:rPr>
                <w:spacing w:val="-6"/>
                <w:sz w:val="20"/>
              </w:rPr>
              <w:t> </w:t>
            </w:r>
            <w:r>
              <w:rPr>
                <w:spacing w:val="-2"/>
                <w:sz w:val="20"/>
              </w:rPr>
              <w:t>6/1/19</w:t>
            </w:r>
          </w:p>
          <w:p>
            <w:pPr>
              <w:pStyle w:val="TableParagraph"/>
              <w:numPr>
                <w:ilvl w:val="0"/>
                <w:numId w:val="26"/>
              </w:numPr>
              <w:tabs>
                <w:tab w:pos="269" w:val="left" w:leader="none"/>
              </w:tabs>
              <w:spacing w:line="236" w:lineRule="exact" w:before="0" w:after="0"/>
              <w:ind w:left="269" w:right="0" w:hanging="164"/>
              <w:jc w:val="left"/>
              <w:rPr>
                <w:sz w:val="20"/>
              </w:rPr>
            </w:pPr>
            <w:r>
              <w:rPr>
                <w:sz w:val="20"/>
              </w:rPr>
              <w:t>Complete</w:t>
            </w:r>
            <w:r>
              <w:rPr>
                <w:spacing w:val="-8"/>
                <w:sz w:val="20"/>
              </w:rPr>
              <w:t> </w:t>
            </w:r>
            <w:r>
              <w:rPr>
                <w:sz w:val="20"/>
              </w:rPr>
              <w:t>and</w:t>
            </w:r>
            <w:r>
              <w:rPr>
                <w:spacing w:val="-5"/>
                <w:sz w:val="20"/>
              </w:rPr>
              <w:t> </w:t>
            </w:r>
            <w:r>
              <w:rPr>
                <w:sz w:val="20"/>
              </w:rPr>
              <w:t>present</w:t>
            </w:r>
            <w:r>
              <w:rPr>
                <w:spacing w:val="-7"/>
                <w:sz w:val="20"/>
              </w:rPr>
              <w:t> </w:t>
            </w:r>
            <w:r>
              <w:rPr>
                <w:sz w:val="20"/>
              </w:rPr>
              <w:t>results</w:t>
            </w:r>
            <w:r>
              <w:rPr>
                <w:spacing w:val="-5"/>
                <w:sz w:val="20"/>
              </w:rPr>
              <w:t> </w:t>
            </w:r>
            <w:r>
              <w:rPr>
                <w:sz w:val="20"/>
              </w:rPr>
              <w:t>by</w:t>
            </w:r>
            <w:r>
              <w:rPr>
                <w:spacing w:val="-6"/>
                <w:sz w:val="20"/>
              </w:rPr>
              <w:t> </w:t>
            </w:r>
            <w:r>
              <w:rPr>
                <w:spacing w:val="-2"/>
                <w:sz w:val="20"/>
              </w:rPr>
              <w:t>8/1/19</w:t>
            </w:r>
          </w:p>
        </w:tc>
      </w:tr>
      <w:tr>
        <w:trPr>
          <w:trHeight w:val="309" w:hRule="atLeast"/>
        </w:trPr>
        <w:tc>
          <w:tcPr>
            <w:tcW w:w="3506" w:type="dxa"/>
            <w:gridSpan w:val="3"/>
            <w:shd w:val="clear" w:color="auto" w:fill="BCD5ED"/>
          </w:tcPr>
          <w:p>
            <w:pPr>
              <w:pStyle w:val="TableParagraph"/>
              <w:spacing w:line="289" w:lineRule="exact"/>
              <w:ind w:left="583"/>
              <w:rPr>
                <w:rFonts w:ascii="Arial Black"/>
                <w:sz w:val="22"/>
              </w:rPr>
            </w:pPr>
            <w:r>
              <w:rPr>
                <w:rFonts w:ascii="Arial Black"/>
                <w:sz w:val="22"/>
              </w:rPr>
              <w:t>Issues</w:t>
            </w:r>
            <w:r>
              <w:rPr>
                <w:rFonts w:ascii="Arial Black"/>
                <w:spacing w:val="-3"/>
                <w:sz w:val="22"/>
              </w:rPr>
              <w:t> </w:t>
            </w:r>
            <w:r>
              <w:rPr>
                <w:rFonts w:ascii="Arial Black"/>
                <w:sz w:val="22"/>
              </w:rPr>
              <w:t>and</w:t>
            </w:r>
            <w:r>
              <w:rPr>
                <w:rFonts w:ascii="Arial Black"/>
                <w:spacing w:val="-3"/>
                <w:sz w:val="22"/>
              </w:rPr>
              <w:t> </w:t>
            </w:r>
            <w:r>
              <w:rPr>
                <w:rFonts w:ascii="Arial Black"/>
                <w:spacing w:val="-2"/>
                <w:sz w:val="22"/>
              </w:rPr>
              <w:t>Barriers</w:t>
            </w:r>
          </w:p>
        </w:tc>
        <w:tc>
          <w:tcPr>
            <w:tcW w:w="6660" w:type="dxa"/>
            <w:gridSpan w:val="3"/>
            <w:shd w:val="clear" w:color="auto" w:fill="BCD5ED"/>
          </w:tcPr>
          <w:p>
            <w:pPr>
              <w:pStyle w:val="TableParagraph"/>
              <w:spacing w:line="289" w:lineRule="exact"/>
              <w:ind w:left="1418"/>
              <w:rPr>
                <w:rFonts w:ascii="Arial Black"/>
                <w:sz w:val="22"/>
              </w:rPr>
            </w:pPr>
            <w:r>
              <w:rPr>
                <w:rFonts w:ascii="Arial Black"/>
                <w:sz w:val="22"/>
              </w:rPr>
              <w:t>Updated</w:t>
            </w:r>
            <w:r>
              <w:rPr>
                <w:rFonts w:ascii="Arial Black"/>
                <w:spacing w:val="-3"/>
                <w:sz w:val="22"/>
              </w:rPr>
              <w:t> </w:t>
            </w:r>
            <w:r>
              <w:rPr>
                <w:rFonts w:ascii="Arial Black"/>
                <w:sz w:val="22"/>
              </w:rPr>
              <w:t>as</w:t>
            </w:r>
            <w:r>
              <w:rPr>
                <w:rFonts w:ascii="Arial Black"/>
                <w:spacing w:val="-3"/>
                <w:sz w:val="22"/>
              </w:rPr>
              <w:t> </w:t>
            </w:r>
            <w:r>
              <w:rPr>
                <w:rFonts w:ascii="Arial Black"/>
                <w:sz w:val="22"/>
              </w:rPr>
              <w:t>of</w:t>
            </w:r>
            <w:r>
              <w:rPr>
                <w:rFonts w:ascii="Arial Black"/>
                <w:spacing w:val="-4"/>
                <w:sz w:val="22"/>
              </w:rPr>
              <w:t> </w:t>
            </w:r>
            <w:r>
              <w:rPr>
                <w:rFonts w:ascii="Arial Black"/>
                <w:sz w:val="22"/>
              </w:rPr>
              <w:t>October</w:t>
            </w:r>
            <w:r>
              <w:rPr>
                <w:rFonts w:ascii="Arial Black"/>
                <w:spacing w:val="-2"/>
                <w:sz w:val="22"/>
              </w:rPr>
              <w:t> </w:t>
            </w:r>
            <w:r>
              <w:rPr>
                <w:rFonts w:ascii="Arial Black"/>
                <w:sz w:val="22"/>
              </w:rPr>
              <w:t>17,</w:t>
            </w:r>
            <w:r>
              <w:rPr>
                <w:rFonts w:ascii="Arial Black"/>
                <w:spacing w:val="-2"/>
                <w:sz w:val="22"/>
              </w:rPr>
              <w:t> </w:t>
            </w:r>
            <w:r>
              <w:rPr>
                <w:rFonts w:ascii="Arial Black"/>
                <w:spacing w:val="-4"/>
                <w:sz w:val="22"/>
              </w:rPr>
              <w:t>2018</w:t>
            </w:r>
          </w:p>
        </w:tc>
      </w:tr>
      <w:tr>
        <w:trPr>
          <w:trHeight w:val="997" w:hRule="atLeast"/>
        </w:trPr>
        <w:tc>
          <w:tcPr>
            <w:tcW w:w="446" w:type="dxa"/>
          </w:tcPr>
          <w:p>
            <w:pPr>
              <w:pStyle w:val="TableParagraph"/>
              <w:spacing w:before="1"/>
              <w:ind w:left="0"/>
              <w:rPr>
                <w:sz w:val="28"/>
              </w:rPr>
            </w:pPr>
          </w:p>
          <w:p>
            <w:pPr>
              <w:pStyle w:val="TableParagraph"/>
              <w:ind w:left="148"/>
              <w:rPr>
                <w:rFonts w:ascii="Arial Black"/>
                <w:sz w:val="22"/>
              </w:rPr>
            </w:pPr>
            <w:r>
              <w:rPr>
                <w:rFonts w:ascii="Arial Black"/>
                <w:color w:val="2D74B5"/>
                <w:w w:val="100"/>
                <w:sz w:val="22"/>
              </w:rPr>
              <w:t>1</w:t>
            </w:r>
          </w:p>
        </w:tc>
        <w:tc>
          <w:tcPr>
            <w:tcW w:w="3060" w:type="dxa"/>
            <w:gridSpan w:val="2"/>
          </w:tcPr>
          <w:p>
            <w:pPr>
              <w:pStyle w:val="TableParagraph"/>
              <w:spacing w:before="1"/>
              <w:ind w:left="105" w:right="124"/>
              <w:rPr>
                <w:sz w:val="20"/>
              </w:rPr>
            </w:pPr>
            <w:r>
              <w:rPr>
                <w:sz w:val="20"/>
              </w:rPr>
              <w:t>Need</w:t>
            </w:r>
            <w:r>
              <w:rPr>
                <w:spacing w:val="-7"/>
                <w:sz w:val="20"/>
              </w:rPr>
              <w:t> </w:t>
            </w:r>
            <w:r>
              <w:rPr>
                <w:sz w:val="20"/>
              </w:rPr>
              <w:t>to</w:t>
            </w:r>
            <w:r>
              <w:rPr>
                <w:spacing w:val="-8"/>
                <w:sz w:val="20"/>
              </w:rPr>
              <w:t> </w:t>
            </w:r>
            <w:r>
              <w:rPr>
                <w:sz w:val="20"/>
              </w:rPr>
              <w:t>recruit</w:t>
            </w:r>
            <w:r>
              <w:rPr>
                <w:spacing w:val="-8"/>
                <w:sz w:val="20"/>
              </w:rPr>
              <w:t> </w:t>
            </w:r>
            <w:r>
              <w:rPr>
                <w:sz w:val="20"/>
              </w:rPr>
              <w:t>a</w:t>
            </w:r>
            <w:r>
              <w:rPr>
                <w:spacing w:val="-8"/>
                <w:sz w:val="20"/>
              </w:rPr>
              <w:t> </w:t>
            </w:r>
            <w:r>
              <w:rPr>
                <w:sz w:val="20"/>
              </w:rPr>
              <w:t>dedicated</w:t>
            </w:r>
            <w:r>
              <w:rPr>
                <w:spacing w:val="-7"/>
                <w:sz w:val="20"/>
              </w:rPr>
              <w:t> </w:t>
            </w:r>
            <w:r>
              <w:rPr>
                <w:sz w:val="20"/>
              </w:rPr>
              <w:t>group to focus on outreach and media</w:t>
            </w:r>
          </w:p>
        </w:tc>
        <w:tc>
          <w:tcPr>
            <w:tcW w:w="449" w:type="dxa"/>
          </w:tcPr>
          <w:p>
            <w:pPr>
              <w:pStyle w:val="TableParagraph"/>
              <w:spacing w:before="1"/>
              <w:ind w:left="0"/>
              <w:rPr>
                <w:sz w:val="28"/>
              </w:rPr>
            </w:pPr>
          </w:p>
          <w:p>
            <w:pPr>
              <w:pStyle w:val="TableParagraph"/>
              <w:ind w:left="6"/>
              <w:jc w:val="center"/>
              <w:rPr>
                <w:rFonts w:ascii="Arial Black"/>
                <w:sz w:val="22"/>
              </w:rPr>
            </w:pPr>
            <w:r>
              <w:rPr>
                <w:rFonts w:ascii="Arial Black"/>
                <w:color w:val="2D74B5"/>
                <w:w w:val="100"/>
                <w:sz w:val="22"/>
              </w:rPr>
              <w:t>1</w:t>
            </w:r>
          </w:p>
        </w:tc>
        <w:tc>
          <w:tcPr>
            <w:tcW w:w="540" w:type="dxa"/>
          </w:tcPr>
          <w:p>
            <w:pPr>
              <w:pStyle w:val="TableParagraph"/>
              <w:spacing w:before="7"/>
              <w:ind w:left="0"/>
              <w:rPr>
                <w:sz w:val="22"/>
              </w:rPr>
            </w:pPr>
          </w:p>
          <w:p>
            <w:pPr>
              <w:pStyle w:val="TableParagraph"/>
              <w:ind w:left="110"/>
              <w:rPr>
                <w:sz w:val="20"/>
              </w:rPr>
            </w:pPr>
            <w:r>
              <w:rPr>
                <w:sz w:val="20"/>
              </w:rPr>
              <w:drawing>
                <wp:inline distT="0" distB="0" distL="0" distR="0">
                  <wp:extent cx="185737" cy="185737"/>
                  <wp:effectExtent l="0" t="0" r="0" b="0"/>
                  <wp:docPr id="49" name="image24.png"/>
                  <wp:cNvGraphicFramePr>
                    <a:graphicFrameLocks noChangeAspect="1"/>
                  </wp:cNvGraphicFramePr>
                  <a:graphic>
                    <a:graphicData uri="http://schemas.openxmlformats.org/drawingml/2006/picture">
                      <pic:pic>
                        <pic:nvPicPr>
                          <pic:cNvPr id="50" name="image24.png"/>
                          <pic:cNvPicPr/>
                        </pic:nvPicPr>
                        <pic:blipFill>
                          <a:blip r:embed="rId37" cstate="print"/>
                          <a:stretch>
                            <a:fillRect/>
                          </a:stretch>
                        </pic:blipFill>
                        <pic:spPr>
                          <a:xfrm>
                            <a:off x="0" y="0"/>
                            <a:ext cx="185737" cy="185737"/>
                          </a:xfrm>
                          <a:prstGeom prst="rect">
                            <a:avLst/>
                          </a:prstGeom>
                        </pic:spPr>
                      </pic:pic>
                    </a:graphicData>
                  </a:graphic>
                </wp:inline>
              </w:drawing>
            </w:r>
            <w:r>
              <w:rPr>
                <w:sz w:val="20"/>
              </w:rPr>
            </w:r>
          </w:p>
        </w:tc>
        <w:tc>
          <w:tcPr>
            <w:tcW w:w="5671" w:type="dxa"/>
          </w:tcPr>
          <w:p>
            <w:pPr>
              <w:pStyle w:val="TableParagraph"/>
              <w:numPr>
                <w:ilvl w:val="0"/>
                <w:numId w:val="27"/>
              </w:numPr>
              <w:tabs>
                <w:tab w:pos="272" w:val="left" w:leader="none"/>
              </w:tabs>
              <w:spacing w:line="240" w:lineRule="auto" w:before="0" w:after="0"/>
              <w:ind w:left="271" w:right="231" w:hanging="164"/>
              <w:jc w:val="left"/>
              <w:rPr>
                <w:sz w:val="20"/>
              </w:rPr>
            </w:pPr>
            <w:r>
              <w:rPr>
                <w:sz w:val="20"/>
              </w:rPr>
              <w:t>Establish</w:t>
            </w:r>
            <w:r>
              <w:rPr>
                <w:spacing w:val="-5"/>
                <w:sz w:val="20"/>
              </w:rPr>
              <w:t> </w:t>
            </w:r>
            <w:r>
              <w:rPr>
                <w:sz w:val="20"/>
              </w:rPr>
              <w:t>a</w:t>
            </w:r>
            <w:r>
              <w:rPr>
                <w:spacing w:val="-5"/>
                <w:sz w:val="20"/>
              </w:rPr>
              <w:t> </w:t>
            </w:r>
            <w:r>
              <w:rPr>
                <w:sz w:val="20"/>
              </w:rPr>
              <w:t>Media-Communications</w:t>
            </w:r>
            <w:r>
              <w:rPr>
                <w:spacing w:val="-7"/>
                <w:sz w:val="20"/>
              </w:rPr>
              <w:t> </w:t>
            </w:r>
            <w:r>
              <w:rPr>
                <w:sz w:val="20"/>
              </w:rPr>
              <w:t>team,</w:t>
            </w:r>
            <w:r>
              <w:rPr>
                <w:spacing w:val="-5"/>
                <w:sz w:val="20"/>
              </w:rPr>
              <w:t> </w:t>
            </w:r>
            <w:r>
              <w:rPr>
                <w:sz w:val="20"/>
              </w:rPr>
              <w:t>including</w:t>
            </w:r>
            <w:r>
              <w:rPr>
                <w:spacing w:val="-6"/>
                <w:sz w:val="20"/>
              </w:rPr>
              <w:t> </w:t>
            </w:r>
            <w:r>
              <w:rPr>
                <w:sz w:val="20"/>
              </w:rPr>
              <w:t>USFS</w:t>
            </w:r>
            <w:r>
              <w:rPr>
                <w:spacing w:val="-6"/>
                <w:sz w:val="20"/>
              </w:rPr>
              <w:t> </w:t>
            </w:r>
            <w:r>
              <w:rPr>
                <w:sz w:val="20"/>
              </w:rPr>
              <w:t>PIOs</w:t>
            </w:r>
            <w:r>
              <w:rPr>
                <w:spacing w:val="-7"/>
                <w:sz w:val="20"/>
              </w:rPr>
              <w:t> </w:t>
            </w:r>
            <w:r>
              <w:rPr>
                <w:sz w:val="20"/>
              </w:rPr>
              <w:t>– </w:t>
            </w:r>
            <w:r>
              <w:rPr>
                <w:color w:val="000000"/>
                <w:sz w:val="20"/>
                <w:shd w:fill="FFFF00" w:color="auto" w:val="clear"/>
              </w:rPr>
              <w:t>Aragon may help; also ask for BLM participation</w:t>
            </w:r>
          </w:p>
          <w:p>
            <w:pPr>
              <w:pStyle w:val="TableParagraph"/>
              <w:numPr>
                <w:ilvl w:val="0"/>
                <w:numId w:val="27"/>
              </w:numPr>
              <w:tabs>
                <w:tab w:pos="272" w:val="left" w:leader="none"/>
              </w:tabs>
              <w:spacing w:line="240" w:lineRule="atLeast" w:before="0" w:after="0"/>
              <w:ind w:left="271" w:right="327" w:hanging="164"/>
              <w:jc w:val="left"/>
              <w:rPr>
                <w:sz w:val="20"/>
              </w:rPr>
            </w:pPr>
            <w:r>
              <w:rPr>
                <w:sz w:val="20"/>
              </w:rPr>
              <w:t>List</w:t>
            </w:r>
            <w:r>
              <w:rPr>
                <w:spacing w:val="-4"/>
                <w:sz w:val="20"/>
              </w:rPr>
              <w:t> </w:t>
            </w:r>
            <w:r>
              <w:rPr>
                <w:sz w:val="20"/>
              </w:rPr>
              <w:t>of</w:t>
            </w:r>
            <w:r>
              <w:rPr>
                <w:spacing w:val="-5"/>
                <w:sz w:val="20"/>
              </w:rPr>
              <w:t> </w:t>
            </w:r>
            <w:r>
              <w:rPr>
                <w:sz w:val="20"/>
              </w:rPr>
              <w:t>targets</w:t>
            </w:r>
            <w:r>
              <w:rPr>
                <w:spacing w:val="-5"/>
                <w:sz w:val="20"/>
              </w:rPr>
              <w:t> </w:t>
            </w:r>
            <w:r>
              <w:rPr>
                <w:sz w:val="20"/>
              </w:rPr>
              <w:t>was</w:t>
            </w:r>
            <w:r>
              <w:rPr>
                <w:spacing w:val="-5"/>
                <w:sz w:val="20"/>
              </w:rPr>
              <w:t> </w:t>
            </w:r>
            <w:r>
              <w:rPr>
                <w:sz w:val="20"/>
              </w:rPr>
              <w:t>developed</w:t>
            </w:r>
            <w:r>
              <w:rPr>
                <w:spacing w:val="-2"/>
                <w:sz w:val="20"/>
              </w:rPr>
              <w:t> </w:t>
            </w:r>
            <w:r>
              <w:rPr>
                <w:sz w:val="20"/>
              </w:rPr>
              <w:t>in</w:t>
            </w:r>
            <w:r>
              <w:rPr>
                <w:spacing w:val="-3"/>
                <w:sz w:val="20"/>
              </w:rPr>
              <w:t> </w:t>
            </w:r>
            <w:r>
              <w:rPr>
                <w:sz w:val="20"/>
              </w:rPr>
              <w:t>a</w:t>
            </w:r>
            <w:r>
              <w:rPr>
                <w:spacing w:val="-3"/>
                <w:sz w:val="20"/>
              </w:rPr>
              <w:t> </w:t>
            </w:r>
            <w:r>
              <w:rPr>
                <w:sz w:val="20"/>
              </w:rPr>
              <w:t>strategic</w:t>
            </w:r>
            <w:r>
              <w:rPr>
                <w:spacing w:val="-4"/>
                <w:sz w:val="20"/>
              </w:rPr>
              <w:t> </w:t>
            </w:r>
            <w:r>
              <w:rPr>
                <w:sz w:val="20"/>
              </w:rPr>
              <w:t>planning</w:t>
            </w:r>
            <w:r>
              <w:rPr>
                <w:spacing w:val="-4"/>
                <w:sz w:val="20"/>
              </w:rPr>
              <w:t> </w:t>
            </w:r>
            <w:r>
              <w:rPr>
                <w:sz w:val="20"/>
              </w:rPr>
              <w:t>meeting</w:t>
            </w:r>
            <w:r>
              <w:rPr>
                <w:spacing w:val="-4"/>
                <w:sz w:val="20"/>
              </w:rPr>
              <w:t> </w:t>
            </w:r>
            <w:r>
              <w:rPr>
                <w:sz w:val="20"/>
              </w:rPr>
              <w:t>– need to organize and prioritize (by 12/1/18)</w:t>
            </w:r>
          </w:p>
        </w:tc>
      </w:tr>
      <w:tr>
        <w:trPr>
          <w:trHeight w:val="753" w:hRule="atLeast"/>
        </w:trPr>
        <w:tc>
          <w:tcPr>
            <w:tcW w:w="446" w:type="dxa"/>
          </w:tcPr>
          <w:p>
            <w:pPr>
              <w:pStyle w:val="TableParagraph"/>
              <w:spacing w:before="221"/>
              <w:ind w:left="148"/>
              <w:rPr>
                <w:rFonts w:ascii="Arial Black"/>
                <w:sz w:val="22"/>
              </w:rPr>
            </w:pPr>
            <w:r>
              <w:rPr>
                <w:rFonts w:ascii="Arial Black"/>
                <w:color w:val="2D74B5"/>
                <w:w w:val="100"/>
                <w:sz w:val="22"/>
              </w:rPr>
              <w:t>2</w:t>
            </w:r>
          </w:p>
        </w:tc>
        <w:tc>
          <w:tcPr>
            <w:tcW w:w="3060" w:type="dxa"/>
            <w:gridSpan w:val="2"/>
          </w:tcPr>
          <w:p>
            <w:pPr>
              <w:pStyle w:val="TableParagraph"/>
              <w:ind w:left="105" w:right="123"/>
              <w:rPr>
                <w:sz w:val="20"/>
              </w:rPr>
            </w:pPr>
            <w:r>
              <w:rPr>
                <w:sz w:val="20"/>
              </w:rPr>
              <w:t>Need lists of planned projects</w:t>
            </w:r>
            <w:r>
              <w:rPr>
                <w:spacing w:val="40"/>
                <w:sz w:val="20"/>
              </w:rPr>
              <w:t> </w:t>
            </w:r>
            <w:r>
              <w:rPr>
                <w:sz w:val="20"/>
              </w:rPr>
              <w:t>from USFS and others; refer to annual</w:t>
            </w:r>
            <w:r>
              <w:rPr>
                <w:spacing w:val="-10"/>
                <w:sz w:val="20"/>
              </w:rPr>
              <w:t> </w:t>
            </w:r>
            <w:r>
              <w:rPr>
                <w:sz w:val="20"/>
              </w:rPr>
              <w:t>reports</w:t>
            </w:r>
            <w:r>
              <w:rPr>
                <w:spacing w:val="-11"/>
                <w:sz w:val="20"/>
              </w:rPr>
              <w:t> </w:t>
            </w:r>
            <w:r>
              <w:rPr>
                <w:sz w:val="20"/>
              </w:rPr>
              <w:t>for</w:t>
            </w:r>
            <w:r>
              <w:rPr>
                <w:spacing w:val="-10"/>
                <w:sz w:val="20"/>
              </w:rPr>
              <w:t> </w:t>
            </w:r>
            <w:r>
              <w:rPr>
                <w:sz w:val="20"/>
              </w:rPr>
              <w:t>current</w:t>
            </w:r>
            <w:r>
              <w:rPr>
                <w:spacing w:val="-10"/>
                <w:sz w:val="20"/>
              </w:rPr>
              <w:t> </w:t>
            </w:r>
            <w:r>
              <w:rPr>
                <w:sz w:val="20"/>
              </w:rPr>
              <w:t>projects</w:t>
            </w:r>
          </w:p>
        </w:tc>
        <w:tc>
          <w:tcPr>
            <w:tcW w:w="449" w:type="dxa"/>
          </w:tcPr>
          <w:p>
            <w:pPr>
              <w:pStyle w:val="TableParagraph"/>
              <w:spacing w:before="221"/>
              <w:ind w:left="6"/>
              <w:jc w:val="center"/>
              <w:rPr>
                <w:rFonts w:ascii="Arial Black"/>
                <w:sz w:val="22"/>
              </w:rPr>
            </w:pPr>
            <w:r>
              <w:rPr>
                <w:rFonts w:ascii="Arial Black"/>
                <w:color w:val="2D74B5"/>
                <w:w w:val="100"/>
                <w:sz w:val="22"/>
              </w:rPr>
              <w:t>2</w:t>
            </w:r>
          </w:p>
        </w:tc>
        <w:tc>
          <w:tcPr>
            <w:tcW w:w="540" w:type="dxa"/>
          </w:tcPr>
          <w:p>
            <w:pPr>
              <w:pStyle w:val="TableParagraph"/>
              <w:spacing w:before="7"/>
              <w:ind w:left="0"/>
              <w:rPr>
                <w:sz w:val="22"/>
              </w:rPr>
            </w:pPr>
          </w:p>
          <w:p>
            <w:pPr>
              <w:pStyle w:val="TableParagraph"/>
              <w:ind w:left="110"/>
              <w:rPr>
                <w:sz w:val="20"/>
              </w:rPr>
            </w:pPr>
            <w:r>
              <w:rPr>
                <w:sz w:val="20"/>
              </w:rPr>
              <w:drawing>
                <wp:inline distT="0" distB="0" distL="0" distR="0">
                  <wp:extent cx="185737" cy="185737"/>
                  <wp:effectExtent l="0" t="0" r="0" b="0"/>
                  <wp:docPr id="51" name="image24.png"/>
                  <wp:cNvGraphicFramePr>
                    <a:graphicFrameLocks noChangeAspect="1"/>
                  </wp:cNvGraphicFramePr>
                  <a:graphic>
                    <a:graphicData uri="http://schemas.openxmlformats.org/drawingml/2006/picture">
                      <pic:pic>
                        <pic:nvPicPr>
                          <pic:cNvPr id="52" name="image24.png"/>
                          <pic:cNvPicPr/>
                        </pic:nvPicPr>
                        <pic:blipFill>
                          <a:blip r:embed="rId37" cstate="print"/>
                          <a:stretch>
                            <a:fillRect/>
                          </a:stretch>
                        </pic:blipFill>
                        <pic:spPr>
                          <a:xfrm>
                            <a:off x="0" y="0"/>
                            <a:ext cx="185737" cy="185737"/>
                          </a:xfrm>
                          <a:prstGeom prst="rect">
                            <a:avLst/>
                          </a:prstGeom>
                        </pic:spPr>
                      </pic:pic>
                    </a:graphicData>
                  </a:graphic>
                </wp:inline>
              </w:drawing>
            </w:r>
            <w:r>
              <w:rPr>
                <w:sz w:val="20"/>
              </w:rPr>
            </w:r>
          </w:p>
        </w:tc>
        <w:tc>
          <w:tcPr>
            <w:tcW w:w="5671" w:type="dxa"/>
          </w:tcPr>
          <w:p>
            <w:pPr>
              <w:pStyle w:val="TableParagraph"/>
              <w:numPr>
                <w:ilvl w:val="0"/>
                <w:numId w:val="28"/>
              </w:numPr>
              <w:tabs>
                <w:tab w:pos="272" w:val="left" w:leader="none"/>
              </w:tabs>
              <w:spacing w:line="240" w:lineRule="auto" w:before="0" w:after="0"/>
              <w:ind w:left="271" w:right="974" w:hanging="164"/>
              <w:jc w:val="left"/>
              <w:rPr>
                <w:sz w:val="20"/>
              </w:rPr>
            </w:pPr>
            <w:r>
              <w:rPr>
                <w:sz w:val="20"/>
              </w:rPr>
              <w:t>USFS</w:t>
            </w:r>
            <w:r>
              <w:rPr>
                <w:spacing w:val="-4"/>
                <w:sz w:val="20"/>
              </w:rPr>
              <w:t> </w:t>
            </w:r>
            <w:r>
              <w:rPr>
                <w:sz w:val="20"/>
              </w:rPr>
              <w:t>to</w:t>
            </w:r>
            <w:r>
              <w:rPr>
                <w:spacing w:val="-4"/>
                <w:sz w:val="20"/>
              </w:rPr>
              <w:t> </w:t>
            </w:r>
            <w:r>
              <w:rPr>
                <w:sz w:val="20"/>
              </w:rPr>
              <w:t>provide</w:t>
            </w:r>
            <w:r>
              <w:rPr>
                <w:spacing w:val="-5"/>
                <w:sz w:val="20"/>
              </w:rPr>
              <w:t> </w:t>
            </w:r>
            <w:r>
              <w:rPr>
                <w:sz w:val="20"/>
              </w:rPr>
              <w:t>POW</w:t>
            </w:r>
            <w:r>
              <w:rPr>
                <w:spacing w:val="-4"/>
                <w:sz w:val="20"/>
              </w:rPr>
              <w:t> </w:t>
            </w:r>
            <w:r>
              <w:rPr>
                <w:sz w:val="20"/>
              </w:rPr>
              <w:t>lists</w:t>
            </w:r>
            <w:r>
              <w:rPr>
                <w:spacing w:val="-5"/>
                <w:sz w:val="20"/>
              </w:rPr>
              <w:t> </w:t>
            </w:r>
            <w:r>
              <w:rPr>
                <w:sz w:val="20"/>
              </w:rPr>
              <w:t>to</w:t>
            </w:r>
            <w:r>
              <w:rPr>
                <w:spacing w:val="-2"/>
                <w:sz w:val="20"/>
              </w:rPr>
              <w:t> </w:t>
            </w:r>
            <w:r>
              <w:rPr>
                <w:sz w:val="20"/>
              </w:rPr>
              <w:t>Planning</w:t>
            </w:r>
            <w:r>
              <w:rPr>
                <w:spacing w:val="-4"/>
                <w:sz w:val="20"/>
              </w:rPr>
              <w:t> </w:t>
            </w:r>
            <w:r>
              <w:rPr>
                <w:sz w:val="20"/>
              </w:rPr>
              <w:t>WG</w:t>
            </w:r>
            <w:r>
              <w:rPr>
                <w:spacing w:val="-5"/>
                <w:sz w:val="20"/>
              </w:rPr>
              <w:t> </w:t>
            </w:r>
            <w:r>
              <w:rPr>
                <w:sz w:val="20"/>
              </w:rPr>
              <w:t>(</w:t>
            </w:r>
            <w:r>
              <w:rPr>
                <w:color w:val="000000"/>
                <w:sz w:val="20"/>
                <w:shd w:fill="FFFF00" w:color="auto" w:val="clear"/>
              </w:rPr>
              <w:t>get</w:t>
            </w:r>
            <w:r>
              <w:rPr>
                <w:color w:val="000000"/>
                <w:spacing w:val="-4"/>
                <w:sz w:val="20"/>
                <w:shd w:fill="FFFF00" w:color="auto" w:val="clear"/>
              </w:rPr>
              <w:t> </w:t>
            </w:r>
            <w:r>
              <w:rPr>
                <w:color w:val="000000"/>
                <w:sz w:val="20"/>
                <w:shd w:fill="FFFF00" w:color="auto" w:val="clear"/>
              </w:rPr>
              <w:t>from</w:t>
            </w:r>
            <w:r>
              <w:rPr>
                <w:color w:val="000000"/>
                <w:spacing w:val="-5"/>
                <w:sz w:val="20"/>
                <w:shd w:fill="FFFF00" w:color="auto" w:val="clear"/>
              </w:rPr>
              <w:t> </w:t>
            </w:r>
            <w:r>
              <w:rPr>
                <w:color w:val="000000"/>
                <w:sz w:val="20"/>
                <w:shd w:fill="FFFF00" w:color="auto" w:val="clear"/>
              </w:rPr>
              <w:t>S.</w:t>
            </w:r>
            <w:r>
              <w:rPr>
                <w:color w:val="000000"/>
                <w:sz w:val="20"/>
              </w:rPr>
              <w:t> </w:t>
            </w:r>
            <w:r>
              <w:rPr>
                <w:color w:val="000000"/>
                <w:sz w:val="20"/>
                <w:shd w:fill="FFFF00" w:color="auto" w:val="clear"/>
              </w:rPr>
              <w:t>Tangenberg and/or L. Crabtree?</w:t>
            </w:r>
            <w:r>
              <w:rPr>
                <w:color w:val="000000"/>
                <w:sz w:val="20"/>
              </w:rPr>
              <w:t>)</w:t>
            </w:r>
          </w:p>
          <w:p>
            <w:pPr>
              <w:pStyle w:val="TableParagraph"/>
              <w:numPr>
                <w:ilvl w:val="0"/>
                <w:numId w:val="28"/>
              </w:numPr>
              <w:tabs>
                <w:tab w:pos="272" w:val="left" w:leader="none"/>
              </w:tabs>
              <w:spacing w:line="234" w:lineRule="exact" w:before="0" w:after="0"/>
              <w:ind w:left="271" w:right="0" w:hanging="165"/>
              <w:jc w:val="left"/>
              <w:rPr>
                <w:sz w:val="20"/>
              </w:rPr>
            </w:pPr>
            <w:r>
              <w:rPr>
                <w:sz w:val="20"/>
              </w:rPr>
              <w:t>No</w:t>
            </w:r>
            <w:r>
              <w:rPr>
                <w:spacing w:val="-8"/>
                <w:sz w:val="20"/>
              </w:rPr>
              <w:t> </w:t>
            </w:r>
            <w:r>
              <w:rPr>
                <w:sz w:val="20"/>
              </w:rPr>
              <w:t>format</w:t>
            </w:r>
            <w:r>
              <w:rPr>
                <w:spacing w:val="-7"/>
                <w:sz w:val="20"/>
              </w:rPr>
              <w:t> </w:t>
            </w:r>
            <w:r>
              <w:rPr>
                <w:sz w:val="20"/>
              </w:rPr>
              <w:t>established</w:t>
            </w:r>
            <w:r>
              <w:rPr>
                <w:spacing w:val="-6"/>
                <w:sz w:val="20"/>
              </w:rPr>
              <w:t> </w:t>
            </w:r>
            <w:r>
              <w:rPr>
                <w:sz w:val="20"/>
              </w:rPr>
              <w:t>for</w:t>
            </w:r>
            <w:r>
              <w:rPr>
                <w:spacing w:val="-8"/>
                <w:sz w:val="20"/>
              </w:rPr>
              <w:t> </w:t>
            </w:r>
            <w:r>
              <w:rPr>
                <w:sz w:val="20"/>
              </w:rPr>
              <w:t>collecting</w:t>
            </w:r>
            <w:r>
              <w:rPr>
                <w:spacing w:val="-7"/>
                <w:sz w:val="20"/>
              </w:rPr>
              <w:t> </w:t>
            </w:r>
            <w:r>
              <w:rPr>
                <w:spacing w:val="-2"/>
                <w:sz w:val="20"/>
              </w:rPr>
              <w:t>information</w:t>
            </w:r>
          </w:p>
        </w:tc>
      </w:tr>
      <w:tr>
        <w:trPr>
          <w:trHeight w:val="731" w:hRule="atLeast"/>
        </w:trPr>
        <w:tc>
          <w:tcPr>
            <w:tcW w:w="446" w:type="dxa"/>
          </w:tcPr>
          <w:p>
            <w:pPr>
              <w:pStyle w:val="TableParagraph"/>
              <w:spacing w:before="211"/>
              <w:ind w:left="148"/>
              <w:rPr>
                <w:rFonts w:ascii="Arial Black"/>
                <w:sz w:val="22"/>
              </w:rPr>
            </w:pPr>
            <w:r>
              <w:rPr>
                <w:rFonts w:ascii="Arial Black"/>
                <w:color w:val="2D74B5"/>
                <w:w w:val="100"/>
                <w:sz w:val="22"/>
              </w:rPr>
              <w:t>3</w:t>
            </w:r>
          </w:p>
        </w:tc>
        <w:tc>
          <w:tcPr>
            <w:tcW w:w="3060" w:type="dxa"/>
            <w:gridSpan w:val="2"/>
          </w:tcPr>
          <w:p>
            <w:pPr>
              <w:pStyle w:val="TableParagraph"/>
              <w:spacing w:before="1"/>
              <w:ind w:left="105" w:right="124"/>
              <w:rPr>
                <w:sz w:val="20"/>
              </w:rPr>
            </w:pPr>
            <w:r>
              <w:rPr>
                <w:sz w:val="20"/>
              </w:rPr>
              <w:t>Need</w:t>
            </w:r>
            <w:r>
              <w:rPr>
                <w:spacing w:val="-6"/>
                <w:sz w:val="20"/>
              </w:rPr>
              <w:t> </w:t>
            </w:r>
            <w:r>
              <w:rPr>
                <w:sz w:val="20"/>
              </w:rPr>
              <w:t>to</w:t>
            </w:r>
            <w:r>
              <w:rPr>
                <w:spacing w:val="-6"/>
                <w:sz w:val="20"/>
              </w:rPr>
              <w:t> </w:t>
            </w:r>
            <w:r>
              <w:rPr>
                <w:sz w:val="20"/>
              </w:rPr>
              <w:t>ask</w:t>
            </w:r>
            <w:r>
              <w:rPr>
                <w:spacing w:val="-6"/>
                <w:sz w:val="20"/>
              </w:rPr>
              <w:t> </w:t>
            </w:r>
            <w:r>
              <w:rPr>
                <w:sz w:val="20"/>
              </w:rPr>
              <w:t>all</w:t>
            </w:r>
            <w:r>
              <w:rPr>
                <w:spacing w:val="-6"/>
                <w:sz w:val="20"/>
              </w:rPr>
              <w:t> </w:t>
            </w:r>
            <w:r>
              <w:rPr>
                <w:sz w:val="20"/>
              </w:rPr>
              <w:t>ACCG</w:t>
            </w:r>
            <w:r>
              <w:rPr>
                <w:spacing w:val="-7"/>
                <w:sz w:val="20"/>
              </w:rPr>
              <w:t> </w:t>
            </w:r>
            <w:r>
              <w:rPr>
                <w:sz w:val="20"/>
              </w:rPr>
              <w:t>groups</w:t>
            </w:r>
            <w:r>
              <w:rPr>
                <w:spacing w:val="-7"/>
                <w:sz w:val="20"/>
              </w:rPr>
              <w:t> </w:t>
            </w:r>
            <w:r>
              <w:rPr>
                <w:sz w:val="20"/>
              </w:rPr>
              <w:t>and members</w:t>
            </w:r>
            <w:r>
              <w:rPr>
                <w:spacing w:val="-5"/>
                <w:sz w:val="20"/>
              </w:rPr>
              <w:t> </w:t>
            </w:r>
            <w:r>
              <w:rPr>
                <w:sz w:val="20"/>
              </w:rPr>
              <w:t>to</w:t>
            </w:r>
            <w:r>
              <w:rPr>
                <w:spacing w:val="-3"/>
                <w:sz w:val="20"/>
              </w:rPr>
              <w:t> </w:t>
            </w:r>
            <w:r>
              <w:rPr>
                <w:sz w:val="20"/>
              </w:rPr>
              <w:t>let</w:t>
            </w:r>
            <w:r>
              <w:rPr>
                <w:spacing w:val="-3"/>
                <w:sz w:val="20"/>
              </w:rPr>
              <w:t> </w:t>
            </w:r>
            <w:r>
              <w:rPr>
                <w:sz w:val="20"/>
              </w:rPr>
              <w:t>us</w:t>
            </w:r>
            <w:r>
              <w:rPr>
                <w:spacing w:val="-5"/>
                <w:sz w:val="20"/>
              </w:rPr>
              <w:t> </w:t>
            </w:r>
            <w:r>
              <w:rPr>
                <w:sz w:val="20"/>
              </w:rPr>
              <w:t>know</w:t>
            </w:r>
            <w:r>
              <w:rPr>
                <w:spacing w:val="-4"/>
                <w:sz w:val="20"/>
              </w:rPr>
              <w:t> </w:t>
            </w:r>
            <w:r>
              <w:rPr>
                <w:sz w:val="20"/>
              </w:rPr>
              <w:t>of</w:t>
            </w:r>
            <w:r>
              <w:rPr>
                <w:spacing w:val="-4"/>
                <w:sz w:val="20"/>
              </w:rPr>
              <w:t> </w:t>
            </w:r>
            <w:r>
              <w:rPr>
                <w:spacing w:val="-2"/>
                <w:sz w:val="20"/>
              </w:rPr>
              <w:t>their</w:t>
            </w:r>
          </w:p>
          <w:p>
            <w:pPr>
              <w:pStyle w:val="TableParagraph"/>
              <w:spacing w:line="222" w:lineRule="exact"/>
              <w:ind w:left="105"/>
              <w:rPr>
                <w:sz w:val="20"/>
              </w:rPr>
            </w:pPr>
            <w:r>
              <w:rPr>
                <w:sz w:val="20"/>
              </w:rPr>
              <w:t>activities</w:t>
            </w:r>
            <w:r>
              <w:rPr>
                <w:spacing w:val="-9"/>
                <w:sz w:val="20"/>
              </w:rPr>
              <w:t> </w:t>
            </w:r>
            <w:r>
              <w:rPr>
                <w:sz w:val="20"/>
              </w:rPr>
              <w:t>and</w:t>
            </w:r>
            <w:r>
              <w:rPr>
                <w:spacing w:val="-7"/>
                <w:sz w:val="20"/>
              </w:rPr>
              <w:t> </w:t>
            </w:r>
            <w:r>
              <w:rPr>
                <w:spacing w:val="-2"/>
                <w:sz w:val="20"/>
              </w:rPr>
              <w:t>projects</w:t>
            </w:r>
          </w:p>
        </w:tc>
        <w:tc>
          <w:tcPr>
            <w:tcW w:w="449" w:type="dxa"/>
          </w:tcPr>
          <w:p>
            <w:pPr>
              <w:pStyle w:val="TableParagraph"/>
              <w:spacing w:before="211"/>
              <w:ind w:left="6"/>
              <w:jc w:val="center"/>
              <w:rPr>
                <w:rFonts w:ascii="Arial Black"/>
                <w:sz w:val="22"/>
              </w:rPr>
            </w:pPr>
            <w:r>
              <w:rPr>
                <w:rFonts w:ascii="Arial Black"/>
                <w:color w:val="2D74B5"/>
                <w:w w:val="100"/>
                <w:sz w:val="22"/>
              </w:rPr>
              <w:t>3</w:t>
            </w:r>
          </w:p>
        </w:tc>
        <w:tc>
          <w:tcPr>
            <w:tcW w:w="540" w:type="dxa"/>
          </w:tcPr>
          <w:p>
            <w:pPr>
              <w:pStyle w:val="TableParagraph"/>
              <w:spacing w:before="7" w:after="1"/>
              <w:ind w:left="0"/>
              <w:rPr>
                <w:sz w:val="22"/>
              </w:rPr>
            </w:pPr>
          </w:p>
          <w:p>
            <w:pPr>
              <w:pStyle w:val="TableParagraph"/>
              <w:ind w:left="110"/>
              <w:rPr>
                <w:sz w:val="20"/>
              </w:rPr>
            </w:pPr>
            <w:r>
              <w:rPr>
                <w:sz w:val="20"/>
              </w:rPr>
              <w:drawing>
                <wp:inline distT="0" distB="0" distL="0" distR="0">
                  <wp:extent cx="185737" cy="185737"/>
                  <wp:effectExtent l="0" t="0" r="0" b="0"/>
                  <wp:docPr id="53" name="image24.png"/>
                  <wp:cNvGraphicFramePr>
                    <a:graphicFrameLocks noChangeAspect="1"/>
                  </wp:cNvGraphicFramePr>
                  <a:graphic>
                    <a:graphicData uri="http://schemas.openxmlformats.org/drawingml/2006/picture">
                      <pic:pic>
                        <pic:nvPicPr>
                          <pic:cNvPr id="54" name="image24.png"/>
                          <pic:cNvPicPr/>
                        </pic:nvPicPr>
                        <pic:blipFill>
                          <a:blip r:embed="rId37" cstate="print"/>
                          <a:stretch>
                            <a:fillRect/>
                          </a:stretch>
                        </pic:blipFill>
                        <pic:spPr>
                          <a:xfrm>
                            <a:off x="0" y="0"/>
                            <a:ext cx="185737" cy="185737"/>
                          </a:xfrm>
                          <a:prstGeom prst="rect">
                            <a:avLst/>
                          </a:prstGeom>
                        </pic:spPr>
                      </pic:pic>
                    </a:graphicData>
                  </a:graphic>
                </wp:inline>
              </w:drawing>
            </w:r>
            <w:r>
              <w:rPr>
                <w:sz w:val="20"/>
              </w:rPr>
            </w:r>
          </w:p>
        </w:tc>
        <w:tc>
          <w:tcPr>
            <w:tcW w:w="5671" w:type="dxa"/>
          </w:tcPr>
          <w:p>
            <w:pPr>
              <w:pStyle w:val="TableParagraph"/>
              <w:numPr>
                <w:ilvl w:val="0"/>
                <w:numId w:val="29"/>
              </w:numPr>
              <w:tabs>
                <w:tab w:pos="272" w:val="left" w:leader="none"/>
              </w:tabs>
              <w:spacing w:line="240" w:lineRule="auto" w:before="0" w:after="0"/>
              <w:ind w:left="271" w:right="0" w:hanging="165"/>
              <w:jc w:val="left"/>
              <w:rPr>
                <w:sz w:val="20"/>
              </w:rPr>
            </w:pPr>
            <w:r>
              <w:rPr>
                <w:sz w:val="20"/>
              </w:rPr>
              <w:t>Not</w:t>
            </w:r>
            <w:r>
              <w:rPr>
                <w:spacing w:val="-6"/>
                <w:sz w:val="20"/>
              </w:rPr>
              <w:t> </w:t>
            </w:r>
            <w:r>
              <w:rPr>
                <w:sz w:val="20"/>
              </w:rPr>
              <w:t>started;</w:t>
            </w:r>
            <w:r>
              <w:rPr>
                <w:spacing w:val="-5"/>
                <w:sz w:val="20"/>
              </w:rPr>
              <w:t> </w:t>
            </w:r>
            <w:r>
              <w:rPr>
                <w:sz w:val="20"/>
              </w:rPr>
              <w:t>need</w:t>
            </w:r>
            <w:r>
              <w:rPr>
                <w:spacing w:val="-5"/>
                <w:sz w:val="20"/>
              </w:rPr>
              <w:t> </w:t>
            </w:r>
            <w:r>
              <w:rPr>
                <w:sz w:val="20"/>
              </w:rPr>
              <w:t>someone</w:t>
            </w:r>
            <w:r>
              <w:rPr>
                <w:spacing w:val="-6"/>
                <w:sz w:val="20"/>
              </w:rPr>
              <w:t> </w:t>
            </w:r>
            <w:r>
              <w:rPr>
                <w:sz w:val="20"/>
              </w:rPr>
              <w:t>to</w:t>
            </w:r>
            <w:r>
              <w:rPr>
                <w:spacing w:val="-3"/>
                <w:sz w:val="20"/>
              </w:rPr>
              <w:t> </w:t>
            </w:r>
            <w:r>
              <w:rPr>
                <w:sz w:val="20"/>
              </w:rPr>
              <w:t>own</w:t>
            </w:r>
            <w:r>
              <w:rPr>
                <w:spacing w:val="-5"/>
                <w:sz w:val="20"/>
              </w:rPr>
              <w:t> </w:t>
            </w:r>
            <w:r>
              <w:rPr>
                <w:spacing w:val="-4"/>
                <w:sz w:val="20"/>
              </w:rPr>
              <w:t>this.</w:t>
            </w:r>
          </w:p>
        </w:tc>
      </w:tr>
      <w:tr>
        <w:trPr>
          <w:trHeight w:val="743" w:hRule="atLeast"/>
        </w:trPr>
        <w:tc>
          <w:tcPr>
            <w:tcW w:w="446" w:type="dxa"/>
          </w:tcPr>
          <w:p>
            <w:pPr>
              <w:pStyle w:val="TableParagraph"/>
              <w:spacing w:before="218"/>
              <w:ind w:left="148"/>
              <w:rPr>
                <w:rFonts w:ascii="Arial Black"/>
                <w:sz w:val="22"/>
              </w:rPr>
            </w:pPr>
            <w:r>
              <w:rPr>
                <w:rFonts w:ascii="Arial Black"/>
                <w:color w:val="2D74B5"/>
                <w:w w:val="100"/>
                <w:sz w:val="22"/>
              </w:rPr>
              <w:t>4</w:t>
            </w:r>
          </w:p>
        </w:tc>
        <w:tc>
          <w:tcPr>
            <w:tcW w:w="3060" w:type="dxa"/>
            <w:gridSpan w:val="2"/>
          </w:tcPr>
          <w:p>
            <w:pPr>
              <w:pStyle w:val="TableParagraph"/>
              <w:spacing w:line="240" w:lineRule="atLeast"/>
              <w:ind w:left="105" w:right="124"/>
              <w:rPr>
                <w:sz w:val="20"/>
              </w:rPr>
            </w:pPr>
            <w:r>
              <w:rPr>
                <w:sz w:val="20"/>
              </w:rPr>
              <w:t>Plan</w:t>
            </w:r>
            <w:r>
              <w:rPr>
                <w:spacing w:val="-7"/>
                <w:sz w:val="20"/>
              </w:rPr>
              <w:t> </w:t>
            </w:r>
            <w:r>
              <w:rPr>
                <w:sz w:val="20"/>
              </w:rPr>
              <w:t>and</w:t>
            </w:r>
            <w:r>
              <w:rPr>
                <w:spacing w:val="-7"/>
                <w:sz w:val="20"/>
              </w:rPr>
              <w:t> </w:t>
            </w:r>
            <w:r>
              <w:rPr>
                <w:sz w:val="20"/>
              </w:rPr>
              <w:t>format</w:t>
            </w:r>
            <w:r>
              <w:rPr>
                <w:spacing w:val="-8"/>
                <w:sz w:val="20"/>
              </w:rPr>
              <w:t> </w:t>
            </w:r>
            <w:r>
              <w:rPr>
                <w:sz w:val="20"/>
              </w:rPr>
              <w:t>for</w:t>
            </w:r>
            <w:r>
              <w:rPr>
                <w:spacing w:val="-8"/>
                <w:sz w:val="20"/>
              </w:rPr>
              <w:t> </w:t>
            </w:r>
            <w:r>
              <w:rPr>
                <w:sz w:val="20"/>
              </w:rPr>
              <w:t>annual</w:t>
            </w:r>
            <w:r>
              <w:rPr>
                <w:spacing w:val="-8"/>
                <w:sz w:val="20"/>
              </w:rPr>
              <w:t> </w:t>
            </w:r>
            <w:r>
              <w:rPr>
                <w:sz w:val="20"/>
              </w:rPr>
              <w:t>report must be developed; information </w:t>
            </w:r>
            <w:r>
              <w:rPr>
                <w:spacing w:val="-2"/>
                <w:sz w:val="20"/>
              </w:rPr>
              <w:t>collected</w:t>
            </w:r>
          </w:p>
        </w:tc>
        <w:tc>
          <w:tcPr>
            <w:tcW w:w="449" w:type="dxa"/>
          </w:tcPr>
          <w:p>
            <w:pPr>
              <w:pStyle w:val="TableParagraph"/>
              <w:spacing w:before="218"/>
              <w:ind w:left="6"/>
              <w:jc w:val="center"/>
              <w:rPr>
                <w:rFonts w:ascii="Arial Black"/>
                <w:sz w:val="22"/>
              </w:rPr>
            </w:pPr>
            <w:r>
              <w:rPr>
                <w:rFonts w:ascii="Arial Black"/>
                <w:color w:val="2D74B5"/>
                <w:w w:val="100"/>
                <w:sz w:val="22"/>
              </w:rPr>
              <w:t>4</w:t>
            </w:r>
          </w:p>
        </w:tc>
        <w:tc>
          <w:tcPr>
            <w:tcW w:w="540" w:type="dxa"/>
          </w:tcPr>
          <w:p>
            <w:pPr>
              <w:pStyle w:val="TableParagraph"/>
              <w:spacing w:before="8"/>
              <w:ind w:left="0"/>
              <w:rPr>
                <w:sz w:val="22"/>
              </w:rPr>
            </w:pPr>
          </w:p>
          <w:p>
            <w:pPr>
              <w:pStyle w:val="TableParagraph"/>
              <w:ind w:left="110"/>
              <w:rPr>
                <w:sz w:val="20"/>
              </w:rPr>
            </w:pPr>
            <w:r>
              <w:rPr>
                <w:sz w:val="20"/>
              </w:rPr>
              <w:drawing>
                <wp:inline distT="0" distB="0" distL="0" distR="0">
                  <wp:extent cx="185737" cy="185737"/>
                  <wp:effectExtent l="0" t="0" r="0" b="0"/>
                  <wp:docPr id="55" name="image24.png"/>
                  <wp:cNvGraphicFramePr>
                    <a:graphicFrameLocks noChangeAspect="1"/>
                  </wp:cNvGraphicFramePr>
                  <a:graphic>
                    <a:graphicData uri="http://schemas.openxmlformats.org/drawingml/2006/picture">
                      <pic:pic>
                        <pic:nvPicPr>
                          <pic:cNvPr id="56" name="image24.png"/>
                          <pic:cNvPicPr/>
                        </pic:nvPicPr>
                        <pic:blipFill>
                          <a:blip r:embed="rId37" cstate="print"/>
                          <a:stretch>
                            <a:fillRect/>
                          </a:stretch>
                        </pic:blipFill>
                        <pic:spPr>
                          <a:xfrm>
                            <a:off x="0" y="0"/>
                            <a:ext cx="185737" cy="185737"/>
                          </a:xfrm>
                          <a:prstGeom prst="rect">
                            <a:avLst/>
                          </a:prstGeom>
                        </pic:spPr>
                      </pic:pic>
                    </a:graphicData>
                  </a:graphic>
                </wp:inline>
              </w:drawing>
            </w:r>
            <w:r>
              <w:rPr>
                <w:sz w:val="20"/>
              </w:rPr>
            </w:r>
          </w:p>
        </w:tc>
        <w:tc>
          <w:tcPr>
            <w:tcW w:w="5671" w:type="dxa"/>
          </w:tcPr>
          <w:p>
            <w:pPr>
              <w:pStyle w:val="TableParagraph"/>
              <w:numPr>
                <w:ilvl w:val="0"/>
                <w:numId w:val="30"/>
              </w:numPr>
              <w:tabs>
                <w:tab w:pos="272" w:val="left" w:leader="none"/>
              </w:tabs>
              <w:spacing w:line="240" w:lineRule="auto" w:before="2" w:after="0"/>
              <w:ind w:left="271" w:right="377" w:hanging="164"/>
              <w:jc w:val="left"/>
              <w:rPr>
                <w:sz w:val="20"/>
              </w:rPr>
            </w:pPr>
            <w:r>
              <w:rPr>
                <w:sz w:val="20"/>
              </w:rPr>
              <w:t>Administrator to develop format for the annual report and collect</w:t>
            </w:r>
            <w:r>
              <w:rPr>
                <w:spacing w:val="-8"/>
                <w:sz w:val="20"/>
              </w:rPr>
              <w:t> </w:t>
            </w:r>
            <w:r>
              <w:rPr>
                <w:sz w:val="20"/>
              </w:rPr>
              <w:t>information</w:t>
            </w:r>
            <w:r>
              <w:rPr>
                <w:spacing w:val="-6"/>
                <w:sz w:val="20"/>
              </w:rPr>
              <w:t> </w:t>
            </w:r>
            <w:r>
              <w:rPr>
                <w:sz w:val="20"/>
              </w:rPr>
              <w:t>to</w:t>
            </w:r>
            <w:r>
              <w:rPr>
                <w:spacing w:val="-7"/>
                <w:sz w:val="20"/>
              </w:rPr>
              <w:t> </w:t>
            </w:r>
            <w:r>
              <w:rPr>
                <w:sz w:val="20"/>
              </w:rPr>
              <w:t>populate</w:t>
            </w:r>
            <w:r>
              <w:rPr>
                <w:spacing w:val="-8"/>
                <w:sz w:val="20"/>
              </w:rPr>
              <w:t> </w:t>
            </w:r>
            <w:r>
              <w:rPr>
                <w:sz w:val="20"/>
              </w:rPr>
              <w:t>it</w:t>
            </w:r>
            <w:r>
              <w:rPr>
                <w:spacing w:val="-7"/>
                <w:sz w:val="20"/>
              </w:rPr>
              <w:t> </w:t>
            </w:r>
            <w:r>
              <w:rPr>
                <w:sz w:val="20"/>
              </w:rPr>
              <w:t>for</w:t>
            </w:r>
            <w:r>
              <w:rPr>
                <w:spacing w:val="-7"/>
                <w:sz w:val="20"/>
              </w:rPr>
              <w:t> </w:t>
            </w:r>
            <w:r>
              <w:rPr>
                <w:sz w:val="20"/>
              </w:rPr>
              <w:t>first</w:t>
            </w:r>
            <w:r>
              <w:rPr>
                <w:spacing w:val="-7"/>
                <w:sz w:val="20"/>
              </w:rPr>
              <w:t> </w:t>
            </w:r>
            <w:r>
              <w:rPr>
                <w:sz w:val="20"/>
              </w:rPr>
              <w:t>edition,</w:t>
            </w:r>
            <w:r>
              <w:rPr>
                <w:spacing w:val="-7"/>
                <w:sz w:val="20"/>
              </w:rPr>
              <w:t> </w:t>
            </w:r>
            <w:r>
              <w:rPr>
                <w:sz w:val="20"/>
              </w:rPr>
              <w:t>1/1/19;</w:t>
            </w:r>
            <w:r>
              <w:rPr>
                <w:spacing w:val="-8"/>
                <w:sz w:val="20"/>
              </w:rPr>
              <w:t> </w:t>
            </w:r>
            <w:r>
              <w:rPr>
                <w:spacing w:val="-4"/>
                <w:sz w:val="20"/>
              </w:rPr>
              <w:t>this</w:t>
            </w:r>
          </w:p>
          <w:p>
            <w:pPr>
              <w:pStyle w:val="TableParagraph"/>
              <w:spacing w:line="222" w:lineRule="exact"/>
              <w:ind w:left="271"/>
              <w:rPr>
                <w:sz w:val="20"/>
              </w:rPr>
            </w:pPr>
            <w:r>
              <w:rPr>
                <w:sz w:val="20"/>
              </w:rPr>
              <w:t>has</w:t>
            </w:r>
            <w:r>
              <w:rPr>
                <w:spacing w:val="-5"/>
                <w:sz w:val="20"/>
              </w:rPr>
              <w:t> </w:t>
            </w:r>
            <w:r>
              <w:rPr>
                <w:sz w:val="20"/>
              </w:rPr>
              <w:t>not</w:t>
            </w:r>
            <w:r>
              <w:rPr>
                <w:spacing w:val="-4"/>
                <w:sz w:val="20"/>
              </w:rPr>
              <w:t> </w:t>
            </w:r>
            <w:r>
              <w:rPr>
                <w:sz w:val="20"/>
              </w:rPr>
              <w:t>been</w:t>
            </w:r>
            <w:r>
              <w:rPr>
                <w:spacing w:val="-3"/>
                <w:sz w:val="20"/>
              </w:rPr>
              <w:t> </w:t>
            </w:r>
            <w:r>
              <w:rPr>
                <w:spacing w:val="-2"/>
                <w:sz w:val="20"/>
              </w:rPr>
              <w:t>started.</w:t>
            </w:r>
          </w:p>
        </w:tc>
      </w:tr>
      <w:tr>
        <w:trPr>
          <w:trHeight w:val="998" w:hRule="atLeast"/>
        </w:trPr>
        <w:tc>
          <w:tcPr>
            <w:tcW w:w="446" w:type="dxa"/>
          </w:tcPr>
          <w:p>
            <w:pPr>
              <w:pStyle w:val="TableParagraph"/>
              <w:spacing w:before="3"/>
              <w:ind w:left="0"/>
              <w:rPr>
                <w:sz w:val="28"/>
              </w:rPr>
            </w:pPr>
          </w:p>
          <w:p>
            <w:pPr>
              <w:pStyle w:val="TableParagraph"/>
              <w:spacing w:before="1"/>
              <w:ind w:left="148"/>
              <w:rPr>
                <w:rFonts w:ascii="Arial Black"/>
                <w:sz w:val="22"/>
              </w:rPr>
            </w:pPr>
            <w:r>
              <w:rPr>
                <w:rFonts w:ascii="Arial Black"/>
                <w:color w:val="2D74B5"/>
                <w:w w:val="100"/>
                <w:sz w:val="22"/>
              </w:rPr>
              <w:t>5</w:t>
            </w:r>
          </w:p>
        </w:tc>
        <w:tc>
          <w:tcPr>
            <w:tcW w:w="3060" w:type="dxa"/>
            <w:gridSpan w:val="2"/>
          </w:tcPr>
          <w:p>
            <w:pPr>
              <w:pStyle w:val="TableParagraph"/>
              <w:spacing w:before="1"/>
              <w:ind w:left="105" w:right="124"/>
              <w:rPr>
                <w:sz w:val="20"/>
              </w:rPr>
            </w:pPr>
            <w:r>
              <w:rPr>
                <w:sz w:val="20"/>
              </w:rPr>
              <w:t>Need to select facilitator and get FS contract in place; develop an outline</w:t>
            </w:r>
            <w:r>
              <w:rPr>
                <w:spacing w:val="-9"/>
                <w:sz w:val="20"/>
              </w:rPr>
              <w:t> </w:t>
            </w:r>
            <w:r>
              <w:rPr>
                <w:sz w:val="20"/>
              </w:rPr>
              <w:t>of</w:t>
            </w:r>
            <w:r>
              <w:rPr>
                <w:spacing w:val="-9"/>
                <w:sz w:val="20"/>
              </w:rPr>
              <w:t> </w:t>
            </w:r>
            <w:r>
              <w:rPr>
                <w:sz w:val="20"/>
              </w:rPr>
              <w:t>our</w:t>
            </w:r>
            <w:r>
              <w:rPr>
                <w:spacing w:val="-8"/>
                <w:sz w:val="20"/>
              </w:rPr>
              <w:t> </w:t>
            </w:r>
            <w:r>
              <w:rPr>
                <w:sz w:val="20"/>
              </w:rPr>
              <w:t>needs;</w:t>
            </w:r>
            <w:r>
              <w:rPr>
                <w:spacing w:val="-9"/>
                <w:sz w:val="20"/>
              </w:rPr>
              <w:t> </w:t>
            </w:r>
            <w:r>
              <w:rPr>
                <w:sz w:val="20"/>
              </w:rPr>
              <w:t>get</w:t>
            </w:r>
            <w:r>
              <w:rPr>
                <w:spacing w:val="-8"/>
                <w:sz w:val="20"/>
              </w:rPr>
              <w:t> </w:t>
            </w:r>
            <w:r>
              <w:rPr>
                <w:sz w:val="20"/>
              </w:rPr>
              <w:t>proposal from facilitators</w:t>
            </w:r>
          </w:p>
        </w:tc>
        <w:tc>
          <w:tcPr>
            <w:tcW w:w="449" w:type="dxa"/>
          </w:tcPr>
          <w:p>
            <w:pPr>
              <w:pStyle w:val="TableParagraph"/>
              <w:spacing w:before="3"/>
              <w:ind w:left="0"/>
              <w:rPr>
                <w:sz w:val="28"/>
              </w:rPr>
            </w:pPr>
          </w:p>
          <w:p>
            <w:pPr>
              <w:pStyle w:val="TableParagraph"/>
              <w:spacing w:before="1"/>
              <w:ind w:left="6"/>
              <w:jc w:val="center"/>
              <w:rPr>
                <w:rFonts w:ascii="Arial Black"/>
                <w:sz w:val="22"/>
              </w:rPr>
            </w:pPr>
            <w:r>
              <w:rPr>
                <w:rFonts w:ascii="Arial Black"/>
                <w:color w:val="2D74B5"/>
                <w:w w:val="100"/>
                <w:sz w:val="22"/>
              </w:rPr>
              <w:t>5</w:t>
            </w:r>
          </w:p>
        </w:tc>
        <w:tc>
          <w:tcPr>
            <w:tcW w:w="540" w:type="dxa"/>
          </w:tcPr>
          <w:p>
            <w:pPr>
              <w:pStyle w:val="TableParagraph"/>
              <w:ind w:left="0"/>
              <w:rPr>
                <w:sz w:val="20"/>
              </w:rPr>
            </w:pPr>
          </w:p>
          <w:p>
            <w:pPr>
              <w:pStyle w:val="TableParagraph"/>
              <w:spacing w:before="4"/>
              <w:ind w:left="0"/>
              <w:rPr>
                <w:sz w:val="10"/>
              </w:rPr>
            </w:pPr>
          </w:p>
          <w:p>
            <w:pPr>
              <w:pStyle w:val="TableParagraph"/>
              <w:ind w:left="123"/>
              <w:rPr>
                <w:sz w:val="20"/>
              </w:rPr>
            </w:pPr>
            <w:r>
              <w:rPr>
                <w:sz w:val="20"/>
              </w:rPr>
              <w:drawing>
                <wp:inline distT="0" distB="0" distL="0" distR="0">
                  <wp:extent cx="185737" cy="185737"/>
                  <wp:effectExtent l="0" t="0" r="0" b="0"/>
                  <wp:docPr id="57" name="image26.png"/>
                  <wp:cNvGraphicFramePr>
                    <a:graphicFrameLocks noChangeAspect="1"/>
                  </wp:cNvGraphicFramePr>
                  <a:graphic>
                    <a:graphicData uri="http://schemas.openxmlformats.org/drawingml/2006/picture">
                      <pic:pic>
                        <pic:nvPicPr>
                          <pic:cNvPr id="58" name="image26.png"/>
                          <pic:cNvPicPr/>
                        </pic:nvPicPr>
                        <pic:blipFill>
                          <a:blip r:embed="rId39" cstate="print"/>
                          <a:stretch>
                            <a:fillRect/>
                          </a:stretch>
                        </pic:blipFill>
                        <pic:spPr>
                          <a:xfrm>
                            <a:off x="0" y="0"/>
                            <a:ext cx="185737" cy="185737"/>
                          </a:xfrm>
                          <a:prstGeom prst="rect">
                            <a:avLst/>
                          </a:prstGeom>
                        </pic:spPr>
                      </pic:pic>
                    </a:graphicData>
                  </a:graphic>
                </wp:inline>
              </w:drawing>
            </w:r>
            <w:r>
              <w:rPr>
                <w:sz w:val="20"/>
              </w:rPr>
            </w:r>
          </w:p>
        </w:tc>
        <w:tc>
          <w:tcPr>
            <w:tcW w:w="5671" w:type="dxa"/>
          </w:tcPr>
          <w:p>
            <w:pPr>
              <w:pStyle w:val="TableParagraph"/>
              <w:numPr>
                <w:ilvl w:val="0"/>
                <w:numId w:val="31"/>
              </w:numPr>
              <w:tabs>
                <w:tab w:pos="272" w:val="left" w:leader="none"/>
              </w:tabs>
              <w:spacing w:line="240" w:lineRule="auto" w:before="0" w:after="0"/>
              <w:ind w:left="271" w:right="463" w:hanging="164"/>
              <w:jc w:val="left"/>
              <w:rPr>
                <w:sz w:val="20"/>
              </w:rPr>
            </w:pPr>
            <w:r>
              <w:rPr>
                <w:sz w:val="20"/>
              </w:rPr>
              <w:t>USFS</w:t>
            </w:r>
            <w:r>
              <w:rPr>
                <w:spacing w:val="-5"/>
                <w:sz w:val="20"/>
              </w:rPr>
              <w:t> </w:t>
            </w:r>
            <w:r>
              <w:rPr>
                <w:sz w:val="20"/>
              </w:rPr>
              <w:t>has</w:t>
            </w:r>
            <w:r>
              <w:rPr>
                <w:spacing w:val="-6"/>
                <w:sz w:val="20"/>
              </w:rPr>
              <w:t> </w:t>
            </w:r>
            <w:r>
              <w:rPr>
                <w:sz w:val="20"/>
              </w:rPr>
              <w:t>agreed</w:t>
            </w:r>
            <w:r>
              <w:rPr>
                <w:spacing w:val="-4"/>
                <w:sz w:val="20"/>
              </w:rPr>
              <w:t> </w:t>
            </w:r>
            <w:r>
              <w:rPr>
                <w:sz w:val="20"/>
              </w:rPr>
              <w:t>to</w:t>
            </w:r>
            <w:r>
              <w:rPr>
                <w:spacing w:val="-5"/>
                <w:sz w:val="20"/>
              </w:rPr>
              <w:t> </w:t>
            </w:r>
            <w:r>
              <w:rPr>
                <w:sz w:val="20"/>
              </w:rPr>
              <w:t>pay</w:t>
            </w:r>
            <w:r>
              <w:rPr>
                <w:spacing w:val="-4"/>
                <w:sz w:val="20"/>
              </w:rPr>
              <w:t> </w:t>
            </w:r>
            <w:r>
              <w:rPr>
                <w:sz w:val="20"/>
              </w:rPr>
              <w:t>for</w:t>
            </w:r>
            <w:r>
              <w:rPr>
                <w:spacing w:val="-5"/>
                <w:sz w:val="20"/>
              </w:rPr>
              <w:t> </w:t>
            </w:r>
            <w:r>
              <w:rPr>
                <w:sz w:val="20"/>
              </w:rPr>
              <w:t>professional</w:t>
            </w:r>
            <w:r>
              <w:rPr>
                <w:spacing w:val="-5"/>
                <w:sz w:val="20"/>
              </w:rPr>
              <w:t> </w:t>
            </w:r>
            <w:r>
              <w:rPr>
                <w:sz w:val="20"/>
              </w:rPr>
              <w:t>facilitation;</w:t>
            </w:r>
            <w:r>
              <w:rPr>
                <w:spacing w:val="-6"/>
                <w:sz w:val="20"/>
              </w:rPr>
              <w:t> </w:t>
            </w:r>
            <w:r>
              <w:rPr>
                <w:sz w:val="20"/>
              </w:rPr>
              <w:t>Contract placed in time for 11/14/18 meeting.</w:t>
            </w:r>
          </w:p>
          <w:p>
            <w:pPr>
              <w:pStyle w:val="TableParagraph"/>
              <w:numPr>
                <w:ilvl w:val="0"/>
                <w:numId w:val="31"/>
              </w:numPr>
              <w:tabs>
                <w:tab w:pos="272" w:val="left" w:leader="none"/>
              </w:tabs>
              <w:spacing w:line="240" w:lineRule="atLeast" w:before="0" w:after="0"/>
              <w:ind w:left="271" w:right="131" w:hanging="164"/>
              <w:jc w:val="left"/>
              <w:rPr>
                <w:sz w:val="20"/>
              </w:rPr>
            </w:pPr>
            <w:r>
              <w:rPr>
                <w:sz w:val="20"/>
              </w:rPr>
              <w:t>Topics</w:t>
            </w:r>
            <w:r>
              <w:rPr>
                <w:spacing w:val="-6"/>
                <w:sz w:val="20"/>
              </w:rPr>
              <w:t> </w:t>
            </w:r>
            <w:r>
              <w:rPr>
                <w:sz w:val="20"/>
              </w:rPr>
              <w:t>and</w:t>
            </w:r>
            <w:r>
              <w:rPr>
                <w:spacing w:val="-4"/>
                <w:sz w:val="20"/>
              </w:rPr>
              <w:t> </w:t>
            </w:r>
            <w:r>
              <w:rPr>
                <w:sz w:val="20"/>
              </w:rPr>
              <w:t>projects</w:t>
            </w:r>
            <w:r>
              <w:rPr>
                <w:spacing w:val="-4"/>
                <w:sz w:val="20"/>
              </w:rPr>
              <w:t> </w:t>
            </w:r>
            <w:r>
              <w:rPr>
                <w:sz w:val="20"/>
              </w:rPr>
              <w:t>for</w:t>
            </w:r>
            <w:r>
              <w:rPr>
                <w:spacing w:val="-5"/>
                <w:sz w:val="20"/>
              </w:rPr>
              <w:t> </w:t>
            </w:r>
            <w:r>
              <w:rPr>
                <w:sz w:val="20"/>
              </w:rPr>
              <w:t>facilitator</w:t>
            </w:r>
            <w:r>
              <w:rPr>
                <w:spacing w:val="-5"/>
                <w:sz w:val="20"/>
              </w:rPr>
              <w:t> </w:t>
            </w:r>
            <w:r>
              <w:rPr>
                <w:sz w:val="20"/>
              </w:rPr>
              <w:t>will</w:t>
            </w:r>
            <w:r>
              <w:rPr>
                <w:spacing w:val="-5"/>
                <w:sz w:val="20"/>
              </w:rPr>
              <w:t> </w:t>
            </w:r>
            <w:r>
              <w:rPr>
                <w:sz w:val="20"/>
              </w:rPr>
              <w:t>be</w:t>
            </w:r>
            <w:r>
              <w:rPr>
                <w:spacing w:val="-6"/>
                <w:sz w:val="20"/>
              </w:rPr>
              <w:t> </w:t>
            </w:r>
            <w:r>
              <w:rPr>
                <w:sz w:val="20"/>
              </w:rPr>
              <w:t>developed</w:t>
            </w:r>
            <w:r>
              <w:rPr>
                <w:spacing w:val="-4"/>
                <w:sz w:val="20"/>
              </w:rPr>
              <w:t> </w:t>
            </w:r>
            <w:r>
              <w:rPr>
                <w:sz w:val="20"/>
              </w:rPr>
              <w:t>in</w:t>
            </w:r>
            <w:r>
              <w:rPr>
                <w:spacing w:val="-4"/>
                <w:sz w:val="20"/>
              </w:rPr>
              <w:t> </w:t>
            </w:r>
            <w:r>
              <w:rPr>
                <w:sz w:val="20"/>
              </w:rPr>
              <w:t>November – January timeframe.</w:t>
            </w:r>
          </w:p>
        </w:tc>
      </w:tr>
    </w:tbl>
    <w:p>
      <w:pPr>
        <w:pStyle w:val="BodyText"/>
        <w:ind w:left="1799"/>
        <w:rPr>
          <w:sz w:val="20"/>
        </w:rPr>
      </w:pPr>
      <w:r>
        <w:rPr>
          <w:sz w:val="20"/>
        </w:rPr>
        <w:drawing>
          <wp:inline distT="0" distB="0" distL="0" distR="0">
            <wp:extent cx="363577" cy="311277"/>
            <wp:effectExtent l="0" t="0" r="0" b="0"/>
            <wp:docPr id="59" name="image22.png"/>
            <wp:cNvGraphicFramePr>
              <a:graphicFrameLocks noChangeAspect="1"/>
            </wp:cNvGraphicFramePr>
            <a:graphic>
              <a:graphicData uri="http://schemas.openxmlformats.org/drawingml/2006/picture">
                <pic:pic>
                  <pic:nvPicPr>
                    <pic:cNvPr id="60" name="image22.png"/>
                    <pic:cNvPicPr/>
                  </pic:nvPicPr>
                  <pic:blipFill>
                    <a:blip r:embed="rId35" cstate="print"/>
                    <a:stretch>
                      <a:fillRect/>
                    </a:stretch>
                  </pic:blipFill>
                  <pic:spPr>
                    <a:xfrm>
                      <a:off x="0" y="0"/>
                      <a:ext cx="363577" cy="311277"/>
                    </a:xfrm>
                    <a:prstGeom prst="rect">
                      <a:avLst/>
                    </a:prstGeom>
                  </pic:spPr>
                </pic:pic>
              </a:graphicData>
            </a:graphic>
          </wp:inline>
        </w:drawing>
      </w:r>
      <w:r>
        <w:rPr>
          <w:sz w:val="20"/>
        </w:rPr>
      </w:r>
    </w:p>
    <w:p>
      <w:pPr>
        <w:spacing w:after="0"/>
        <w:rPr>
          <w:sz w:val="20"/>
        </w:rPr>
        <w:sectPr>
          <w:pgSz w:w="12240" w:h="15840"/>
          <w:pgMar w:header="720" w:footer="1014" w:top="1240" w:bottom="1200" w:left="620" w:right="8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Heading1"/>
      </w:pPr>
      <w:r>
        <w:rPr/>
        <w:t>GOAL</w:t>
      </w:r>
      <w:r>
        <w:rPr>
          <w:spacing w:val="-3"/>
        </w:rPr>
        <w:t> </w:t>
      </w:r>
      <w:r>
        <w:rPr>
          <w:spacing w:val="-10"/>
        </w:rPr>
        <w:t>3</w:t>
      </w:r>
    </w:p>
    <w:p>
      <w:pPr>
        <w:pStyle w:val="Heading3"/>
        <w:rPr>
          <w:i/>
        </w:rPr>
      </w:pPr>
      <w:r>
        <w:rPr>
          <w:i/>
          <w:color w:val="1F4E79"/>
        </w:rPr>
        <w:t>Get</w:t>
      </w:r>
      <w:r>
        <w:rPr>
          <w:i/>
          <w:color w:val="1F4E79"/>
          <w:spacing w:val="-6"/>
        </w:rPr>
        <w:t> </w:t>
      </w:r>
      <w:r>
        <w:rPr>
          <w:i/>
          <w:color w:val="1F4E79"/>
        </w:rPr>
        <w:t>More</w:t>
      </w:r>
      <w:r>
        <w:rPr>
          <w:i/>
          <w:color w:val="1F4E79"/>
          <w:spacing w:val="-1"/>
        </w:rPr>
        <w:t> </w:t>
      </w:r>
      <w:r>
        <w:rPr>
          <w:i/>
          <w:color w:val="1F4E79"/>
        </w:rPr>
        <w:t>Work</w:t>
      </w:r>
      <w:r>
        <w:rPr>
          <w:i/>
          <w:color w:val="1F4E79"/>
          <w:spacing w:val="-3"/>
        </w:rPr>
        <w:t> </w:t>
      </w:r>
      <w:r>
        <w:rPr>
          <w:i/>
          <w:color w:val="1F4E79"/>
        </w:rPr>
        <w:t>Done</w:t>
      </w:r>
      <w:r>
        <w:rPr>
          <w:i/>
          <w:color w:val="1F4E79"/>
          <w:spacing w:val="-1"/>
        </w:rPr>
        <w:t> </w:t>
      </w:r>
      <w:r>
        <w:rPr>
          <w:i/>
          <w:color w:val="1F4E79"/>
        </w:rPr>
        <w:t>On</w:t>
      </w:r>
      <w:r>
        <w:rPr>
          <w:i/>
          <w:color w:val="1F4E79"/>
          <w:spacing w:val="-4"/>
        </w:rPr>
        <w:t> </w:t>
      </w:r>
      <w:r>
        <w:rPr>
          <w:i/>
          <w:color w:val="1F4E79"/>
        </w:rPr>
        <w:t>the</w:t>
      </w:r>
      <w:r>
        <w:rPr>
          <w:i/>
          <w:color w:val="1F4E79"/>
          <w:spacing w:val="-3"/>
        </w:rPr>
        <w:t> </w:t>
      </w:r>
      <w:r>
        <w:rPr>
          <w:i/>
          <w:color w:val="1F4E79"/>
          <w:spacing w:val="-2"/>
        </w:rPr>
        <w:t>Ground</w:t>
      </w:r>
    </w:p>
    <w:p>
      <w:pPr>
        <w:spacing w:after="0"/>
        <w:sectPr>
          <w:pgSz w:w="12240" w:h="15840"/>
          <w:pgMar w:header="720" w:footer="1014" w:top="1240" w:bottom="1200" w:left="620" w:right="800"/>
        </w:sectPr>
      </w:pPr>
    </w:p>
    <w:p>
      <w:pPr>
        <w:pStyle w:val="Heading4"/>
      </w:pPr>
      <w:r>
        <w:rPr/>
        <w:t>Goal</w:t>
      </w:r>
      <w:r>
        <w:rPr>
          <w:spacing w:val="-9"/>
        </w:rPr>
        <w:t> </w:t>
      </w:r>
      <w:r>
        <w:rPr/>
        <w:t>3:</w:t>
      </w:r>
      <w:r>
        <w:rPr>
          <w:spacing w:val="-7"/>
        </w:rPr>
        <w:t> </w:t>
      </w:r>
      <w:r>
        <w:rPr/>
        <w:t>Get</w:t>
      </w:r>
      <w:r>
        <w:rPr>
          <w:spacing w:val="-8"/>
        </w:rPr>
        <w:t> </w:t>
      </w:r>
      <w:r>
        <w:rPr/>
        <w:t>More</w:t>
      </w:r>
      <w:r>
        <w:rPr>
          <w:spacing w:val="-8"/>
        </w:rPr>
        <w:t> </w:t>
      </w:r>
      <w:r>
        <w:rPr/>
        <w:t>Work</w:t>
      </w:r>
      <w:r>
        <w:rPr>
          <w:spacing w:val="-6"/>
        </w:rPr>
        <w:t> </w:t>
      </w:r>
      <w:r>
        <w:rPr/>
        <w:t>Done</w:t>
      </w:r>
      <w:r>
        <w:rPr>
          <w:spacing w:val="-8"/>
        </w:rPr>
        <w:t> </w:t>
      </w:r>
      <w:r>
        <w:rPr/>
        <w:t>On</w:t>
      </w:r>
      <w:r>
        <w:rPr>
          <w:spacing w:val="-7"/>
        </w:rPr>
        <w:t> </w:t>
      </w:r>
      <w:r>
        <w:rPr/>
        <w:t>the</w:t>
      </w:r>
      <w:r>
        <w:rPr>
          <w:spacing w:val="-6"/>
        </w:rPr>
        <w:t> </w:t>
      </w:r>
      <w:r>
        <w:rPr/>
        <w:t>Ground</w:t>
      </w:r>
      <w:r>
        <w:rPr>
          <w:spacing w:val="-7"/>
        </w:rPr>
        <w:t> </w:t>
      </w:r>
      <w:r>
        <w:rPr/>
        <w:t>--</w:t>
      </w:r>
      <w:r>
        <w:rPr>
          <w:spacing w:val="-7"/>
        </w:rPr>
        <w:t> </w:t>
      </w:r>
      <w:r>
        <w:rPr>
          <w:spacing w:val="-2"/>
        </w:rPr>
        <w:t>Objectives</w:t>
      </w:r>
    </w:p>
    <w:p>
      <w:pPr>
        <w:pStyle w:val="BodyText"/>
        <w:spacing w:before="196"/>
        <w:ind w:left="460"/>
      </w:pPr>
      <w:r>
        <w:rPr/>
        <w:t>Active</w:t>
      </w:r>
      <w:r>
        <w:rPr>
          <w:spacing w:val="-6"/>
        </w:rPr>
        <w:t> </w:t>
      </w:r>
      <w:r>
        <w:rPr/>
        <w:t>engagement</w:t>
      </w:r>
      <w:r>
        <w:rPr>
          <w:spacing w:val="-5"/>
        </w:rPr>
        <w:t> </w:t>
      </w:r>
      <w:r>
        <w:rPr/>
        <w:t>in</w:t>
      </w:r>
      <w:r>
        <w:rPr>
          <w:spacing w:val="-5"/>
        </w:rPr>
        <w:t> </w:t>
      </w:r>
      <w:r>
        <w:rPr/>
        <w:t>ACCG</w:t>
      </w:r>
      <w:r>
        <w:rPr>
          <w:spacing w:val="-3"/>
        </w:rPr>
        <w:t> </w:t>
      </w:r>
      <w:r>
        <w:rPr>
          <w:spacing w:val="-2"/>
        </w:rPr>
        <w:t>projects</w:t>
      </w:r>
    </w:p>
    <w:p>
      <w:pPr>
        <w:pStyle w:val="ListParagraph"/>
        <w:numPr>
          <w:ilvl w:val="0"/>
          <w:numId w:val="32"/>
        </w:numPr>
        <w:tabs>
          <w:tab w:pos="1181" w:val="left" w:leader="none"/>
        </w:tabs>
        <w:spacing w:line="240" w:lineRule="auto" w:before="180" w:after="0"/>
        <w:ind w:left="1180" w:right="0" w:hanging="361"/>
        <w:jc w:val="left"/>
        <w:rPr>
          <w:sz w:val="22"/>
        </w:rPr>
      </w:pPr>
      <w:r>
        <w:rPr>
          <w:b/>
          <w:sz w:val="22"/>
        </w:rPr>
        <w:t>Conduct</w:t>
      </w:r>
      <w:r>
        <w:rPr>
          <w:b/>
          <w:spacing w:val="-6"/>
          <w:sz w:val="22"/>
        </w:rPr>
        <w:t> </w:t>
      </w:r>
      <w:r>
        <w:rPr>
          <w:b/>
          <w:sz w:val="22"/>
        </w:rPr>
        <w:t>a</w:t>
      </w:r>
      <w:r>
        <w:rPr>
          <w:b/>
          <w:spacing w:val="-4"/>
          <w:sz w:val="22"/>
        </w:rPr>
        <w:t> </w:t>
      </w:r>
      <w:r>
        <w:rPr>
          <w:b/>
          <w:sz w:val="22"/>
        </w:rPr>
        <w:t>landscape</w:t>
      </w:r>
      <w:r>
        <w:rPr>
          <w:b/>
          <w:spacing w:val="-3"/>
          <w:sz w:val="22"/>
        </w:rPr>
        <w:t> </w:t>
      </w:r>
      <w:r>
        <w:rPr>
          <w:b/>
          <w:sz w:val="22"/>
        </w:rPr>
        <w:t>assessment</w:t>
      </w:r>
      <w:r>
        <w:rPr>
          <w:b/>
          <w:spacing w:val="-4"/>
          <w:sz w:val="22"/>
        </w:rPr>
        <w:t> </w:t>
      </w:r>
      <w:r>
        <w:rPr>
          <w:sz w:val="22"/>
        </w:rPr>
        <w:t>for</w:t>
      </w:r>
      <w:r>
        <w:rPr>
          <w:spacing w:val="-3"/>
          <w:sz w:val="22"/>
        </w:rPr>
        <w:t> </w:t>
      </w:r>
      <w:r>
        <w:rPr>
          <w:sz w:val="22"/>
        </w:rPr>
        <w:t>all</w:t>
      </w:r>
      <w:r>
        <w:rPr>
          <w:spacing w:val="-3"/>
          <w:sz w:val="22"/>
        </w:rPr>
        <w:t> </w:t>
      </w:r>
      <w:r>
        <w:rPr>
          <w:sz w:val="22"/>
        </w:rPr>
        <w:t>lands</w:t>
      </w:r>
      <w:r>
        <w:rPr>
          <w:spacing w:val="-6"/>
          <w:sz w:val="22"/>
        </w:rPr>
        <w:t> </w:t>
      </w:r>
      <w:r>
        <w:rPr>
          <w:sz w:val="22"/>
        </w:rPr>
        <w:t>within</w:t>
      </w:r>
      <w:r>
        <w:rPr>
          <w:spacing w:val="-4"/>
          <w:sz w:val="22"/>
        </w:rPr>
        <w:t> </w:t>
      </w:r>
      <w:r>
        <w:rPr>
          <w:sz w:val="22"/>
        </w:rPr>
        <w:t>the</w:t>
      </w:r>
      <w:r>
        <w:rPr>
          <w:spacing w:val="-2"/>
          <w:sz w:val="22"/>
        </w:rPr>
        <w:t> </w:t>
      </w:r>
      <w:r>
        <w:rPr>
          <w:sz w:val="22"/>
        </w:rPr>
        <w:t>ACCG</w:t>
      </w:r>
      <w:r>
        <w:rPr>
          <w:spacing w:val="-3"/>
          <w:sz w:val="22"/>
        </w:rPr>
        <w:t> </w:t>
      </w:r>
      <w:r>
        <w:rPr>
          <w:spacing w:val="-2"/>
          <w:sz w:val="22"/>
        </w:rPr>
        <w:t>footprint</w:t>
      </w:r>
    </w:p>
    <w:p>
      <w:pPr>
        <w:pStyle w:val="ListParagraph"/>
        <w:numPr>
          <w:ilvl w:val="1"/>
          <w:numId w:val="32"/>
        </w:numPr>
        <w:tabs>
          <w:tab w:pos="1900" w:val="left" w:leader="none"/>
          <w:tab w:pos="1901" w:val="left" w:leader="none"/>
        </w:tabs>
        <w:spacing w:line="259" w:lineRule="auto" w:before="22" w:after="0"/>
        <w:ind w:left="1900" w:right="345" w:hanging="360"/>
        <w:jc w:val="left"/>
        <w:rPr>
          <w:sz w:val="22"/>
        </w:rPr>
      </w:pPr>
      <w:r>
        <w:rPr>
          <w:b/>
          <w:sz w:val="22"/>
        </w:rPr>
        <w:t>Measurable</w:t>
      </w:r>
      <w:r>
        <w:rPr>
          <w:sz w:val="22"/>
        </w:rPr>
        <w:t>: Form a working group to lead this effort with representatives from USFS, BLM, RCDs,</w:t>
      </w:r>
      <w:r>
        <w:rPr>
          <w:spacing w:val="-2"/>
          <w:sz w:val="22"/>
        </w:rPr>
        <w:t> </w:t>
      </w:r>
      <w:r>
        <w:rPr>
          <w:sz w:val="22"/>
        </w:rPr>
        <w:t>etc.</w:t>
      </w:r>
      <w:r>
        <w:rPr>
          <w:spacing w:val="-3"/>
          <w:sz w:val="22"/>
        </w:rPr>
        <w:t> </w:t>
      </w:r>
      <w:r>
        <w:rPr>
          <w:sz w:val="22"/>
        </w:rPr>
        <w:t>–</w:t>
      </w:r>
      <w:r>
        <w:rPr>
          <w:spacing w:val="-2"/>
          <w:sz w:val="22"/>
        </w:rPr>
        <w:t> </w:t>
      </w:r>
      <w:r>
        <w:rPr>
          <w:sz w:val="22"/>
        </w:rPr>
        <w:t>many</w:t>
      </w:r>
      <w:r>
        <w:rPr>
          <w:spacing w:val="-1"/>
          <w:sz w:val="22"/>
        </w:rPr>
        <w:t> </w:t>
      </w:r>
      <w:r>
        <w:rPr>
          <w:sz w:val="22"/>
        </w:rPr>
        <w:t>of</w:t>
      </w:r>
      <w:r>
        <w:rPr>
          <w:spacing w:val="-2"/>
          <w:sz w:val="22"/>
        </w:rPr>
        <w:t> </w:t>
      </w:r>
      <w:r>
        <w:rPr>
          <w:sz w:val="22"/>
        </w:rPr>
        <w:t>these</w:t>
      </w:r>
      <w:r>
        <w:rPr>
          <w:spacing w:val="-2"/>
          <w:sz w:val="22"/>
        </w:rPr>
        <w:t> </w:t>
      </w:r>
      <w:r>
        <w:rPr>
          <w:sz w:val="22"/>
        </w:rPr>
        <w:t>groups are</w:t>
      </w:r>
      <w:r>
        <w:rPr>
          <w:spacing w:val="-2"/>
          <w:sz w:val="22"/>
        </w:rPr>
        <w:t> </w:t>
      </w:r>
      <w:r>
        <w:rPr>
          <w:sz w:val="22"/>
        </w:rPr>
        <w:t>already</w:t>
      </w:r>
      <w:r>
        <w:rPr>
          <w:spacing w:val="-1"/>
          <w:sz w:val="22"/>
        </w:rPr>
        <w:t> </w:t>
      </w:r>
      <w:r>
        <w:rPr>
          <w:sz w:val="22"/>
        </w:rPr>
        <w:t>assessing</w:t>
      </w:r>
      <w:r>
        <w:rPr>
          <w:spacing w:val="-1"/>
          <w:sz w:val="22"/>
        </w:rPr>
        <w:t> </w:t>
      </w:r>
      <w:r>
        <w:rPr>
          <w:sz w:val="22"/>
        </w:rPr>
        <w:t>projects</w:t>
      </w:r>
      <w:r>
        <w:rPr>
          <w:spacing w:val="-2"/>
          <w:sz w:val="22"/>
        </w:rPr>
        <w:t> </w:t>
      </w:r>
      <w:r>
        <w:rPr>
          <w:sz w:val="22"/>
        </w:rPr>
        <w:t>of similar range;</w:t>
      </w:r>
      <w:r>
        <w:rPr>
          <w:spacing w:val="-1"/>
          <w:sz w:val="22"/>
        </w:rPr>
        <w:t> </w:t>
      </w:r>
      <w:r>
        <w:rPr>
          <w:sz w:val="22"/>
        </w:rPr>
        <w:t>determine if</w:t>
      </w:r>
      <w:r>
        <w:rPr>
          <w:spacing w:val="-3"/>
          <w:sz w:val="22"/>
        </w:rPr>
        <w:t> </w:t>
      </w:r>
      <w:r>
        <w:rPr>
          <w:sz w:val="22"/>
        </w:rPr>
        <w:t>a funding source is required (grants?); develop scope of work – develop an outline for a product that</w:t>
      </w:r>
      <w:r>
        <w:rPr>
          <w:spacing w:val="-2"/>
          <w:sz w:val="22"/>
        </w:rPr>
        <w:t> </w:t>
      </w:r>
      <w:r>
        <w:rPr>
          <w:sz w:val="22"/>
        </w:rPr>
        <w:t>shows</w:t>
      </w:r>
      <w:r>
        <w:rPr>
          <w:spacing w:val="-3"/>
          <w:sz w:val="22"/>
        </w:rPr>
        <w:t> </w:t>
      </w:r>
      <w:r>
        <w:rPr>
          <w:sz w:val="22"/>
        </w:rPr>
        <w:t>priority</w:t>
      </w:r>
      <w:r>
        <w:rPr>
          <w:spacing w:val="-2"/>
          <w:sz w:val="22"/>
        </w:rPr>
        <w:t> </w:t>
      </w:r>
      <w:r>
        <w:rPr>
          <w:sz w:val="22"/>
        </w:rPr>
        <w:t>projects/treatments</w:t>
      </w:r>
      <w:r>
        <w:rPr>
          <w:spacing w:val="-5"/>
          <w:sz w:val="22"/>
        </w:rPr>
        <w:t> </w:t>
      </w:r>
      <w:r>
        <w:rPr>
          <w:sz w:val="22"/>
        </w:rPr>
        <w:t>areas</w:t>
      </w:r>
      <w:r>
        <w:rPr>
          <w:spacing w:val="-5"/>
          <w:sz w:val="22"/>
        </w:rPr>
        <w:t> </w:t>
      </w:r>
      <w:r>
        <w:rPr>
          <w:sz w:val="22"/>
        </w:rPr>
        <w:t>within</w:t>
      </w:r>
      <w:r>
        <w:rPr>
          <w:spacing w:val="-4"/>
          <w:sz w:val="22"/>
        </w:rPr>
        <w:t> </w:t>
      </w:r>
      <w:r>
        <w:rPr>
          <w:sz w:val="22"/>
        </w:rPr>
        <w:t>the</w:t>
      </w:r>
      <w:r>
        <w:rPr>
          <w:spacing w:val="-2"/>
          <w:sz w:val="22"/>
        </w:rPr>
        <w:t> </w:t>
      </w:r>
      <w:r>
        <w:rPr>
          <w:sz w:val="22"/>
        </w:rPr>
        <w:t>ACCG</w:t>
      </w:r>
      <w:r>
        <w:rPr>
          <w:spacing w:val="-3"/>
          <w:sz w:val="22"/>
        </w:rPr>
        <w:t> </w:t>
      </w:r>
      <w:r>
        <w:rPr>
          <w:sz w:val="22"/>
        </w:rPr>
        <w:t>footprint;</w:t>
      </w:r>
      <w:r>
        <w:rPr>
          <w:spacing w:val="-2"/>
          <w:sz w:val="22"/>
        </w:rPr>
        <w:t> </w:t>
      </w:r>
      <w:r>
        <w:rPr>
          <w:sz w:val="22"/>
        </w:rPr>
        <w:t>determine</w:t>
      </w:r>
      <w:r>
        <w:rPr>
          <w:spacing w:val="-2"/>
          <w:sz w:val="22"/>
        </w:rPr>
        <w:t> </w:t>
      </w:r>
      <w:r>
        <w:rPr>
          <w:sz w:val="22"/>
        </w:rPr>
        <w:t>who</w:t>
      </w:r>
      <w:r>
        <w:rPr>
          <w:spacing w:val="-4"/>
          <w:sz w:val="22"/>
        </w:rPr>
        <w:t> </w:t>
      </w:r>
      <w:r>
        <w:rPr>
          <w:sz w:val="22"/>
        </w:rPr>
        <w:t>will</w:t>
      </w:r>
      <w:r>
        <w:rPr>
          <w:spacing w:val="-3"/>
          <w:sz w:val="22"/>
        </w:rPr>
        <w:t> </w:t>
      </w:r>
      <w:r>
        <w:rPr>
          <w:sz w:val="22"/>
        </w:rPr>
        <w:t>do the work.</w:t>
      </w:r>
    </w:p>
    <w:p>
      <w:pPr>
        <w:pStyle w:val="ListParagraph"/>
        <w:numPr>
          <w:ilvl w:val="1"/>
          <w:numId w:val="32"/>
        </w:numPr>
        <w:tabs>
          <w:tab w:pos="1900" w:val="left" w:leader="none"/>
          <w:tab w:pos="1901" w:val="left" w:leader="none"/>
        </w:tabs>
        <w:spacing w:line="277" w:lineRule="exact" w:before="0" w:after="0"/>
        <w:ind w:left="1900" w:right="0" w:hanging="361"/>
        <w:jc w:val="left"/>
        <w:rPr>
          <w:sz w:val="22"/>
        </w:rPr>
      </w:pPr>
      <w:r>
        <w:rPr>
          <w:b/>
          <w:sz w:val="22"/>
        </w:rPr>
        <w:t>Achievable:</w:t>
      </w:r>
      <w:r>
        <w:rPr>
          <w:b/>
          <w:spacing w:val="-7"/>
          <w:sz w:val="22"/>
        </w:rPr>
        <w:t> </w:t>
      </w:r>
      <w:r>
        <w:rPr>
          <w:sz w:val="22"/>
        </w:rPr>
        <w:t>A</w:t>
      </w:r>
      <w:r>
        <w:rPr>
          <w:spacing w:val="-3"/>
          <w:sz w:val="22"/>
        </w:rPr>
        <w:t> </w:t>
      </w:r>
      <w:r>
        <w:rPr>
          <w:sz w:val="22"/>
        </w:rPr>
        <w:t>long</w:t>
      </w:r>
      <w:r>
        <w:rPr>
          <w:spacing w:val="-4"/>
          <w:sz w:val="22"/>
        </w:rPr>
        <w:t> </w:t>
      </w:r>
      <w:r>
        <w:rPr>
          <w:sz w:val="22"/>
        </w:rPr>
        <w:t>term</w:t>
      </w:r>
      <w:r>
        <w:rPr>
          <w:spacing w:val="-2"/>
          <w:sz w:val="22"/>
        </w:rPr>
        <w:t> </w:t>
      </w:r>
      <w:r>
        <w:rPr>
          <w:sz w:val="22"/>
        </w:rPr>
        <w:t>goal,</w:t>
      </w:r>
      <w:r>
        <w:rPr>
          <w:spacing w:val="-3"/>
          <w:sz w:val="22"/>
        </w:rPr>
        <w:t> </w:t>
      </w:r>
      <w:r>
        <w:rPr>
          <w:sz w:val="22"/>
        </w:rPr>
        <w:t>but</w:t>
      </w:r>
      <w:r>
        <w:rPr>
          <w:spacing w:val="-3"/>
          <w:sz w:val="22"/>
        </w:rPr>
        <w:t> </w:t>
      </w:r>
      <w:r>
        <w:rPr>
          <w:sz w:val="22"/>
        </w:rPr>
        <w:t>with</w:t>
      </w:r>
      <w:r>
        <w:rPr>
          <w:spacing w:val="-5"/>
          <w:sz w:val="22"/>
        </w:rPr>
        <w:t> </w:t>
      </w:r>
      <w:r>
        <w:rPr>
          <w:sz w:val="22"/>
        </w:rPr>
        <w:t>collaboration</w:t>
      </w:r>
      <w:r>
        <w:rPr>
          <w:spacing w:val="-5"/>
          <w:sz w:val="22"/>
        </w:rPr>
        <w:t> </w:t>
      </w:r>
      <w:r>
        <w:rPr>
          <w:sz w:val="22"/>
        </w:rPr>
        <w:t>and</w:t>
      </w:r>
      <w:r>
        <w:rPr>
          <w:spacing w:val="-4"/>
          <w:sz w:val="22"/>
        </w:rPr>
        <w:t> </w:t>
      </w:r>
      <w:r>
        <w:rPr>
          <w:sz w:val="22"/>
        </w:rPr>
        <w:t>a</w:t>
      </w:r>
      <w:r>
        <w:rPr>
          <w:spacing w:val="-3"/>
          <w:sz w:val="22"/>
        </w:rPr>
        <w:t> </w:t>
      </w:r>
      <w:r>
        <w:rPr>
          <w:sz w:val="22"/>
        </w:rPr>
        <w:t>funding</w:t>
      </w:r>
      <w:r>
        <w:rPr>
          <w:spacing w:val="-4"/>
          <w:sz w:val="22"/>
        </w:rPr>
        <w:t> </w:t>
      </w:r>
      <w:r>
        <w:rPr>
          <w:sz w:val="22"/>
        </w:rPr>
        <w:t>source</w:t>
      </w:r>
      <w:r>
        <w:rPr>
          <w:spacing w:val="-5"/>
          <w:sz w:val="22"/>
        </w:rPr>
        <w:t> </w:t>
      </w:r>
      <w:r>
        <w:rPr>
          <w:sz w:val="22"/>
        </w:rPr>
        <w:t>(grant)</w:t>
      </w:r>
      <w:r>
        <w:rPr>
          <w:spacing w:val="-4"/>
          <w:sz w:val="22"/>
        </w:rPr>
        <w:t> </w:t>
      </w:r>
      <w:r>
        <w:rPr>
          <w:sz w:val="22"/>
        </w:rPr>
        <w:t>it</w:t>
      </w:r>
      <w:r>
        <w:rPr>
          <w:spacing w:val="-2"/>
          <w:sz w:val="22"/>
        </w:rPr>
        <w:t> </w:t>
      </w:r>
      <w:r>
        <w:rPr>
          <w:sz w:val="22"/>
        </w:rPr>
        <w:t>can</w:t>
      </w:r>
      <w:r>
        <w:rPr>
          <w:spacing w:val="-4"/>
          <w:sz w:val="22"/>
        </w:rPr>
        <w:t> </w:t>
      </w:r>
      <w:r>
        <w:rPr>
          <w:sz w:val="22"/>
        </w:rPr>
        <w:t>be</w:t>
      </w:r>
      <w:r>
        <w:rPr>
          <w:spacing w:val="-5"/>
          <w:sz w:val="22"/>
        </w:rPr>
        <w:t> </w:t>
      </w:r>
      <w:r>
        <w:rPr>
          <w:spacing w:val="-2"/>
          <w:sz w:val="22"/>
        </w:rPr>
        <w:t>done.</w:t>
      </w:r>
    </w:p>
    <w:p>
      <w:pPr>
        <w:pStyle w:val="ListParagraph"/>
        <w:numPr>
          <w:ilvl w:val="1"/>
          <w:numId w:val="32"/>
        </w:numPr>
        <w:tabs>
          <w:tab w:pos="1900" w:val="left" w:leader="none"/>
          <w:tab w:pos="1901" w:val="left" w:leader="none"/>
        </w:tabs>
        <w:spacing w:line="259" w:lineRule="auto" w:before="22" w:after="0"/>
        <w:ind w:left="1900" w:right="887" w:hanging="361"/>
        <w:jc w:val="left"/>
        <w:rPr>
          <w:sz w:val="22"/>
        </w:rPr>
      </w:pPr>
      <w:r>
        <w:rPr>
          <w:b/>
          <w:sz w:val="22"/>
        </w:rPr>
        <w:t>Relevance:</w:t>
      </w:r>
      <w:r>
        <w:rPr>
          <w:b/>
          <w:spacing w:val="-4"/>
          <w:sz w:val="22"/>
        </w:rPr>
        <w:t> </w:t>
      </w:r>
      <w:r>
        <w:rPr>
          <w:sz w:val="22"/>
        </w:rPr>
        <w:t>A</w:t>
      </w:r>
      <w:r>
        <w:rPr>
          <w:spacing w:val="-3"/>
          <w:sz w:val="22"/>
        </w:rPr>
        <w:t> </w:t>
      </w:r>
      <w:r>
        <w:rPr>
          <w:sz w:val="22"/>
        </w:rPr>
        <w:t>landscape</w:t>
      </w:r>
      <w:r>
        <w:rPr>
          <w:spacing w:val="-2"/>
          <w:sz w:val="22"/>
        </w:rPr>
        <w:t> </w:t>
      </w:r>
      <w:r>
        <w:rPr>
          <w:sz w:val="22"/>
        </w:rPr>
        <w:t>assessment</w:t>
      </w:r>
      <w:r>
        <w:rPr>
          <w:spacing w:val="-5"/>
          <w:sz w:val="22"/>
        </w:rPr>
        <w:t> </w:t>
      </w:r>
      <w:r>
        <w:rPr>
          <w:sz w:val="22"/>
        </w:rPr>
        <w:t>would</w:t>
      </w:r>
      <w:r>
        <w:rPr>
          <w:spacing w:val="-4"/>
          <w:sz w:val="22"/>
        </w:rPr>
        <w:t> </w:t>
      </w:r>
      <w:r>
        <w:rPr>
          <w:sz w:val="22"/>
        </w:rPr>
        <w:t>provide</w:t>
      </w:r>
      <w:r>
        <w:rPr>
          <w:spacing w:val="-2"/>
          <w:sz w:val="22"/>
        </w:rPr>
        <w:t> </w:t>
      </w:r>
      <w:r>
        <w:rPr>
          <w:sz w:val="22"/>
        </w:rPr>
        <w:t>a</w:t>
      </w:r>
      <w:r>
        <w:rPr>
          <w:spacing w:val="-3"/>
          <w:sz w:val="22"/>
        </w:rPr>
        <w:t> </w:t>
      </w:r>
      <w:r>
        <w:rPr>
          <w:sz w:val="22"/>
        </w:rPr>
        <w:t>roadmap</w:t>
      </w:r>
      <w:r>
        <w:rPr>
          <w:spacing w:val="-6"/>
          <w:sz w:val="22"/>
        </w:rPr>
        <w:t> </w:t>
      </w:r>
      <w:r>
        <w:rPr>
          <w:sz w:val="22"/>
        </w:rPr>
        <w:t>for</w:t>
      </w:r>
      <w:r>
        <w:rPr>
          <w:spacing w:val="-5"/>
          <w:sz w:val="22"/>
        </w:rPr>
        <w:t> </w:t>
      </w:r>
      <w:r>
        <w:rPr>
          <w:sz w:val="22"/>
        </w:rPr>
        <w:t>future</w:t>
      </w:r>
      <w:r>
        <w:rPr>
          <w:spacing w:val="-2"/>
          <w:sz w:val="22"/>
        </w:rPr>
        <w:t> </w:t>
      </w:r>
      <w:r>
        <w:rPr>
          <w:sz w:val="22"/>
        </w:rPr>
        <w:t>projects,</w:t>
      </w:r>
      <w:r>
        <w:rPr>
          <w:spacing w:val="-3"/>
          <w:sz w:val="22"/>
        </w:rPr>
        <w:t> </w:t>
      </w:r>
      <w:r>
        <w:rPr>
          <w:sz w:val="22"/>
        </w:rPr>
        <w:t>identify needs, and aid in project planning.</w:t>
      </w:r>
    </w:p>
    <w:p>
      <w:pPr>
        <w:pStyle w:val="ListParagraph"/>
        <w:numPr>
          <w:ilvl w:val="1"/>
          <w:numId w:val="32"/>
        </w:numPr>
        <w:tabs>
          <w:tab w:pos="1900" w:val="left" w:leader="none"/>
          <w:tab w:pos="1901" w:val="left" w:leader="none"/>
        </w:tabs>
        <w:spacing w:line="279" w:lineRule="exact" w:before="0" w:after="0"/>
        <w:ind w:left="1900" w:right="0" w:hanging="361"/>
        <w:jc w:val="left"/>
        <w:rPr>
          <w:sz w:val="22"/>
        </w:rPr>
      </w:pPr>
      <w:r>
        <w:rPr>
          <w:b/>
          <w:sz w:val="22"/>
        </w:rPr>
        <w:t>Time</w:t>
      </w:r>
      <w:r>
        <w:rPr>
          <w:b/>
          <w:spacing w:val="-4"/>
          <w:sz w:val="22"/>
        </w:rPr>
        <w:t> </w:t>
      </w:r>
      <w:r>
        <w:rPr>
          <w:b/>
          <w:sz w:val="22"/>
        </w:rPr>
        <w:t>Bound:</w:t>
      </w:r>
      <w:r>
        <w:rPr>
          <w:b/>
          <w:spacing w:val="-4"/>
          <w:sz w:val="22"/>
        </w:rPr>
        <w:t> </w:t>
      </w:r>
      <w:r>
        <w:rPr>
          <w:sz w:val="22"/>
        </w:rPr>
        <w:t>Will</w:t>
      </w:r>
      <w:r>
        <w:rPr>
          <w:spacing w:val="-3"/>
          <w:sz w:val="22"/>
        </w:rPr>
        <w:t> </w:t>
      </w:r>
      <w:r>
        <w:rPr>
          <w:sz w:val="22"/>
        </w:rPr>
        <w:t>take</w:t>
      </w:r>
      <w:r>
        <w:rPr>
          <w:spacing w:val="-4"/>
          <w:sz w:val="22"/>
        </w:rPr>
        <w:t> </w:t>
      </w:r>
      <w:r>
        <w:rPr>
          <w:sz w:val="22"/>
        </w:rPr>
        <w:t>2-3</w:t>
      </w:r>
      <w:r>
        <w:rPr>
          <w:spacing w:val="-7"/>
          <w:sz w:val="22"/>
        </w:rPr>
        <w:t> </w:t>
      </w:r>
      <w:r>
        <w:rPr>
          <w:sz w:val="22"/>
        </w:rPr>
        <w:t>years</w:t>
      </w:r>
      <w:r>
        <w:rPr>
          <w:spacing w:val="-2"/>
          <w:sz w:val="22"/>
        </w:rPr>
        <w:t> </w:t>
      </w:r>
      <w:r>
        <w:rPr>
          <w:sz w:val="22"/>
        </w:rPr>
        <w:t>from</w:t>
      </w:r>
      <w:r>
        <w:rPr>
          <w:spacing w:val="-2"/>
          <w:sz w:val="22"/>
        </w:rPr>
        <w:t> </w:t>
      </w:r>
      <w:r>
        <w:rPr>
          <w:sz w:val="22"/>
        </w:rPr>
        <w:t>inception</w:t>
      </w:r>
      <w:r>
        <w:rPr>
          <w:spacing w:val="-6"/>
          <w:sz w:val="22"/>
        </w:rPr>
        <w:t> </w:t>
      </w:r>
      <w:r>
        <w:rPr>
          <w:sz w:val="22"/>
        </w:rPr>
        <w:t>of</w:t>
      </w:r>
      <w:r>
        <w:rPr>
          <w:spacing w:val="-2"/>
          <w:sz w:val="22"/>
        </w:rPr>
        <w:t> project.</w:t>
      </w:r>
    </w:p>
    <w:p>
      <w:pPr>
        <w:pStyle w:val="ListParagraph"/>
        <w:numPr>
          <w:ilvl w:val="0"/>
          <w:numId w:val="32"/>
        </w:numPr>
        <w:tabs>
          <w:tab w:pos="1181" w:val="left" w:leader="none"/>
        </w:tabs>
        <w:spacing w:line="259" w:lineRule="auto" w:before="22" w:after="0"/>
        <w:ind w:left="1180" w:right="817" w:hanging="361"/>
        <w:jc w:val="left"/>
        <w:rPr>
          <w:sz w:val="22"/>
        </w:rPr>
      </w:pPr>
      <w:r>
        <w:rPr>
          <w:b/>
          <w:sz w:val="22"/>
        </w:rPr>
        <w:t>Develop</w:t>
      </w:r>
      <w:r>
        <w:rPr>
          <w:b/>
          <w:spacing w:val="-4"/>
          <w:sz w:val="22"/>
        </w:rPr>
        <w:t> </w:t>
      </w:r>
      <w:r>
        <w:rPr>
          <w:b/>
          <w:sz w:val="22"/>
        </w:rPr>
        <w:t>processes</w:t>
      </w:r>
      <w:r>
        <w:rPr>
          <w:b/>
          <w:spacing w:val="-4"/>
          <w:sz w:val="22"/>
        </w:rPr>
        <w:t> </w:t>
      </w:r>
      <w:r>
        <w:rPr>
          <w:sz w:val="22"/>
        </w:rPr>
        <w:t>to</w:t>
      </w:r>
      <w:r>
        <w:rPr>
          <w:spacing w:val="-2"/>
          <w:sz w:val="22"/>
        </w:rPr>
        <w:t> </w:t>
      </w:r>
      <w:r>
        <w:rPr>
          <w:sz w:val="22"/>
        </w:rPr>
        <w:t>identify</w:t>
      </w:r>
      <w:r>
        <w:rPr>
          <w:spacing w:val="-2"/>
          <w:sz w:val="22"/>
        </w:rPr>
        <w:t> </w:t>
      </w:r>
      <w:r>
        <w:rPr>
          <w:sz w:val="22"/>
        </w:rPr>
        <w:t>and</w:t>
      </w:r>
      <w:r>
        <w:rPr>
          <w:spacing w:val="-4"/>
          <w:sz w:val="22"/>
        </w:rPr>
        <w:t> </w:t>
      </w:r>
      <w:r>
        <w:rPr>
          <w:sz w:val="22"/>
        </w:rPr>
        <w:t>support</w:t>
      </w:r>
      <w:r>
        <w:rPr>
          <w:spacing w:val="-5"/>
          <w:sz w:val="22"/>
        </w:rPr>
        <w:t> </w:t>
      </w:r>
      <w:r>
        <w:rPr>
          <w:sz w:val="22"/>
        </w:rPr>
        <w:t>a</w:t>
      </w:r>
      <w:r>
        <w:rPr>
          <w:spacing w:val="-5"/>
          <w:sz w:val="22"/>
        </w:rPr>
        <w:t> </w:t>
      </w:r>
      <w:r>
        <w:rPr>
          <w:sz w:val="22"/>
        </w:rPr>
        <w:t>wide</w:t>
      </w:r>
      <w:r>
        <w:rPr>
          <w:spacing w:val="-5"/>
          <w:sz w:val="22"/>
        </w:rPr>
        <w:t> </w:t>
      </w:r>
      <w:r>
        <w:rPr>
          <w:sz w:val="22"/>
        </w:rPr>
        <w:t>variety</w:t>
      </w:r>
      <w:r>
        <w:rPr>
          <w:spacing w:val="-4"/>
          <w:sz w:val="22"/>
        </w:rPr>
        <w:t> </w:t>
      </w:r>
      <w:r>
        <w:rPr>
          <w:sz w:val="22"/>
        </w:rPr>
        <w:t>of</w:t>
      </w:r>
      <w:r>
        <w:rPr>
          <w:spacing w:val="-3"/>
          <w:sz w:val="22"/>
        </w:rPr>
        <w:t> </w:t>
      </w:r>
      <w:r>
        <w:rPr>
          <w:sz w:val="22"/>
        </w:rPr>
        <w:t>projects;</w:t>
      </w:r>
      <w:r>
        <w:rPr>
          <w:spacing w:val="-2"/>
          <w:sz w:val="22"/>
        </w:rPr>
        <w:t> </w:t>
      </w:r>
      <w:r>
        <w:rPr>
          <w:sz w:val="22"/>
        </w:rPr>
        <w:t>rapid-turnaround</w:t>
      </w:r>
      <w:r>
        <w:rPr>
          <w:spacing w:val="-4"/>
          <w:sz w:val="22"/>
        </w:rPr>
        <w:t> </w:t>
      </w:r>
      <w:r>
        <w:rPr>
          <w:sz w:val="22"/>
        </w:rPr>
        <w:t>process</w:t>
      </w:r>
      <w:r>
        <w:rPr>
          <w:spacing w:val="-3"/>
          <w:sz w:val="22"/>
        </w:rPr>
        <w:t> </w:t>
      </w:r>
      <w:r>
        <w:rPr>
          <w:sz w:val="22"/>
        </w:rPr>
        <w:t>for support of grant applications and a more rigorous process for long-term project engagement</w:t>
      </w:r>
    </w:p>
    <w:p>
      <w:pPr>
        <w:pStyle w:val="ListParagraph"/>
        <w:numPr>
          <w:ilvl w:val="1"/>
          <w:numId w:val="32"/>
        </w:numPr>
        <w:tabs>
          <w:tab w:pos="1900" w:val="left" w:leader="none"/>
          <w:tab w:pos="1901" w:val="left" w:leader="none"/>
        </w:tabs>
        <w:spacing w:line="259" w:lineRule="auto" w:before="1" w:after="0"/>
        <w:ind w:left="1900" w:right="509" w:hanging="361"/>
        <w:jc w:val="left"/>
        <w:rPr>
          <w:sz w:val="22"/>
        </w:rPr>
      </w:pPr>
      <w:r>
        <w:rPr>
          <w:b/>
          <w:sz w:val="22"/>
        </w:rPr>
        <w:t>Measurable:</w:t>
      </w:r>
      <w:r>
        <w:rPr>
          <w:b/>
          <w:spacing w:val="-4"/>
          <w:sz w:val="22"/>
        </w:rPr>
        <w:t> </w:t>
      </w:r>
      <w:r>
        <w:rPr>
          <w:sz w:val="22"/>
        </w:rPr>
        <w:t>Develop</w:t>
      </w:r>
      <w:r>
        <w:rPr>
          <w:spacing w:val="-4"/>
          <w:sz w:val="22"/>
        </w:rPr>
        <w:t> </w:t>
      </w:r>
      <w:r>
        <w:rPr>
          <w:sz w:val="22"/>
        </w:rPr>
        <w:t>processes;</w:t>
      </w:r>
      <w:r>
        <w:rPr>
          <w:spacing w:val="-2"/>
          <w:sz w:val="22"/>
        </w:rPr>
        <w:t> </w:t>
      </w:r>
      <w:r>
        <w:rPr>
          <w:sz w:val="22"/>
        </w:rPr>
        <w:t>provide</w:t>
      </w:r>
      <w:r>
        <w:rPr>
          <w:spacing w:val="-5"/>
          <w:sz w:val="22"/>
        </w:rPr>
        <w:t> </w:t>
      </w:r>
      <w:r>
        <w:rPr>
          <w:sz w:val="22"/>
        </w:rPr>
        <w:t>templates</w:t>
      </w:r>
      <w:r>
        <w:rPr>
          <w:spacing w:val="-3"/>
          <w:sz w:val="22"/>
        </w:rPr>
        <w:t> </w:t>
      </w:r>
      <w:r>
        <w:rPr>
          <w:sz w:val="22"/>
        </w:rPr>
        <w:t>and</w:t>
      </w:r>
      <w:r>
        <w:rPr>
          <w:spacing w:val="-4"/>
          <w:sz w:val="22"/>
        </w:rPr>
        <w:t> </w:t>
      </w:r>
      <w:r>
        <w:rPr>
          <w:sz w:val="22"/>
        </w:rPr>
        <w:t>guidance</w:t>
      </w:r>
      <w:r>
        <w:rPr>
          <w:spacing w:val="-2"/>
          <w:sz w:val="22"/>
        </w:rPr>
        <w:t> </w:t>
      </w:r>
      <w:r>
        <w:rPr>
          <w:sz w:val="22"/>
        </w:rPr>
        <w:t>for</w:t>
      </w:r>
      <w:r>
        <w:rPr>
          <w:spacing w:val="-3"/>
          <w:sz w:val="22"/>
        </w:rPr>
        <w:t> </w:t>
      </w:r>
      <w:r>
        <w:rPr>
          <w:sz w:val="22"/>
        </w:rPr>
        <w:t>both</w:t>
      </w:r>
      <w:r>
        <w:rPr>
          <w:spacing w:val="-4"/>
          <w:sz w:val="22"/>
        </w:rPr>
        <w:t> </w:t>
      </w:r>
      <w:r>
        <w:rPr>
          <w:sz w:val="22"/>
        </w:rPr>
        <w:t>types</w:t>
      </w:r>
      <w:r>
        <w:rPr>
          <w:spacing w:val="-8"/>
          <w:sz w:val="22"/>
        </w:rPr>
        <w:t> </w:t>
      </w:r>
      <w:r>
        <w:rPr>
          <w:sz w:val="22"/>
        </w:rPr>
        <w:t>of</w:t>
      </w:r>
      <w:r>
        <w:rPr>
          <w:spacing w:val="-3"/>
          <w:sz w:val="22"/>
        </w:rPr>
        <w:t> </w:t>
      </w:r>
      <w:r>
        <w:rPr>
          <w:sz w:val="22"/>
        </w:rPr>
        <w:t>projects</w:t>
      </w:r>
      <w:r>
        <w:rPr>
          <w:spacing w:val="-3"/>
          <w:sz w:val="22"/>
        </w:rPr>
        <w:t> </w:t>
      </w:r>
      <w:r>
        <w:rPr>
          <w:sz w:val="22"/>
        </w:rPr>
        <w:t>to make working with ACCG easy and productive; be clear about what ACCG needs to support projects. This falls within the purview of the Planning WG.</w:t>
      </w:r>
    </w:p>
    <w:p>
      <w:pPr>
        <w:pStyle w:val="ListParagraph"/>
        <w:numPr>
          <w:ilvl w:val="1"/>
          <w:numId w:val="32"/>
        </w:numPr>
        <w:tabs>
          <w:tab w:pos="1900" w:val="left" w:leader="none"/>
          <w:tab w:pos="1901" w:val="left" w:leader="none"/>
        </w:tabs>
        <w:spacing w:line="256" w:lineRule="auto" w:before="0" w:after="0"/>
        <w:ind w:left="1900" w:right="485" w:hanging="360"/>
        <w:jc w:val="left"/>
        <w:rPr>
          <w:sz w:val="22"/>
        </w:rPr>
      </w:pPr>
      <w:r>
        <w:rPr>
          <w:b/>
          <w:sz w:val="22"/>
        </w:rPr>
        <w:t>Achievable:</w:t>
      </w:r>
      <w:r>
        <w:rPr>
          <w:b/>
          <w:spacing w:val="-3"/>
          <w:sz w:val="22"/>
        </w:rPr>
        <w:t> </w:t>
      </w:r>
      <w:r>
        <w:rPr>
          <w:sz w:val="22"/>
        </w:rPr>
        <w:t>Planning</w:t>
      </w:r>
      <w:r>
        <w:rPr>
          <w:spacing w:val="-3"/>
          <w:sz w:val="22"/>
        </w:rPr>
        <w:t> </w:t>
      </w:r>
      <w:r>
        <w:rPr>
          <w:sz w:val="22"/>
        </w:rPr>
        <w:t>WG</w:t>
      </w:r>
      <w:r>
        <w:rPr>
          <w:spacing w:val="-2"/>
          <w:sz w:val="22"/>
        </w:rPr>
        <w:t> </w:t>
      </w:r>
      <w:r>
        <w:rPr>
          <w:sz w:val="22"/>
        </w:rPr>
        <w:t>has</w:t>
      </w:r>
      <w:r>
        <w:rPr>
          <w:spacing w:val="-2"/>
          <w:sz w:val="22"/>
        </w:rPr>
        <w:t> </w:t>
      </w:r>
      <w:r>
        <w:rPr>
          <w:sz w:val="22"/>
        </w:rPr>
        <w:t>some</w:t>
      </w:r>
      <w:r>
        <w:rPr>
          <w:spacing w:val="-4"/>
          <w:sz w:val="22"/>
        </w:rPr>
        <w:t> </w:t>
      </w:r>
      <w:r>
        <w:rPr>
          <w:sz w:val="22"/>
        </w:rPr>
        <w:t>of</w:t>
      </w:r>
      <w:r>
        <w:rPr>
          <w:spacing w:val="-4"/>
          <w:sz w:val="22"/>
        </w:rPr>
        <w:t> </w:t>
      </w:r>
      <w:r>
        <w:rPr>
          <w:sz w:val="22"/>
        </w:rPr>
        <w:t>this</w:t>
      </w:r>
      <w:r>
        <w:rPr>
          <w:spacing w:val="-2"/>
          <w:sz w:val="22"/>
        </w:rPr>
        <w:t> </w:t>
      </w:r>
      <w:r>
        <w:rPr>
          <w:sz w:val="22"/>
        </w:rPr>
        <w:t>done</w:t>
      </w:r>
      <w:r>
        <w:rPr>
          <w:spacing w:val="-1"/>
          <w:sz w:val="22"/>
        </w:rPr>
        <w:t> </w:t>
      </w:r>
      <w:r>
        <w:rPr>
          <w:sz w:val="22"/>
        </w:rPr>
        <w:t>already;</w:t>
      </w:r>
      <w:r>
        <w:rPr>
          <w:spacing w:val="-1"/>
          <w:sz w:val="22"/>
        </w:rPr>
        <w:t> </w:t>
      </w:r>
      <w:r>
        <w:rPr>
          <w:sz w:val="22"/>
        </w:rPr>
        <w:t>develop</w:t>
      </w:r>
      <w:r>
        <w:rPr>
          <w:spacing w:val="-5"/>
          <w:sz w:val="22"/>
        </w:rPr>
        <w:t> </w:t>
      </w:r>
      <w:r>
        <w:rPr>
          <w:sz w:val="22"/>
        </w:rPr>
        <w:t>more</w:t>
      </w:r>
      <w:r>
        <w:rPr>
          <w:spacing w:val="-1"/>
          <w:sz w:val="22"/>
        </w:rPr>
        <w:t> </w:t>
      </w:r>
      <w:r>
        <w:rPr>
          <w:sz w:val="22"/>
        </w:rPr>
        <w:t>fully</w:t>
      </w:r>
      <w:r>
        <w:rPr>
          <w:spacing w:val="-1"/>
          <w:sz w:val="22"/>
        </w:rPr>
        <w:t> </w:t>
      </w:r>
      <w:r>
        <w:rPr>
          <w:sz w:val="22"/>
        </w:rPr>
        <w:t>and</w:t>
      </w:r>
      <w:r>
        <w:rPr>
          <w:spacing w:val="-3"/>
          <w:sz w:val="22"/>
        </w:rPr>
        <w:t> </w:t>
      </w:r>
      <w:r>
        <w:rPr>
          <w:sz w:val="22"/>
        </w:rPr>
        <w:t>test</w:t>
      </w:r>
      <w:r>
        <w:rPr>
          <w:spacing w:val="-4"/>
          <w:sz w:val="22"/>
        </w:rPr>
        <w:t> </w:t>
      </w:r>
      <w:r>
        <w:rPr>
          <w:sz w:val="22"/>
        </w:rPr>
        <w:t>with</w:t>
      </w:r>
      <w:r>
        <w:rPr>
          <w:spacing w:val="-3"/>
          <w:sz w:val="22"/>
        </w:rPr>
        <w:t> </w:t>
      </w:r>
      <w:r>
        <w:rPr>
          <w:sz w:val="22"/>
        </w:rPr>
        <w:t>new </w:t>
      </w:r>
      <w:r>
        <w:rPr>
          <w:spacing w:val="-2"/>
          <w:sz w:val="22"/>
        </w:rPr>
        <w:t>projects</w:t>
      </w:r>
    </w:p>
    <w:p>
      <w:pPr>
        <w:pStyle w:val="ListParagraph"/>
        <w:numPr>
          <w:ilvl w:val="1"/>
          <w:numId w:val="32"/>
        </w:numPr>
        <w:tabs>
          <w:tab w:pos="1900" w:val="left" w:leader="none"/>
          <w:tab w:pos="1901" w:val="left" w:leader="none"/>
        </w:tabs>
        <w:spacing w:line="259" w:lineRule="auto" w:before="3" w:after="0"/>
        <w:ind w:left="1900" w:right="323" w:hanging="361"/>
        <w:jc w:val="left"/>
        <w:rPr>
          <w:sz w:val="22"/>
        </w:rPr>
      </w:pPr>
      <w:r>
        <w:rPr>
          <w:b/>
          <w:sz w:val="22"/>
        </w:rPr>
        <w:t>Relevance:</w:t>
      </w:r>
      <w:r>
        <w:rPr>
          <w:b/>
          <w:spacing w:val="-4"/>
          <w:sz w:val="22"/>
        </w:rPr>
        <w:t> </w:t>
      </w:r>
      <w:r>
        <w:rPr>
          <w:sz w:val="22"/>
        </w:rPr>
        <w:t>Collaboration</w:t>
      </w:r>
      <w:r>
        <w:rPr>
          <w:spacing w:val="-4"/>
          <w:sz w:val="22"/>
        </w:rPr>
        <w:t> </w:t>
      </w:r>
      <w:r>
        <w:rPr>
          <w:sz w:val="22"/>
        </w:rPr>
        <w:t>on</w:t>
      </w:r>
      <w:r>
        <w:rPr>
          <w:spacing w:val="-4"/>
          <w:sz w:val="22"/>
        </w:rPr>
        <w:t> </w:t>
      </w:r>
      <w:r>
        <w:rPr>
          <w:sz w:val="22"/>
        </w:rPr>
        <w:t>projects</w:t>
      </w:r>
      <w:r>
        <w:rPr>
          <w:spacing w:val="-3"/>
          <w:sz w:val="22"/>
        </w:rPr>
        <w:t> </w:t>
      </w:r>
      <w:r>
        <w:rPr>
          <w:sz w:val="22"/>
        </w:rPr>
        <w:t>requires</w:t>
      </w:r>
      <w:r>
        <w:rPr>
          <w:spacing w:val="-3"/>
          <w:sz w:val="22"/>
        </w:rPr>
        <w:t> </w:t>
      </w:r>
      <w:r>
        <w:rPr>
          <w:sz w:val="22"/>
        </w:rPr>
        <w:t>clear</w:t>
      </w:r>
      <w:r>
        <w:rPr>
          <w:spacing w:val="-3"/>
          <w:sz w:val="22"/>
        </w:rPr>
        <w:t> </w:t>
      </w:r>
      <w:r>
        <w:rPr>
          <w:sz w:val="22"/>
        </w:rPr>
        <w:t>understanding</w:t>
      </w:r>
      <w:r>
        <w:rPr>
          <w:spacing w:val="-4"/>
          <w:sz w:val="22"/>
        </w:rPr>
        <w:t> </w:t>
      </w:r>
      <w:r>
        <w:rPr>
          <w:sz w:val="22"/>
        </w:rPr>
        <w:t>of</w:t>
      </w:r>
      <w:r>
        <w:rPr>
          <w:spacing w:val="-5"/>
          <w:sz w:val="22"/>
        </w:rPr>
        <w:t> </w:t>
      </w:r>
      <w:r>
        <w:rPr>
          <w:sz w:val="22"/>
        </w:rPr>
        <w:t>the</w:t>
      </w:r>
      <w:r>
        <w:rPr>
          <w:spacing w:val="-2"/>
          <w:sz w:val="22"/>
        </w:rPr>
        <w:t> </w:t>
      </w:r>
      <w:r>
        <w:rPr>
          <w:sz w:val="22"/>
        </w:rPr>
        <w:t>concepts</w:t>
      </w:r>
      <w:r>
        <w:rPr>
          <w:spacing w:val="-3"/>
          <w:sz w:val="22"/>
        </w:rPr>
        <w:t> </w:t>
      </w:r>
      <w:r>
        <w:rPr>
          <w:sz w:val="22"/>
        </w:rPr>
        <w:t>and</w:t>
      </w:r>
      <w:r>
        <w:rPr>
          <w:spacing w:val="-4"/>
          <w:sz w:val="22"/>
        </w:rPr>
        <w:t> </w:t>
      </w:r>
      <w:r>
        <w:rPr>
          <w:sz w:val="22"/>
        </w:rPr>
        <w:t>methods proposed for each project. Developing a simple and replicable method of communication between projects and ACCG will promote collaboration and support</w:t>
      </w:r>
    </w:p>
    <w:p>
      <w:pPr>
        <w:pStyle w:val="ListParagraph"/>
        <w:numPr>
          <w:ilvl w:val="1"/>
          <w:numId w:val="32"/>
        </w:numPr>
        <w:tabs>
          <w:tab w:pos="1900" w:val="left" w:leader="none"/>
          <w:tab w:pos="1901" w:val="left" w:leader="none"/>
        </w:tabs>
        <w:spacing w:line="279" w:lineRule="exact" w:before="0" w:after="0"/>
        <w:ind w:left="1900" w:right="0" w:hanging="361"/>
        <w:jc w:val="left"/>
        <w:rPr>
          <w:sz w:val="22"/>
        </w:rPr>
      </w:pPr>
      <w:r>
        <w:rPr>
          <w:b/>
          <w:sz w:val="22"/>
        </w:rPr>
        <w:t>Time</w:t>
      </w:r>
      <w:r>
        <w:rPr>
          <w:b/>
          <w:spacing w:val="-6"/>
          <w:sz w:val="22"/>
        </w:rPr>
        <w:t> </w:t>
      </w:r>
      <w:r>
        <w:rPr>
          <w:b/>
          <w:sz w:val="22"/>
        </w:rPr>
        <w:t>Bound:</w:t>
      </w:r>
      <w:r>
        <w:rPr>
          <w:b/>
          <w:spacing w:val="-4"/>
          <w:sz w:val="22"/>
        </w:rPr>
        <w:t> </w:t>
      </w:r>
      <w:r>
        <w:rPr>
          <w:sz w:val="22"/>
        </w:rPr>
        <w:t>Develop</w:t>
      </w:r>
      <w:r>
        <w:rPr>
          <w:spacing w:val="-4"/>
          <w:sz w:val="22"/>
        </w:rPr>
        <w:t> </w:t>
      </w:r>
      <w:r>
        <w:rPr>
          <w:sz w:val="22"/>
        </w:rPr>
        <w:t>processes,</w:t>
      </w:r>
      <w:r>
        <w:rPr>
          <w:spacing w:val="-5"/>
          <w:sz w:val="22"/>
        </w:rPr>
        <w:t> </w:t>
      </w:r>
      <w:r>
        <w:rPr>
          <w:sz w:val="22"/>
        </w:rPr>
        <w:t>present</w:t>
      </w:r>
      <w:r>
        <w:rPr>
          <w:spacing w:val="-2"/>
          <w:sz w:val="22"/>
        </w:rPr>
        <w:t> </w:t>
      </w:r>
      <w:r>
        <w:rPr>
          <w:sz w:val="22"/>
        </w:rPr>
        <w:t>to</w:t>
      </w:r>
      <w:r>
        <w:rPr>
          <w:spacing w:val="-2"/>
          <w:sz w:val="22"/>
        </w:rPr>
        <w:t> </w:t>
      </w:r>
      <w:r>
        <w:rPr>
          <w:sz w:val="22"/>
        </w:rPr>
        <w:t>full</w:t>
      </w:r>
      <w:r>
        <w:rPr>
          <w:spacing w:val="-2"/>
          <w:sz w:val="22"/>
        </w:rPr>
        <w:t> </w:t>
      </w:r>
      <w:r>
        <w:rPr>
          <w:sz w:val="22"/>
        </w:rPr>
        <w:t>group,</w:t>
      </w:r>
      <w:r>
        <w:rPr>
          <w:spacing w:val="-3"/>
          <w:sz w:val="22"/>
        </w:rPr>
        <w:t> </w:t>
      </w:r>
      <w:r>
        <w:rPr>
          <w:sz w:val="22"/>
        </w:rPr>
        <w:t>post</w:t>
      </w:r>
      <w:r>
        <w:rPr>
          <w:spacing w:val="-5"/>
          <w:sz w:val="22"/>
        </w:rPr>
        <w:t> </w:t>
      </w:r>
      <w:r>
        <w:rPr>
          <w:sz w:val="22"/>
        </w:rPr>
        <w:t>on</w:t>
      </w:r>
      <w:r>
        <w:rPr>
          <w:spacing w:val="-6"/>
          <w:sz w:val="22"/>
        </w:rPr>
        <w:t> </w:t>
      </w:r>
      <w:r>
        <w:rPr>
          <w:sz w:val="22"/>
        </w:rPr>
        <w:t>web</w:t>
      </w:r>
      <w:r>
        <w:rPr>
          <w:spacing w:val="-4"/>
          <w:sz w:val="22"/>
        </w:rPr>
        <w:t> </w:t>
      </w:r>
      <w:r>
        <w:rPr>
          <w:sz w:val="22"/>
        </w:rPr>
        <w:t>by</w:t>
      </w:r>
      <w:r>
        <w:rPr>
          <w:spacing w:val="-1"/>
          <w:sz w:val="22"/>
        </w:rPr>
        <w:t> </w:t>
      </w:r>
      <w:r>
        <w:rPr>
          <w:spacing w:val="-2"/>
          <w:sz w:val="22"/>
        </w:rPr>
        <w:t>1/1/19</w:t>
      </w:r>
    </w:p>
    <w:p>
      <w:pPr>
        <w:pStyle w:val="ListParagraph"/>
        <w:numPr>
          <w:ilvl w:val="0"/>
          <w:numId w:val="32"/>
        </w:numPr>
        <w:tabs>
          <w:tab w:pos="1182" w:val="left" w:leader="none"/>
        </w:tabs>
        <w:spacing w:line="240" w:lineRule="auto" w:before="22" w:after="0"/>
        <w:ind w:left="1181" w:right="0" w:hanging="361"/>
        <w:jc w:val="left"/>
        <w:rPr>
          <w:sz w:val="22"/>
        </w:rPr>
      </w:pPr>
      <w:r>
        <w:rPr>
          <w:b/>
          <w:sz w:val="22"/>
        </w:rPr>
        <w:t>Redefine</w:t>
      </w:r>
      <w:r>
        <w:rPr>
          <w:b/>
          <w:spacing w:val="-4"/>
          <w:sz w:val="22"/>
        </w:rPr>
        <w:t> </w:t>
      </w:r>
      <w:r>
        <w:rPr>
          <w:b/>
          <w:sz w:val="22"/>
        </w:rPr>
        <w:t>Work</w:t>
      </w:r>
      <w:r>
        <w:rPr>
          <w:b/>
          <w:spacing w:val="-4"/>
          <w:sz w:val="22"/>
        </w:rPr>
        <w:t> </w:t>
      </w:r>
      <w:r>
        <w:rPr>
          <w:b/>
          <w:sz w:val="22"/>
        </w:rPr>
        <w:t>Groups</w:t>
      </w:r>
      <w:r>
        <w:rPr>
          <w:b/>
          <w:spacing w:val="-4"/>
          <w:sz w:val="22"/>
        </w:rPr>
        <w:t> </w:t>
      </w:r>
      <w:r>
        <w:rPr>
          <w:sz w:val="22"/>
        </w:rPr>
        <w:t>to</w:t>
      </w:r>
      <w:r>
        <w:rPr>
          <w:spacing w:val="-4"/>
          <w:sz w:val="22"/>
        </w:rPr>
        <w:t> </w:t>
      </w:r>
      <w:r>
        <w:rPr>
          <w:sz w:val="22"/>
        </w:rPr>
        <w:t>achieve</w:t>
      </w:r>
      <w:r>
        <w:rPr>
          <w:spacing w:val="-6"/>
          <w:sz w:val="22"/>
        </w:rPr>
        <w:t> </w:t>
      </w:r>
      <w:r>
        <w:rPr>
          <w:sz w:val="22"/>
        </w:rPr>
        <w:t>future</w:t>
      </w:r>
      <w:r>
        <w:rPr>
          <w:spacing w:val="-5"/>
          <w:sz w:val="22"/>
        </w:rPr>
        <w:t> </w:t>
      </w:r>
      <w:r>
        <w:rPr>
          <w:spacing w:val="-2"/>
          <w:sz w:val="22"/>
        </w:rPr>
        <w:t>objectives</w:t>
      </w:r>
    </w:p>
    <w:p>
      <w:pPr>
        <w:pStyle w:val="ListParagraph"/>
        <w:numPr>
          <w:ilvl w:val="1"/>
          <w:numId w:val="32"/>
        </w:numPr>
        <w:tabs>
          <w:tab w:pos="1901" w:val="left" w:leader="none"/>
          <w:tab w:pos="1902" w:val="left" w:leader="none"/>
        </w:tabs>
        <w:spacing w:line="259" w:lineRule="auto" w:before="22" w:after="0"/>
        <w:ind w:left="1901" w:right="361" w:hanging="361"/>
        <w:jc w:val="left"/>
        <w:rPr>
          <w:sz w:val="22"/>
        </w:rPr>
      </w:pPr>
      <w:r>
        <w:rPr>
          <w:b/>
          <w:sz w:val="22"/>
        </w:rPr>
        <w:t>Measurable:</w:t>
      </w:r>
      <w:r>
        <w:rPr>
          <w:b/>
          <w:spacing w:val="-4"/>
          <w:sz w:val="22"/>
        </w:rPr>
        <w:t> </w:t>
      </w:r>
      <w:r>
        <w:rPr>
          <w:sz w:val="22"/>
        </w:rPr>
        <w:t>Admin</w:t>
      </w:r>
      <w:r>
        <w:rPr>
          <w:spacing w:val="-4"/>
          <w:sz w:val="22"/>
        </w:rPr>
        <w:t> </w:t>
      </w:r>
      <w:r>
        <w:rPr>
          <w:sz w:val="22"/>
        </w:rPr>
        <w:t>WG</w:t>
      </w:r>
      <w:r>
        <w:rPr>
          <w:spacing w:val="-5"/>
          <w:sz w:val="22"/>
        </w:rPr>
        <w:t> </w:t>
      </w:r>
      <w:r>
        <w:rPr>
          <w:sz w:val="22"/>
        </w:rPr>
        <w:t>to</w:t>
      </w:r>
      <w:r>
        <w:rPr>
          <w:spacing w:val="-6"/>
          <w:sz w:val="22"/>
        </w:rPr>
        <w:t> </w:t>
      </w:r>
      <w:r>
        <w:rPr>
          <w:sz w:val="22"/>
        </w:rPr>
        <w:t>develop</w:t>
      </w:r>
      <w:r>
        <w:rPr>
          <w:spacing w:val="-4"/>
          <w:sz w:val="22"/>
        </w:rPr>
        <w:t> </w:t>
      </w:r>
      <w:r>
        <w:rPr>
          <w:sz w:val="22"/>
        </w:rPr>
        <w:t>new</w:t>
      </w:r>
      <w:r>
        <w:rPr>
          <w:spacing w:val="-2"/>
          <w:sz w:val="22"/>
        </w:rPr>
        <w:t> </w:t>
      </w:r>
      <w:r>
        <w:rPr>
          <w:sz w:val="22"/>
        </w:rPr>
        <w:t>structure</w:t>
      </w:r>
      <w:r>
        <w:rPr>
          <w:spacing w:val="-2"/>
          <w:sz w:val="22"/>
        </w:rPr>
        <w:t> </w:t>
      </w:r>
      <w:r>
        <w:rPr>
          <w:sz w:val="22"/>
        </w:rPr>
        <w:t>and</w:t>
      </w:r>
      <w:r>
        <w:rPr>
          <w:spacing w:val="-6"/>
          <w:sz w:val="22"/>
        </w:rPr>
        <w:t> </w:t>
      </w:r>
      <w:r>
        <w:rPr>
          <w:sz w:val="22"/>
        </w:rPr>
        <w:t>present</w:t>
      </w:r>
      <w:r>
        <w:rPr>
          <w:spacing w:val="-2"/>
          <w:sz w:val="22"/>
        </w:rPr>
        <w:t> </w:t>
      </w:r>
      <w:r>
        <w:rPr>
          <w:sz w:val="22"/>
        </w:rPr>
        <w:t>to</w:t>
      </w:r>
      <w:r>
        <w:rPr>
          <w:spacing w:val="-2"/>
          <w:sz w:val="22"/>
        </w:rPr>
        <w:t> </w:t>
      </w:r>
      <w:r>
        <w:rPr>
          <w:sz w:val="22"/>
        </w:rPr>
        <w:t>full</w:t>
      </w:r>
      <w:r>
        <w:rPr>
          <w:spacing w:val="-3"/>
          <w:sz w:val="22"/>
        </w:rPr>
        <w:t> </w:t>
      </w:r>
      <w:r>
        <w:rPr>
          <w:sz w:val="22"/>
        </w:rPr>
        <w:t>group;</w:t>
      </w:r>
      <w:r>
        <w:rPr>
          <w:spacing w:val="-2"/>
          <w:sz w:val="22"/>
        </w:rPr>
        <w:t> </w:t>
      </w:r>
      <w:r>
        <w:rPr>
          <w:sz w:val="22"/>
        </w:rPr>
        <w:t>include</w:t>
      </w:r>
      <w:r>
        <w:rPr>
          <w:spacing w:val="-2"/>
          <w:sz w:val="22"/>
        </w:rPr>
        <w:t> </w:t>
      </w:r>
      <w:r>
        <w:rPr>
          <w:sz w:val="22"/>
        </w:rPr>
        <w:t>permanent WGs (Admin, Planning, others); ad hoc groups for special projects will form as needed (i.e., socioeconomic monitoring)</w:t>
      </w:r>
    </w:p>
    <w:p>
      <w:pPr>
        <w:pStyle w:val="ListParagraph"/>
        <w:numPr>
          <w:ilvl w:val="1"/>
          <w:numId w:val="32"/>
        </w:numPr>
        <w:tabs>
          <w:tab w:pos="1901" w:val="left" w:leader="none"/>
          <w:tab w:pos="1902" w:val="left" w:leader="none"/>
        </w:tabs>
        <w:spacing w:line="256" w:lineRule="auto" w:before="0" w:after="0"/>
        <w:ind w:left="1901" w:right="1264" w:hanging="361"/>
        <w:jc w:val="left"/>
        <w:rPr>
          <w:sz w:val="22"/>
        </w:rPr>
      </w:pPr>
      <w:r>
        <w:rPr>
          <w:b/>
          <w:sz w:val="22"/>
        </w:rPr>
        <w:t>Achievable:</w:t>
      </w:r>
      <w:r>
        <w:rPr>
          <w:b/>
          <w:spacing w:val="-4"/>
          <w:sz w:val="22"/>
        </w:rPr>
        <w:t> </w:t>
      </w:r>
      <w:r>
        <w:rPr>
          <w:sz w:val="22"/>
        </w:rPr>
        <w:t>Based</w:t>
      </w:r>
      <w:r>
        <w:rPr>
          <w:spacing w:val="-6"/>
          <w:sz w:val="22"/>
        </w:rPr>
        <w:t> </w:t>
      </w:r>
      <w:r>
        <w:rPr>
          <w:sz w:val="22"/>
        </w:rPr>
        <w:t>on</w:t>
      </w:r>
      <w:r>
        <w:rPr>
          <w:spacing w:val="-4"/>
          <w:sz w:val="22"/>
        </w:rPr>
        <w:t> </w:t>
      </w:r>
      <w:r>
        <w:rPr>
          <w:sz w:val="22"/>
        </w:rPr>
        <w:t>strategic</w:t>
      </w:r>
      <w:r>
        <w:rPr>
          <w:spacing w:val="-3"/>
          <w:sz w:val="22"/>
        </w:rPr>
        <w:t> </w:t>
      </w:r>
      <w:r>
        <w:rPr>
          <w:sz w:val="22"/>
        </w:rPr>
        <w:t>planning</w:t>
      </w:r>
      <w:r>
        <w:rPr>
          <w:spacing w:val="-4"/>
          <w:sz w:val="22"/>
        </w:rPr>
        <w:t> </w:t>
      </w:r>
      <w:r>
        <w:rPr>
          <w:sz w:val="22"/>
        </w:rPr>
        <w:t>discussions,</w:t>
      </w:r>
      <w:r>
        <w:rPr>
          <w:spacing w:val="-5"/>
          <w:sz w:val="22"/>
        </w:rPr>
        <w:t> </w:t>
      </w:r>
      <w:r>
        <w:rPr>
          <w:sz w:val="22"/>
        </w:rPr>
        <w:t>rearrange</w:t>
      </w:r>
      <w:r>
        <w:rPr>
          <w:spacing w:val="-2"/>
          <w:sz w:val="22"/>
        </w:rPr>
        <w:t> </w:t>
      </w:r>
      <w:r>
        <w:rPr>
          <w:sz w:val="22"/>
        </w:rPr>
        <w:t>current</w:t>
      </w:r>
      <w:r>
        <w:rPr>
          <w:spacing w:val="-2"/>
          <w:sz w:val="22"/>
        </w:rPr>
        <w:t> </w:t>
      </w:r>
      <w:r>
        <w:rPr>
          <w:sz w:val="22"/>
        </w:rPr>
        <w:t>WGs</w:t>
      </w:r>
      <w:r>
        <w:rPr>
          <w:spacing w:val="-3"/>
          <w:sz w:val="22"/>
        </w:rPr>
        <w:t> </w:t>
      </w:r>
      <w:r>
        <w:rPr>
          <w:sz w:val="22"/>
        </w:rPr>
        <w:t>and</w:t>
      </w:r>
      <w:r>
        <w:rPr>
          <w:spacing w:val="-6"/>
          <w:sz w:val="22"/>
        </w:rPr>
        <w:t> </w:t>
      </w:r>
      <w:r>
        <w:rPr>
          <w:sz w:val="22"/>
        </w:rPr>
        <w:t>their responsibilities. Present potions to full group. Recruit members to populate WGs.</w:t>
      </w:r>
    </w:p>
    <w:p>
      <w:pPr>
        <w:pStyle w:val="ListParagraph"/>
        <w:numPr>
          <w:ilvl w:val="1"/>
          <w:numId w:val="32"/>
        </w:numPr>
        <w:tabs>
          <w:tab w:pos="1901" w:val="left" w:leader="none"/>
          <w:tab w:pos="1902" w:val="left" w:leader="none"/>
        </w:tabs>
        <w:spacing w:line="259" w:lineRule="auto" w:before="3" w:after="0"/>
        <w:ind w:left="1901" w:right="688" w:hanging="361"/>
        <w:jc w:val="left"/>
        <w:rPr>
          <w:sz w:val="22"/>
        </w:rPr>
      </w:pPr>
      <w:r>
        <w:rPr>
          <w:b/>
          <w:sz w:val="22"/>
        </w:rPr>
        <w:t>Relevance:</w:t>
      </w:r>
      <w:r>
        <w:rPr>
          <w:b/>
          <w:spacing w:val="-5"/>
          <w:sz w:val="22"/>
        </w:rPr>
        <w:t> </w:t>
      </w:r>
      <w:r>
        <w:rPr>
          <w:sz w:val="22"/>
        </w:rPr>
        <w:t>The</w:t>
      </w:r>
      <w:r>
        <w:rPr>
          <w:spacing w:val="-1"/>
          <w:sz w:val="22"/>
        </w:rPr>
        <w:t> </w:t>
      </w:r>
      <w:r>
        <w:rPr>
          <w:sz w:val="22"/>
        </w:rPr>
        <w:t>WGs</w:t>
      </w:r>
      <w:r>
        <w:rPr>
          <w:spacing w:val="-2"/>
          <w:sz w:val="22"/>
        </w:rPr>
        <w:t> </w:t>
      </w:r>
      <w:r>
        <w:rPr>
          <w:sz w:val="22"/>
        </w:rPr>
        <w:t>defined</w:t>
      </w:r>
      <w:r>
        <w:rPr>
          <w:spacing w:val="-3"/>
          <w:sz w:val="22"/>
        </w:rPr>
        <w:t> </w:t>
      </w:r>
      <w:r>
        <w:rPr>
          <w:sz w:val="22"/>
        </w:rPr>
        <w:t>in</w:t>
      </w:r>
      <w:r>
        <w:rPr>
          <w:spacing w:val="-3"/>
          <w:sz w:val="22"/>
        </w:rPr>
        <w:t> </w:t>
      </w:r>
      <w:r>
        <w:rPr>
          <w:sz w:val="22"/>
        </w:rPr>
        <w:t>the</w:t>
      </w:r>
      <w:r>
        <w:rPr>
          <w:spacing w:val="-4"/>
          <w:sz w:val="22"/>
        </w:rPr>
        <w:t> </w:t>
      </w:r>
      <w:r>
        <w:rPr>
          <w:sz w:val="22"/>
        </w:rPr>
        <w:t>original</w:t>
      </w:r>
      <w:r>
        <w:rPr>
          <w:spacing w:val="-4"/>
          <w:sz w:val="22"/>
        </w:rPr>
        <w:t> </w:t>
      </w:r>
      <w:r>
        <w:rPr>
          <w:sz w:val="22"/>
        </w:rPr>
        <w:t>MOA</w:t>
      </w:r>
      <w:r>
        <w:rPr>
          <w:spacing w:val="-2"/>
          <w:sz w:val="22"/>
        </w:rPr>
        <w:t> </w:t>
      </w:r>
      <w:r>
        <w:rPr>
          <w:sz w:val="22"/>
        </w:rPr>
        <w:t>have</w:t>
      </w:r>
      <w:r>
        <w:rPr>
          <w:spacing w:val="-1"/>
          <w:sz w:val="22"/>
        </w:rPr>
        <w:t> </w:t>
      </w:r>
      <w:r>
        <w:rPr>
          <w:sz w:val="22"/>
        </w:rPr>
        <w:t>not</w:t>
      </w:r>
      <w:r>
        <w:rPr>
          <w:spacing w:val="-4"/>
          <w:sz w:val="22"/>
        </w:rPr>
        <w:t> </w:t>
      </w:r>
      <w:r>
        <w:rPr>
          <w:sz w:val="22"/>
        </w:rPr>
        <w:t>all</w:t>
      </w:r>
      <w:r>
        <w:rPr>
          <w:spacing w:val="-2"/>
          <w:sz w:val="22"/>
        </w:rPr>
        <w:t> </w:t>
      </w:r>
      <w:r>
        <w:rPr>
          <w:sz w:val="22"/>
        </w:rPr>
        <w:t>functioned</w:t>
      </w:r>
      <w:r>
        <w:rPr>
          <w:spacing w:val="-3"/>
          <w:sz w:val="22"/>
        </w:rPr>
        <w:t> </w:t>
      </w:r>
      <w:r>
        <w:rPr>
          <w:sz w:val="22"/>
        </w:rPr>
        <w:t>as</w:t>
      </w:r>
      <w:r>
        <w:rPr>
          <w:spacing w:val="-4"/>
          <w:sz w:val="22"/>
        </w:rPr>
        <w:t> </w:t>
      </w:r>
      <w:r>
        <w:rPr>
          <w:sz w:val="22"/>
        </w:rPr>
        <w:t>intended;</w:t>
      </w:r>
      <w:r>
        <w:rPr>
          <w:spacing w:val="-1"/>
          <w:sz w:val="22"/>
        </w:rPr>
        <w:t> </w:t>
      </w:r>
      <w:r>
        <w:rPr>
          <w:sz w:val="22"/>
        </w:rPr>
        <w:t>a</w:t>
      </w:r>
      <w:r>
        <w:rPr>
          <w:spacing w:val="-2"/>
          <w:sz w:val="22"/>
        </w:rPr>
        <w:t> </w:t>
      </w:r>
      <w:r>
        <w:rPr>
          <w:sz w:val="22"/>
        </w:rPr>
        <w:t>new structure that supports this strategic plan is needed.</w:t>
      </w:r>
    </w:p>
    <w:p>
      <w:pPr>
        <w:pStyle w:val="ListParagraph"/>
        <w:numPr>
          <w:ilvl w:val="1"/>
          <w:numId w:val="32"/>
        </w:numPr>
        <w:tabs>
          <w:tab w:pos="1901" w:val="left" w:leader="none"/>
          <w:tab w:pos="1902" w:val="left" w:leader="none"/>
        </w:tabs>
        <w:spacing w:line="256" w:lineRule="auto" w:before="1" w:after="0"/>
        <w:ind w:left="1901" w:right="532" w:hanging="361"/>
        <w:jc w:val="left"/>
        <w:rPr>
          <w:sz w:val="22"/>
        </w:rPr>
      </w:pPr>
      <w:r>
        <w:rPr>
          <w:b/>
          <w:sz w:val="22"/>
        </w:rPr>
        <w:t>Time</w:t>
      </w:r>
      <w:r>
        <w:rPr>
          <w:b/>
          <w:spacing w:val="-3"/>
          <w:sz w:val="22"/>
        </w:rPr>
        <w:t> </w:t>
      </w:r>
      <w:r>
        <w:rPr>
          <w:b/>
          <w:sz w:val="22"/>
        </w:rPr>
        <w:t>Bound:</w:t>
      </w:r>
      <w:r>
        <w:rPr>
          <w:b/>
          <w:spacing w:val="-3"/>
          <w:sz w:val="22"/>
        </w:rPr>
        <w:t> </w:t>
      </w:r>
      <w:r>
        <w:rPr>
          <w:sz w:val="22"/>
        </w:rPr>
        <w:t>The</w:t>
      </w:r>
      <w:r>
        <w:rPr>
          <w:spacing w:val="-1"/>
          <w:sz w:val="22"/>
        </w:rPr>
        <w:t> </w:t>
      </w:r>
      <w:r>
        <w:rPr>
          <w:sz w:val="22"/>
        </w:rPr>
        <w:t>Admin</w:t>
      </w:r>
      <w:r>
        <w:rPr>
          <w:spacing w:val="-3"/>
          <w:sz w:val="22"/>
        </w:rPr>
        <w:t> </w:t>
      </w:r>
      <w:r>
        <w:rPr>
          <w:sz w:val="22"/>
        </w:rPr>
        <w:t>WG</w:t>
      </w:r>
      <w:r>
        <w:rPr>
          <w:spacing w:val="-2"/>
          <w:sz w:val="22"/>
        </w:rPr>
        <w:t> </w:t>
      </w:r>
      <w:r>
        <w:rPr>
          <w:sz w:val="22"/>
        </w:rPr>
        <w:t>will</w:t>
      </w:r>
      <w:r>
        <w:rPr>
          <w:spacing w:val="-2"/>
          <w:sz w:val="22"/>
        </w:rPr>
        <w:t> </w:t>
      </w:r>
      <w:r>
        <w:rPr>
          <w:sz w:val="22"/>
        </w:rPr>
        <w:t>develop</w:t>
      </w:r>
      <w:r>
        <w:rPr>
          <w:spacing w:val="-3"/>
          <w:sz w:val="22"/>
        </w:rPr>
        <w:t> </w:t>
      </w:r>
      <w:r>
        <w:rPr>
          <w:sz w:val="22"/>
        </w:rPr>
        <w:t>a</w:t>
      </w:r>
      <w:r>
        <w:rPr>
          <w:spacing w:val="-2"/>
          <w:sz w:val="22"/>
        </w:rPr>
        <w:t> </w:t>
      </w:r>
      <w:r>
        <w:rPr>
          <w:sz w:val="22"/>
        </w:rPr>
        <w:t>new</w:t>
      </w:r>
      <w:r>
        <w:rPr>
          <w:spacing w:val="-1"/>
          <w:sz w:val="22"/>
        </w:rPr>
        <w:t> </w:t>
      </w:r>
      <w:r>
        <w:rPr>
          <w:sz w:val="22"/>
        </w:rPr>
        <w:t>set</w:t>
      </w:r>
      <w:r>
        <w:rPr>
          <w:spacing w:val="-4"/>
          <w:sz w:val="22"/>
        </w:rPr>
        <w:t> </w:t>
      </w:r>
      <w:r>
        <w:rPr>
          <w:sz w:val="22"/>
        </w:rPr>
        <w:t>of</w:t>
      </w:r>
      <w:r>
        <w:rPr>
          <w:spacing w:val="-5"/>
          <w:sz w:val="22"/>
        </w:rPr>
        <w:t> </w:t>
      </w:r>
      <w:r>
        <w:rPr>
          <w:sz w:val="22"/>
        </w:rPr>
        <w:t>parameters</w:t>
      </w:r>
      <w:r>
        <w:rPr>
          <w:spacing w:val="-2"/>
          <w:sz w:val="22"/>
        </w:rPr>
        <w:t> </w:t>
      </w:r>
      <w:r>
        <w:rPr>
          <w:sz w:val="22"/>
        </w:rPr>
        <w:t>for</w:t>
      </w:r>
      <w:r>
        <w:rPr>
          <w:spacing w:val="-4"/>
          <w:sz w:val="22"/>
        </w:rPr>
        <w:t> </w:t>
      </w:r>
      <w:r>
        <w:rPr>
          <w:sz w:val="22"/>
        </w:rPr>
        <w:t>WGs</w:t>
      </w:r>
      <w:r>
        <w:rPr>
          <w:spacing w:val="-2"/>
          <w:sz w:val="22"/>
        </w:rPr>
        <w:t> </w:t>
      </w:r>
      <w:r>
        <w:rPr>
          <w:sz w:val="22"/>
        </w:rPr>
        <w:t>and</w:t>
      </w:r>
      <w:r>
        <w:rPr>
          <w:spacing w:val="-3"/>
          <w:sz w:val="22"/>
        </w:rPr>
        <w:t> </w:t>
      </w:r>
      <w:r>
        <w:rPr>
          <w:sz w:val="22"/>
        </w:rPr>
        <w:t>present</w:t>
      </w:r>
      <w:r>
        <w:rPr>
          <w:spacing w:val="-4"/>
          <w:sz w:val="22"/>
        </w:rPr>
        <w:t> </w:t>
      </w:r>
      <w:r>
        <w:rPr>
          <w:sz w:val="22"/>
        </w:rPr>
        <w:t>to</w:t>
      </w:r>
      <w:r>
        <w:rPr>
          <w:spacing w:val="-3"/>
          <w:sz w:val="22"/>
        </w:rPr>
        <w:t> </w:t>
      </w:r>
      <w:r>
        <w:rPr>
          <w:sz w:val="22"/>
        </w:rPr>
        <w:t>full group by 11/1/18</w:t>
      </w:r>
    </w:p>
    <w:p>
      <w:pPr>
        <w:spacing w:after="0" w:line="256" w:lineRule="auto"/>
        <w:jc w:val="left"/>
        <w:rPr>
          <w:sz w:val="22"/>
        </w:rPr>
        <w:sectPr>
          <w:pgSz w:w="12240" w:h="15840"/>
          <w:pgMar w:header="720" w:footer="1014" w:top="1240" w:bottom="1200" w:left="620" w:right="800"/>
        </w:sectPr>
      </w:pPr>
    </w:p>
    <w:p>
      <w:pPr>
        <w:pStyle w:val="BodyText"/>
        <w:ind w:left="100"/>
        <w:rPr>
          <w:sz w:val="20"/>
        </w:rPr>
      </w:pPr>
      <w:r>
        <w:rPr/>
        <w:drawing>
          <wp:anchor distT="0" distB="0" distL="0" distR="0" allowOverlap="1" layoutInCell="1" locked="0" behindDoc="0" simplePos="0" relativeHeight="15741440">
            <wp:simplePos x="0" y="0"/>
            <wp:positionH relativeFrom="page">
              <wp:posOffset>679450</wp:posOffset>
            </wp:positionH>
            <wp:positionV relativeFrom="page">
              <wp:posOffset>6368355</wp:posOffset>
            </wp:positionV>
            <wp:extent cx="186690" cy="186689"/>
            <wp:effectExtent l="0" t="0" r="0" b="0"/>
            <wp:wrapNone/>
            <wp:docPr id="61" name="image31.png"/>
            <wp:cNvGraphicFramePr>
              <a:graphicFrameLocks noChangeAspect="1"/>
            </wp:cNvGraphicFramePr>
            <a:graphic>
              <a:graphicData uri="http://schemas.openxmlformats.org/drawingml/2006/picture">
                <pic:pic>
                  <pic:nvPicPr>
                    <pic:cNvPr id="62" name="image31.png"/>
                    <pic:cNvPicPr/>
                  </pic:nvPicPr>
                  <pic:blipFill>
                    <a:blip r:embed="rId44" cstate="print"/>
                    <a:stretch>
                      <a:fillRect/>
                    </a:stretch>
                  </pic:blipFill>
                  <pic:spPr>
                    <a:xfrm>
                      <a:off x="0" y="0"/>
                      <a:ext cx="186690" cy="186689"/>
                    </a:xfrm>
                    <a:prstGeom prst="rect">
                      <a:avLst/>
                    </a:prstGeom>
                  </pic:spPr>
                </pic:pic>
              </a:graphicData>
            </a:graphic>
          </wp:anchor>
        </w:drawing>
      </w:r>
      <w:r>
        <w:rPr/>
        <w:drawing>
          <wp:anchor distT="0" distB="0" distL="0" distR="0" allowOverlap="1" layoutInCell="1" locked="0" behindDoc="0" simplePos="0" relativeHeight="15741952">
            <wp:simplePos x="0" y="0"/>
            <wp:positionH relativeFrom="page">
              <wp:posOffset>965200</wp:posOffset>
            </wp:positionH>
            <wp:positionV relativeFrom="page">
              <wp:posOffset>6368355</wp:posOffset>
            </wp:positionV>
            <wp:extent cx="186690" cy="186689"/>
            <wp:effectExtent l="0" t="0" r="0" b="0"/>
            <wp:wrapNone/>
            <wp:docPr id="63" name="image32.png"/>
            <wp:cNvGraphicFramePr>
              <a:graphicFrameLocks noChangeAspect="1"/>
            </wp:cNvGraphicFramePr>
            <a:graphic>
              <a:graphicData uri="http://schemas.openxmlformats.org/drawingml/2006/picture">
                <pic:pic>
                  <pic:nvPicPr>
                    <pic:cNvPr id="64" name="image32.png"/>
                    <pic:cNvPicPr/>
                  </pic:nvPicPr>
                  <pic:blipFill>
                    <a:blip r:embed="rId45" cstate="print"/>
                    <a:stretch>
                      <a:fillRect/>
                    </a:stretch>
                  </pic:blipFill>
                  <pic:spPr>
                    <a:xfrm>
                      <a:off x="0" y="0"/>
                      <a:ext cx="186690" cy="186689"/>
                    </a:xfrm>
                    <a:prstGeom prst="rect">
                      <a:avLst/>
                    </a:prstGeom>
                  </pic:spPr>
                </pic:pic>
              </a:graphicData>
            </a:graphic>
          </wp:anchor>
        </w:drawing>
      </w:r>
      <w:r>
        <w:rPr/>
        <w:pict>
          <v:group style="position:absolute;margin-left:97.300102pt;margin-top:501.445313pt;width:43.45pt;height:25.5pt;mso-position-horizontal-relative:page;mso-position-vertical-relative:page;z-index:15742464" id="docshapegroup36" coordorigin="1946,10029" coordsize="869,510">
            <v:shape style="position:absolute;left:1946;top:10028;width:295;height:295" type="#_x0000_t75" id="docshape37" stroked="false">
              <v:imagedata r:id="rId46" o:title=""/>
            </v:shape>
            <v:shape style="position:absolute;left:2231;top:10038;width:584;height:500" type="#_x0000_t75" id="docshape38" stroked="false">
              <v:imagedata r:id="rId35" o:title=""/>
            </v:shape>
            <w10:wrap type="none"/>
          </v:group>
        </w:pict>
      </w:r>
      <w:r>
        <w:rPr>
          <w:sz w:val="20"/>
        </w:rPr>
        <w:pict>
          <v:group style="width:298.1pt;height:63.25pt;mso-position-horizontal-relative:char;mso-position-vertical-relative:line" id="docshapegroup39" coordorigin="0,0" coordsize="5962,1265">
            <v:shape style="position:absolute;left:0;top:0;width:5962;height:1265" type="#_x0000_t75" id="docshape40" stroked="false">
              <v:imagedata r:id="rId47" o:title=""/>
            </v:shape>
            <v:shape style="position:absolute;left:0;top:0;width:5962;height:1265" type="#_x0000_t202" id="docshape41" filled="false" stroked="false">
              <v:textbox inset="0,0,0,0">
                <w:txbxContent>
                  <w:p>
                    <w:pPr>
                      <w:spacing w:before="167"/>
                      <w:ind w:left="360" w:right="0" w:firstLine="0"/>
                      <w:jc w:val="left"/>
                      <w:rPr>
                        <w:rFonts w:ascii="Arial Black"/>
                        <w:i/>
                        <w:sz w:val="50"/>
                      </w:rPr>
                    </w:pPr>
                    <w:r>
                      <w:rPr>
                        <w:rFonts w:ascii="Arial Black"/>
                        <w:i/>
                        <w:color w:val="528135"/>
                        <w:spacing w:val="-22"/>
                        <w:sz w:val="50"/>
                      </w:rPr>
                      <w:t>Goal</w:t>
                    </w:r>
                    <w:r>
                      <w:rPr>
                        <w:rFonts w:ascii="Arial Black"/>
                        <w:i/>
                        <w:color w:val="528135"/>
                        <w:spacing w:val="-21"/>
                        <w:sz w:val="50"/>
                      </w:rPr>
                      <w:t> </w:t>
                    </w:r>
                    <w:r>
                      <w:rPr>
                        <w:rFonts w:ascii="Arial Black"/>
                        <w:i/>
                        <w:color w:val="528135"/>
                        <w:spacing w:val="-22"/>
                        <w:sz w:val="50"/>
                      </w:rPr>
                      <w:t>3</w:t>
                    </w:r>
                    <w:r>
                      <w:rPr>
                        <w:rFonts w:ascii="Arial Black"/>
                        <w:i/>
                        <w:color w:val="528135"/>
                        <w:spacing w:val="-25"/>
                        <w:sz w:val="50"/>
                      </w:rPr>
                      <w:t> </w:t>
                    </w:r>
                    <w:r>
                      <w:rPr>
                        <w:rFonts w:ascii="Arial Black"/>
                        <w:i/>
                        <w:color w:val="528135"/>
                        <w:spacing w:val="-22"/>
                        <w:sz w:val="50"/>
                      </w:rPr>
                      <w:t>Quad</w:t>
                    </w:r>
                    <w:r>
                      <w:rPr>
                        <w:rFonts w:ascii="Arial Black"/>
                        <w:i/>
                        <w:color w:val="528135"/>
                        <w:spacing w:val="-23"/>
                        <w:sz w:val="50"/>
                      </w:rPr>
                      <w:t> </w:t>
                    </w:r>
                    <w:r>
                      <w:rPr>
                        <w:rFonts w:ascii="Arial Black"/>
                        <w:i/>
                        <w:color w:val="528135"/>
                        <w:spacing w:val="-22"/>
                        <w:sz w:val="50"/>
                      </w:rPr>
                      <w:t>Chart:</w:t>
                    </w:r>
                  </w:p>
                  <w:p>
                    <w:pPr>
                      <w:spacing w:before="51"/>
                      <w:ind w:left="360" w:right="0" w:firstLine="0"/>
                      <w:jc w:val="left"/>
                      <w:rPr>
                        <w:sz w:val="22"/>
                      </w:rPr>
                    </w:pPr>
                    <w:r>
                      <w:rPr>
                        <w:b/>
                        <w:sz w:val="22"/>
                      </w:rPr>
                      <w:t>Statement</w:t>
                    </w:r>
                    <w:r>
                      <w:rPr>
                        <w:b/>
                        <w:spacing w:val="-3"/>
                        <w:sz w:val="22"/>
                      </w:rPr>
                      <w:t> </w:t>
                    </w:r>
                    <w:r>
                      <w:rPr>
                        <w:b/>
                        <w:sz w:val="22"/>
                      </w:rPr>
                      <w:t>of</w:t>
                    </w:r>
                    <w:r>
                      <w:rPr>
                        <w:b/>
                        <w:spacing w:val="-3"/>
                        <w:sz w:val="22"/>
                      </w:rPr>
                      <w:t> </w:t>
                    </w:r>
                    <w:r>
                      <w:rPr>
                        <w:b/>
                        <w:sz w:val="22"/>
                      </w:rPr>
                      <w:t>Goal:</w:t>
                    </w:r>
                    <w:r>
                      <w:rPr>
                        <w:b/>
                        <w:spacing w:val="-4"/>
                        <w:sz w:val="22"/>
                      </w:rPr>
                      <w:t> </w:t>
                    </w:r>
                    <w:r>
                      <w:rPr>
                        <w:sz w:val="22"/>
                      </w:rPr>
                      <w:t>Get</w:t>
                    </w:r>
                    <w:r>
                      <w:rPr>
                        <w:spacing w:val="-5"/>
                        <w:sz w:val="22"/>
                      </w:rPr>
                      <w:t> </w:t>
                    </w:r>
                    <w:r>
                      <w:rPr>
                        <w:sz w:val="22"/>
                      </w:rPr>
                      <w:t>More</w:t>
                    </w:r>
                    <w:r>
                      <w:rPr>
                        <w:spacing w:val="-2"/>
                        <w:sz w:val="22"/>
                      </w:rPr>
                      <w:t> </w:t>
                    </w:r>
                    <w:r>
                      <w:rPr>
                        <w:sz w:val="22"/>
                      </w:rPr>
                      <w:t>Work</w:t>
                    </w:r>
                    <w:r>
                      <w:rPr>
                        <w:spacing w:val="-4"/>
                        <w:sz w:val="22"/>
                      </w:rPr>
                      <w:t> </w:t>
                    </w:r>
                    <w:r>
                      <w:rPr>
                        <w:sz w:val="22"/>
                      </w:rPr>
                      <w:t>Done</w:t>
                    </w:r>
                    <w:r>
                      <w:rPr>
                        <w:spacing w:val="-2"/>
                        <w:sz w:val="22"/>
                      </w:rPr>
                      <w:t> </w:t>
                    </w:r>
                    <w:r>
                      <w:rPr>
                        <w:sz w:val="22"/>
                      </w:rPr>
                      <w:t>On</w:t>
                    </w:r>
                    <w:r>
                      <w:rPr>
                        <w:spacing w:val="-6"/>
                        <w:sz w:val="22"/>
                      </w:rPr>
                      <w:t> </w:t>
                    </w:r>
                    <w:r>
                      <w:rPr>
                        <w:sz w:val="22"/>
                      </w:rPr>
                      <w:t>the</w:t>
                    </w:r>
                    <w:r>
                      <w:rPr>
                        <w:spacing w:val="-4"/>
                        <w:sz w:val="22"/>
                      </w:rPr>
                      <w:t> </w:t>
                    </w:r>
                    <w:r>
                      <w:rPr>
                        <w:spacing w:val="-2"/>
                        <w:sz w:val="22"/>
                      </w:rPr>
                      <w:t>Ground</w:t>
                    </w:r>
                  </w:p>
                </w:txbxContent>
              </v:textbox>
              <w10:wrap type="none"/>
            </v:shape>
          </v:group>
        </w:pict>
      </w:r>
      <w:r>
        <w:rPr>
          <w:sz w:val="20"/>
        </w:rPr>
      </w:r>
    </w:p>
    <w:p>
      <w:pPr>
        <w:pStyle w:val="BodyText"/>
        <w:spacing w:before="10"/>
        <w:rPr>
          <w:sz w:val="8"/>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
        <w:gridCol w:w="3060"/>
        <w:gridCol w:w="449"/>
        <w:gridCol w:w="540"/>
        <w:gridCol w:w="5671"/>
      </w:tblGrid>
      <w:tr>
        <w:trPr>
          <w:trHeight w:val="311" w:hRule="atLeast"/>
        </w:trPr>
        <w:tc>
          <w:tcPr>
            <w:tcW w:w="3506" w:type="dxa"/>
            <w:gridSpan w:val="2"/>
            <w:shd w:val="clear" w:color="auto" w:fill="BCD5ED"/>
          </w:tcPr>
          <w:p>
            <w:pPr>
              <w:pStyle w:val="TableParagraph"/>
              <w:spacing w:line="289" w:lineRule="exact" w:before="2"/>
              <w:ind w:left="1108"/>
              <w:rPr>
                <w:rFonts w:ascii="Arial Black"/>
                <w:sz w:val="22"/>
              </w:rPr>
            </w:pPr>
            <w:r>
              <w:rPr>
                <w:rFonts w:ascii="Arial Black"/>
                <w:spacing w:val="-2"/>
                <w:sz w:val="22"/>
              </w:rPr>
              <w:t>Objectives</w:t>
            </w:r>
          </w:p>
        </w:tc>
        <w:tc>
          <w:tcPr>
            <w:tcW w:w="6660" w:type="dxa"/>
            <w:gridSpan w:val="3"/>
            <w:shd w:val="clear" w:color="auto" w:fill="BCD5ED"/>
          </w:tcPr>
          <w:p>
            <w:pPr>
              <w:pStyle w:val="TableParagraph"/>
              <w:spacing w:line="289" w:lineRule="exact" w:before="2"/>
              <w:ind w:left="1915"/>
              <w:rPr>
                <w:rFonts w:ascii="Arial Black"/>
                <w:sz w:val="22"/>
              </w:rPr>
            </w:pPr>
            <w:r>
              <w:rPr>
                <w:rFonts w:ascii="Arial Black"/>
                <w:sz w:val="22"/>
              </w:rPr>
              <w:t>Milestones</w:t>
            </w:r>
            <w:r>
              <w:rPr>
                <w:rFonts w:ascii="Arial Black"/>
                <w:spacing w:val="-5"/>
                <w:sz w:val="22"/>
              </w:rPr>
              <w:t> </w:t>
            </w:r>
            <w:r>
              <w:rPr>
                <w:rFonts w:ascii="Arial Black"/>
                <w:sz w:val="22"/>
              </w:rPr>
              <w:t>(with</w:t>
            </w:r>
            <w:r>
              <w:rPr>
                <w:rFonts w:ascii="Arial Black"/>
                <w:spacing w:val="-4"/>
                <w:sz w:val="22"/>
              </w:rPr>
              <w:t> </w:t>
            </w:r>
            <w:r>
              <w:rPr>
                <w:rFonts w:ascii="Arial Black"/>
                <w:spacing w:val="-2"/>
                <w:sz w:val="22"/>
              </w:rPr>
              <w:t>dates)</w:t>
            </w:r>
          </w:p>
        </w:tc>
      </w:tr>
      <w:tr>
        <w:trPr>
          <w:trHeight w:val="1262" w:hRule="atLeast"/>
        </w:trPr>
        <w:tc>
          <w:tcPr>
            <w:tcW w:w="446" w:type="dxa"/>
          </w:tcPr>
          <w:p>
            <w:pPr>
              <w:pStyle w:val="TableParagraph"/>
              <w:ind w:left="148"/>
              <w:rPr>
                <w:rFonts w:ascii="Arial Black"/>
                <w:sz w:val="22"/>
              </w:rPr>
            </w:pPr>
            <w:r>
              <w:rPr>
                <w:rFonts w:ascii="Arial Black"/>
                <w:color w:val="2D74B5"/>
                <w:w w:val="100"/>
                <w:sz w:val="22"/>
              </w:rPr>
              <w:t>1</w:t>
            </w:r>
          </w:p>
        </w:tc>
        <w:tc>
          <w:tcPr>
            <w:tcW w:w="3060" w:type="dxa"/>
          </w:tcPr>
          <w:p>
            <w:pPr>
              <w:pStyle w:val="TableParagraph"/>
              <w:spacing w:before="1"/>
              <w:ind w:left="105" w:right="124"/>
              <w:rPr>
                <w:sz w:val="20"/>
              </w:rPr>
            </w:pPr>
            <w:r>
              <w:rPr>
                <w:sz w:val="20"/>
              </w:rPr>
              <w:t>Conduct</w:t>
            </w:r>
            <w:r>
              <w:rPr>
                <w:spacing w:val="-12"/>
                <w:sz w:val="20"/>
              </w:rPr>
              <w:t> </w:t>
            </w:r>
            <w:r>
              <w:rPr>
                <w:sz w:val="20"/>
              </w:rPr>
              <w:t>a</w:t>
            </w:r>
            <w:r>
              <w:rPr>
                <w:spacing w:val="-11"/>
                <w:sz w:val="20"/>
              </w:rPr>
              <w:t> </w:t>
            </w:r>
            <w:r>
              <w:rPr>
                <w:sz w:val="20"/>
              </w:rPr>
              <w:t>landscape</w:t>
            </w:r>
            <w:r>
              <w:rPr>
                <w:spacing w:val="-11"/>
                <w:sz w:val="20"/>
              </w:rPr>
              <w:t> </w:t>
            </w:r>
            <w:r>
              <w:rPr>
                <w:sz w:val="20"/>
              </w:rPr>
              <w:t>assessment for all lands within the ACCG </w:t>
            </w:r>
            <w:r>
              <w:rPr>
                <w:spacing w:val="-2"/>
                <w:sz w:val="20"/>
              </w:rPr>
              <w:t>footprint</w:t>
            </w:r>
          </w:p>
        </w:tc>
        <w:tc>
          <w:tcPr>
            <w:tcW w:w="449" w:type="dxa"/>
          </w:tcPr>
          <w:p>
            <w:pPr>
              <w:pStyle w:val="TableParagraph"/>
              <w:ind w:left="6"/>
              <w:jc w:val="center"/>
              <w:rPr>
                <w:rFonts w:ascii="Arial Black"/>
                <w:sz w:val="22"/>
              </w:rPr>
            </w:pPr>
            <w:r>
              <w:rPr>
                <w:rFonts w:ascii="Arial Black"/>
                <w:color w:val="2D74B5"/>
                <w:w w:val="100"/>
                <w:sz w:val="22"/>
              </w:rPr>
              <w:t>1</w:t>
            </w:r>
          </w:p>
        </w:tc>
        <w:tc>
          <w:tcPr>
            <w:tcW w:w="6211" w:type="dxa"/>
            <w:gridSpan w:val="2"/>
          </w:tcPr>
          <w:p>
            <w:pPr>
              <w:pStyle w:val="TableParagraph"/>
              <w:numPr>
                <w:ilvl w:val="0"/>
                <w:numId w:val="33"/>
              </w:numPr>
              <w:tabs>
                <w:tab w:pos="272" w:val="left" w:leader="none"/>
              </w:tabs>
              <w:spacing w:line="255" w:lineRule="exact" w:before="0" w:after="0"/>
              <w:ind w:left="271" w:right="0" w:hanging="164"/>
              <w:jc w:val="left"/>
              <w:rPr>
                <w:sz w:val="20"/>
              </w:rPr>
            </w:pPr>
            <w:r>
              <w:rPr>
                <w:sz w:val="20"/>
              </w:rPr>
              <w:t>Propose</w:t>
            </w:r>
            <w:r>
              <w:rPr>
                <w:spacing w:val="-6"/>
                <w:sz w:val="20"/>
              </w:rPr>
              <w:t> </w:t>
            </w:r>
            <w:r>
              <w:rPr>
                <w:sz w:val="20"/>
              </w:rPr>
              <w:t>to</w:t>
            </w:r>
            <w:r>
              <w:rPr>
                <w:spacing w:val="-5"/>
                <w:sz w:val="20"/>
              </w:rPr>
              <w:t> </w:t>
            </w:r>
            <w:r>
              <w:rPr>
                <w:sz w:val="20"/>
              </w:rPr>
              <w:t>full</w:t>
            </w:r>
            <w:r>
              <w:rPr>
                <w:spacing w:val="-5"/>
                <w:sz w:val="20"/>
              </w:rPr>
              <w:t> </w:t>
            </w:r>
            <w:r>
              <w:rPr>
                <w:sz w:val="20"/>
              </w:rPr>
              <w:t>group;</w:t>
            </w:r>
            <w:r>
              <w:rPr>
                <w:spacing w:val="-6"/>
                <w:sz w:val="20"/>
              </w:rPr>
              <w:t> </w:t>
            </w:r>
            <w:r>
              <w:rPr>
                <w:sz w:val="20"/>
              </w:rPr>
              <w:t>get</w:t>
            </w:r>
            <w:r>
              <w:rPr>
                <w:spacing w:val="-5"/>
                <w:sz w:val="20"/>
              </w:rPr>
              <w:t> </w:t>
            </w:r>
            <w:r>
              <w:rPr>
                <w:sz w:val="20"/>
              </w:rPr>
              <w:t>consensus</w:t>
            </w:r>
            <w:r>
              <w:rPr>
                <w:spacing w:val="-6"/>
                <w:sz w:val="20"/>
              </w:rPr>
              <w:t> </w:t>
            </w:r>
            <w:r>
              <w:rPr>
                <w:sz w:val="20"/>
              </w:rPr>
              <w:t>on</w:t>
            </w:r>
            <w:r>
              <w:rPr>
                <w:spacing w:val="-4"/>
                <w:sz w:val="20"/>
              </w:rPr>
              <w:t> </w:t>
            </w:r>
            <w:r>
              <w:rPr>
                <w:sz w:val="20"/>
              </w:rPr>
              <w:t>its</w:t>
            </w:r>
            <w:r>
              <w:rPr>
                <w:spacing w:val="-5"/>
                <w:sz w:val="20"/>
              </w:rPr>
              <w:t> </w:t>
            </w:r>
            <w:r>
              <w:rPr>
                <w:sz w:val="20"/>
              </w:rPr>
              <w:t>value</w:t>
            </w:r>
            <w:r>
              <w:rPr>
                <w:spacing w:val="-6"/>
                <w:sz w:val="20"/>
              </w:rPr>
              <w:t> </w:t>
            </w:r>
            <w:r>
              <w:rPr>
                <w:spacing w:val="-2"/>
                <w:sz w:val="20"/>
              </w:rPr>
              <w:t>(9/1/18)</w:t>
            </w:r>
          </w:p>
          <w:p>
            <w:pPr>
              <w:pStyle w:val="TableParagraph"/>
              <w:numPr>
                <w:ilvl w:val="0"/>
                <w:numId w:val="33"/>
              </w:numPr>
              <w:tabs>
                <w:tab w:pos="272" w:val="left" w:leader="none"/>
              </w:tabs>
              <w:spacing w:line="240" w:lineRule="auto" w:before="0" w:after="0"/>
              <w:ind w:left="271" w:right="751" w:hanging="164"/>
              <w:jc w:val="left"/>
              <w:rPr>
                <w:sz w:val="20"/>
              </w:rPr>
            </w:pPr>
            <w:r>
              <w:rPr>
                <w:sz w:val="20"/>
              </w:rPr>
              <w:t>Ask</w:t>
            </w:r>
            <w:r>
              <w:rPr>
                <w:spacing w:val="-3"/>
                <w:sz w:val="20"/>
              </w:rPr>
              <w:t> </w:t>
            </w:r>
            <w:r>
              <w:rPr>
                <w:sz w:val="20"/>
              </w:rPr>
              <w:t>members</w:t>
            </w:r>
            <w:r>
              <w:rPr>
                <w:spacing w:val="-5"/>
                <w:sz w:val="20"/>
              </w:rPr>
              <w:t> </w:t>
            </w:r>
            <w:r>
              <w:rPr>
                <w:sz w:val="20"/>
              </w:rPr>
              <w:t>how</w:t>
            </w:r>
            <w:r>
              <w:rPr>
                <w:spacing w:val="-5"/>
                <w:sz w:val="20"/>
              </w:rPr>
              <w:t> </w:t>
            </w:r>
            <w:r>
              <w:rPr>
                <w:sz w:val="20"/>
              </w:rPr>
              <w:t>to</w:t>
            </w:r>
            <w:r>
              <w:rPr>
                <w:spacing w:val="-4"/>
                <w:sz w:val="20"/>
              </w:rPr>
              <w:t> </w:t>
            </w:r>
            <w:r>
              <w:rPr>
                <w:sz w:val="20"/>
              </w:rPr>
              <w:t>best</w:t>
            </w:r>
            <w:r>
              <w:rPr>
                <w:spacing w:val="-4"/>
                <w:sz w:val="20"/>
              </w:rPr>
              <w:t> </w:t>
            </w:r>
            <w:r>
              <w:rPr>
                <w:sz w:val="20"/>
              </w:rPr>
              <w:t>achieve</w:t>
            </w:r>
            <w:r>
              <w:rPr>
                <w:spacing w:val="-5"/>
                <w:sz w:val="20"/>
              </w:rPr>
              <w:t> </w:t>
            </w:r>
            <w:r>
              <w:rPr>
                <w:sz w:val="20"/>
              </w:rPr>
              <w:t>this;</w:t>
            </w:r>
            <w:r>
              <w:rPr>
                <w:spacing w:val="-5"/>
                <w:sz w:val="20"/>
              </w:rPr>
              <w:t> </w:t>
            </w:r>
            <w:r>
              <w:rPr>
                <w:sz w:val="20"/>
              </w:rPr>
              <w:t>is</w:t>
            </w:r>
            <w:r>
              <w:rPr>
                <w:spacing w:val="-5"/>
                <w:sz w:val="20"/>
              </w:rPr>
              <w:t> </w:t>
            </w:r>
            <w:r>
              <w:rPr>
                <w:sz w:val="20"/>
              </w:rPr>
              <w:t>grant</w:t>
            </w:r>
            <w:r>
              <w:rPr>
                <w:spacing w:val="-4"/>
                <w:sz w:val="20"/>
              </w:rPr>
              <w:t> </w:t>
            </w:r>
            <w:r>
              <w:rPr>
                <w:sz w:val="20"/>
              </w:rPr>
              <w:t>money</w:t>
            </w:r>
            <w:r>
              <w:rPr>
                <w:spacing w:val="-3"/>
                <w:sz w:val="20"/>
              </w:rPr>
              <w:t> </w:t>
            </w:r>
            <w:r>
              <w:rPr>
                <w:sz w:val="20"/>
              </w:rPr>
              <w:t>needed? </w:t>
            </w:r>
            <w:r>
              <w:rPr>
                <w:spacing w:val="-2"/>
                <w:sz w:val="20"/>
              </w:rPr>
              <w:t>(9/1/18)</w:t>
            </w:r>
          </w:p>
          <w:p>
            <w:pPr>
              <w:pStyle w:val="TableParagraph"/>
              <w:numPr>
                <w:ilvl w:val="0"/>
                <w:numId w:val="33"/>
              </w:numPr>
              <w:tabs>
                <w:tab w:pos="272" w:val="left" w:leader="none"/>
              </w:tabs>
              <w:spacing w:line="255" w:lineRule="exact" w:before="0" w:after="0"/>
              <w:ind w:left="271" w:right="0" w:hanging="164"/>
              <w:jc w:val="left"/>
              <w:rPr>
                <w:sz w:val="20"/>
              </w:rPr>
            </w:pPr>
            <w:r>
              <w:rPr>
                <w:sz w:val="20"/>
              </w:rPr>
              <w:t>Identify</w:t>
            </w:r>
            <w:r>
              <w:rPr>
                <w:spacing w:val="-5"/>
                <w:sz w:val="20"/>
              </w:rPr>
              <w:t> </w:t>
            </w:r>
            <w:r>
              <w:rPr>
                <w:sz w:val="20"/>
              </w:rPr>
              <w:t>sources</w:t>
            </w:r>
            <w:r>
              <w:rPr>
                <w:spacing w:val="-6"/>
                <w:sz w:val="20"/>
              </w:rPr>
              <w:t> </w:t>
            </w:r>
            <w:r>
              <w:rPr>
                <w:sz w:val="20"/>
              </w:rPr>
              <w:t>of</w:t>
            </w:r>
            <w:r>
              <w:rPr>
                <w:spacing w:val="-6"/>
                <w:sz w:val="20"/>
              </w:rPr>
              <w:t> </w:t>
            </w:r>
            <w:r>
              <w:rPr>
                <w:sz w:val="20"/>
              </w:rPr>
              <w:t>funding</w:t>
            </w:r>
            <w:r>
              <w:rPr>
                <w:spacing w:val="-6"/>
                <w:sz w:val="20"/>
              </w:rPr>
              <w:t> </w:t>
            </w:r>
            <w:r>
              <w:rPr>
                <w:sz w:val="20"/>
              </w:rPr>
              <w:t>and</w:t>
            </w:r>
            <w:r>
              <w:rPr>
                <w:spacing w:val="-4"/>
                <w:sz w:val="20"/>
              </w:rPr>
              <w:t> </w:t>
            </w:r>
            <w:r>
              <w:rPr>
                <w:sz w:val="20"/>
              </w:rPr>
              <w:t>apply</w:t>
            </w:r>
            <w:r>
              <w:rPr>
                <w:spacing w:val="-4"/>
                <w:sz w:val="20"/>
              </w:rPr>
              <w:t> </w:t>
            </w:r>
            <w:r>
              <w:rPr>
                <w:sz w:val="20"/>
              </w:rPr>
              <w:t>for</w:t>
            </w:r>
            <w:r>
              <w:rPr>
                <w:spacing w:val="-6"/>
                <w:sz w:val="20"/>
              </w:rPr>
              <w:t> </w:t>
            </w:r>
            <w:r>
              <w:rPr>
                <w:sz w:val="20"/>
              </w:rPr>
              <w:t>grants</w:t>
            </w:r>
            <w:r>
              <w:rPr>
                <w:spacing w:val="-6"/>
                <w:sz w:val="20"/>
              </w:rPr>
              <w:t> </w:t>
            </w:r>
            <w:r>
              <w:rPr>
                <w:sz w:val="20"/>
              </w:rPr>
              <w:t>if</w:t>
            </w:r>
            <w:r>
              <w:rPr>
                <w:spacing w:val="-6"/>
                <w:sz w:val="20"/>
              </w:rPr>
              <w:t> </w:t>
            </w:r>
            <w:r>
              <w:rPr>
                <w:sz w:val="20"/>
              </w:rPr>
              <w:t>needed</w:t>
            </w:r>
            <w:r>
              <w:rPr>
                <w:spacing w:val="-4"/>
                <w:sz w:val="20"/>
              </w:rPr>
              <w:t> </w:t>
            </w:r>
            <w:r>
              <w:rPr>
                <w:sz w:val="20"/>
              </w:rPr>
              <w:t>(CY</w:t>
            </w:r>
            <w:r>
              <w:rPr>
                <w:spacing w:val="-7"/>
                <w:sz w:val="20"/>
              </w:rPr>
              <w:t> </w:t>
            </w:r>
            <w:r>
              <w:rPr>
                <w:spacing w:val="-2"/>
                <w:sz w:val="20"/>
              </w:rPr>
              <w:t>2019)</w:t>
            </w:r>
          </w:p>
          <w:p>
            <w:pPr>
              <w:pStyle w:val="TableParagraph"/>
              <w:numPr>
                <w:ilvl w:val="0"/>
                <w:numId w:val="33"/>
              </w:numPr>
              <w:tabs>
                <w:tab w:pos="272" w:val="left" w:leader="none"/>
              </w:tabs>
              <w:spacing w:line="233" w:lineRule="exact" w:before="0" w:after="0"/>
              <w:ind w:left="271" w:right="0" w:hanging="164"/>
              <w:jc w:val="left"/>
              <w:rPr>
                <w:sz w:val="20"/>
              </w:rPr>
            </w:pPr>
            <w:r>
              <w:rPr>
                <w:sz w:val="20"/>
              </w:rPr>
              <w:t>Implement</w:t>
            </w:r>
            <w:r>
              <w:rPr>
                <w:spacing w:val="-7"/>
                <w:sz w:val="20"/>
              </w:rPr>
              <w:t> </w:t>
            </w:r>
            <w:r>
              <w:rPr>
                <w:sz w:val="20"/>
              </w:rPr>
              <w:t>assessment;</w:t>
            </w:r>
            <w:r>
              <w:rPr>
                <w:spacing w:val="-7"/>
                <w:sz w:val="20"/>
              </w:rPr>
              <w:t> </w:t>
            </w:r>
            <w:r>
              <w:rPr>
                <w:sz w:val="20"/>
              </w:rPr>
              <w:t>complete</w:t>
            </w:r>
            <w:r>
              <w:rPr>
                <w:spacing w:val="-7"/>
                <w:sz w:val="20"/>
              </w:rPr>
              <w:t> </w:t>
            </w:r>
            <w:r>
              <w:rPr>
                <w:sz w:val="20"/>
              </w:rPr>
              <w:t>within</w:t>
            </w:r>
            <w:r>
              <w:rPr>
                <w:spacing w:val="-5"/>
                <w:sz w:val="20"/>
              </w:rPr>
              <w:t> </w:t>
            </w:r>
            <w:r>
              <w:rPr>
                <w:sz w:val="20"/>
              </w:rPr>
              <w:t>3</w:t>
            </w:r>
            <w:r>
              <w:rPr>
                <w:spacing w:val="-7"/>
                <w:sz w:val="20"/>
              </w:rPr>
              <w:t> </w:t>
            </w:r>
            <w:r>
              <w:rPr>
                <w:sz w:val="20"/>
              </w:rPr>
              <w:t>years</w:t>
            </w:r>
            <w:r>
              <w:rPr>
                <w:spacing w:val="-7"/>
                <w:sz w:val="20"/>
              </w:rPr>
              <w:t> </w:t>
            </w:r>
            <w:r>
              <w:rPr>
                <w:sz w:val="20"/>
              </w:rPr>
              <w:t>(by</w:t>
            </w:r>
            <w:r>
              <w:rPr>
                <w:spacing w:val="-5"/>
                <w:sz w:val="20"/>
              </w:rPr>
              <w:t> </w:t>
            </w:r>
            <w:r>
              <w:rPr>
                <w:spacing w:val="-4"/>
                <w:sz w:val="20"/>
              </w:rPr>
              <w:t>2021)</w:t>
            </w:r>
          </w:p>
        </w:tc>
      </w:tr>
      <w:tr>
        <w:trPr>
          <w:trHeight w:val="1497" w:hRule="atLeast"/>
        </w:trPr>
        <w:tc>
          <w:tcPr>
            <w:tcW w:w="446" w:type="dxa"/>
          </w:tcPr>
          <w:p>
            <w:pPr>
              <w:pStyle w:val="TableParagraph"/>
              <w:ind w:left="148"/>
              <w:rPr>
                <w:rFonts w:ascii="Arial Black"/>
                <w:sz w:val="22"/>
              </w:rPr>
            </w:pPr>
            <w:r>
              <w:rPr>
                <w:rFonts w:ascii="Arial Black"/>
                <w:color w:val="2D74B5"/>
                <w:w w:val="100"/>
                <w:sz w:val="22"/>
              </w:rPr>
              <w:t>2</w:t>
            </w:r>
          </w:p>
        </w:tc>
        <w:tc>
          <w:tcPr>
            <w:tcW w:w="3060" w:type="dxa"/>
          </w:tcPr>
          <w:p>
            <w:pPr>
              <w:pStyle w:val="TableParagraph"/>
              <w:spacing w:before="1"/>
              <w:ind w:left="105" w:right="99"/>
              <w:rPr>
                <w:sz w:val="20"/>
              </w:rPr>
            </w:pPr>
            <w:r>
              <w:rPr>
                <w:sz w:val="20"/>
              </w:rPr>
              <w:t>Develop processes to identify and support a wide variety of projects; rapid-turnaround process for support</w:t>
            </w:r>
            <w:r>
              <w:rPr>
                <w:spacing w:val="-7"/>
                <w:sz w:val="20"/>
              </w:rPr>
              <w:t> </w:t>
            </w:r>
            <w:r>
              <w:rPr>
                <w:sz w:val="20"/>
              </w:rPr>
              <w:t>of</w:t>
            </w:r>
            <w:r>
              <w:rPr>
                <w:spacing w:val="-8"/>
                <w:sz w:val="20"/>
              </w:rPr>
              <w:t> </w:t>
            </w:r>
            <w:r>
              <w:rPr>
                <w:sz w:val="20"/>
              </w:rPr>
              <w:t>grant</w:t>
            </w:r>
            <w:r>
              <w:rPr>
                <w:spacing w:val="-7"/>
                <w:sz w:val="20"/>
              </w:rPr>
              <w:t> </w:t>
            </w:r>
            <w:r>
              <w:rPr>
                <w:sz w:val="20"/>
              </w:rPr>
              <w:t>applications</w:t>
            </w:r>
            <w:r>
              <w:rPr>
                <w:spacing w:val="-8"/>
                <w:sz w:val="20"/>
              </w:rPr>
              <w:t> </w:t>
            </w:r>
            <w:r>
              <w:rPr>
                <w:sz w:val="20"/>
              </w:rPr>
              <w:t>and</w:t>
            </w:r>
            <w:r>
              <w:rPr>
                <w:spacing w:val="-7"/>
                <w:sz w:val="20"/>
              </w:rPr>
              <w:t> </w:t>
            </w:r>
            <w:r>
              <w:rPr>
                <w:sz w:val="20"/>
              </w:rPr>
              <w:t>a more rigorous process for long- term project engagement</w:t>
            </w:r>
          </w:p>
        </w:tc>
        <w:tc>
          <w:tcPr>
            <w:tcW w:w="449" w:type="dxa"/>
          </w:tcPr>
          <w:p>
            <w:pPr>
              <w:pStyle w:val="TableParagraph"/>
              <w:ind w:left="6"/>
              <w:jc w:val="center"/>
              <w:rPr>
                <w:rFonts w:ascii="Arial Black"/>
                <w:sz w:val="22"/>
              </w:rPr>
            </w:pPr>
            <w:r>
              <w:rPr>
                <w:rFonts w:ascii="Arial Black"/>
                <w:color w:val="2D74B5"/>
                <w:w w:val="100"/>
                <w:sz w:val="22"/>
              </w:rPr>
              <w:t>2</w:t>
            </w:r>
          </w:p>
        </w:tc>
        <w:tc>
          <w:tcPr>
            <w:tcW w:w="6211" w:type="dxa"/>
            <w:gridSpan w:val="2"/>
          </w:tcPr>
          <w:p>
            <w:pPr>
              <w:pStyle w:val="TableParagraph"/>
              <w:numPr>
                <w:ilvl w:val="0"/>
                <w:numId w:val="34"/>
              </w:numPr>
              <w:tabs>
                <w:tab w:pos="272" w:val="left" w:leader="none"/>
              </w:tabs>
              <w:spacing w:line="240" w:lineRule="auto" w:before="0" w:after="0"/>
              <w:ind w:left="271" w:right="469" w:hanging="163"/>
              <w:jc w:val="left"/>
              <w:rPr>
                <w:sz w:val="20"/>
              </w:rPr>
            </w:pPr>
            <w:r>
              <w:rPr>
                <w:sz w:val="20"/>
              </w:rPr>
              <w:t>Develop,</w:t>
            </w:r>
            <w:r>
              <w:rPr>
                <w:spacing w:val="-5"/>
                <w:sz w:val="20"/>
              </w:rPr>
              <w:t> </w:t>
            </w:r>
            <w:r>
              <w:rPr>
                <w:sz w:val="20"/>
              </w:rPr>
              <w:t>test,</w:t>
            </w:r>
            <w:r>
              <w:rPr>
                <w:spacing w:val="-4"/>
                <w:sz w:val="20"/>
              </w:rPr>
              <w:t> </w:t>
            </w:r>
            <w:r>
              <w:rPr>
                <w:sz w:val="20"/>
              </w:rPr>
              <w:t>and</w:t>
            </w:r>
            <w:r>
              <w:rPr>
                <w:spacing w:val="-4"/>
                <w:sz w:val="20"/>
              </w:rPr>
              <w:t> </w:t>
            </w:r>
            <w:r>
              <w:rPr>
                <w:sz w:val="20"/>
              </w:rPr>
              <w:t>adopt</w:t>
            </w:r>
            <w:r>
              <w:rPr>
                <w:spacing w:val="-5"/>
                <w:sz w:val="20"/>
              </w:rPr>
              <w:t> </w:t>
            </w:r>
            <w:r>
              <w:rPr>
                <w:sz w:val="20"/>
              </w:rPr>
              <w:t>a</w:t>
            </w:r>
            <w:r>
              <w:rPr>
                <w:spacing w:val="-5"/>
                <w:sz w:val="20"/>
              </w:rPr>
              <w:t> </w:t>
            </w:r>
            <w:r>
              <w:rPr>
                <w:sz w:val="20"/>
              </w:rPr>
              <w:t>project</w:t>
            </w:r>
            <w:r>
              <w:rPr>
                <w:spacing w:val="-5"/>
                <w:sz w:val="20"/>
              </w:rPr>
              <w:t> </w:t>
            </w:r>
            <w:r>
              <w:rPr>
                <w:sz w:val="20"/>
              </w:rPr>
              <w:t>planning</w:t>
            </w:r>
            <w:r>
              <w:rPr>
                <w:spacing w:val="-5"/>
                <w:sz w:val="20"/>
              </w:rPr>
              <w:t> </w:t>
            </w:r>
            <w:r>
              <w:rPr>
                <w:sz w:val="20"/>
              </w:rPr>
              <w:t>process</w:t>
            </w:r>
            <w:r>
              <w:rPr>
                <w:spacing w:val="-6"/>
                <w:sz w:val="20"/>
              </w:rPr>
              <w:t> </w:t>
            </w:r>
            <w:r>
              <w:rPr>
                <w:sz w:val="20"/>
              </w:rPr>
              <w:t>and</w:t>
            </w:r>
            <w:r>
              <w:rPr>
                <w:spacing w:val="-3"/>
                <w:sz w:val="20"/>
              </w:rPr>
              <w:t> </w:t>
            </w:r>
            <w:r>
              <w:rPr>
                <w:sz w:val="20"/>
              </w:rPr>
              <w:t>supporting documents to provide consistency across projects (by 1/1/19) – (facilitator and Planning WG)</w:t>
            </w:r>
          </w:p>
          <w:p>
            <w:pPr>
              <w:pStyle w:val="TableParagraph"/>
              <w:numPr>
                <w:ilvl w:val="0"/>
                <w:numId w:val="34"/>
              </w:numPr>
              <w:tabs>
                <w:tab w:pos="272" w:val="left" w:leader="none"/>
              </w:tabs>
              <w:spacing w:line="240" w:lineRule="auto" w:before="1" w:after="0"/>
              <w:ind w:left="270" w:right="772" w:hanging="163"/>
              <w:jc w:val="left"/>
              <w:rPr>
                <w:sz w:val="20"/>
              </w:rPr>
            </w:pPr>
            <w:r>
              <w:rPr>
                <w:sz w:val="20"/>
              </w:rPr>
              <w:t>Determine</w:t>
            </w:r>
            <w:r>
              <w:rPr>
                <w:spacing w:val="-7"/>
                <w:sz w:val="20"/>
              </w:rPr>
              <w:t> </w:t>
            </w:r>
            <w:r>
              <w:rPr>
                <w:sz w:val="20"/>
              </w:rPr>
              <w:t>needs</w:t>
            </w:r>
            <w:r>
              <w:rPr>
                <w:spacing w:val="-7"/>
                <w:sz w:val="20"/>
              </w:rPr>
              <w:t> </w:t>
            </w:r>
            <w:r>
              <w:rPr>
                <w:sz w:val="20"/>
              </w:rPr>
              <w:t>for</w:t>
            </w:r>
            <w:r>
              <w:rPr>
                <w:spacing w:val="-4"/>
                <w:sz w:val="20"/>
              </w:rPr>
              <w:t> </w:t>
            </w:r>
            <w:r>
              <w:rPr>
                <w:sz w:val="20"/>
              </w:rPr>
              <w:t>short-term</w:t>
            </w:r>
            <w:r>
              <w:rPr>
                <w:spacing w:val="-7"/>
                <w:sz w:val="20"/>
              </w:rPr>
              <w:t> </w:t>
            </w:r>
            <w:r>
              <w:rPr>
                <w:sz w:val="20"/>
              </w:rPr>
              <w:t>vs.</w:t>
            </w:r>
            <w:r>
              <w:rPr>
                <w:spacing w:val="-6"/>
                <w:sz w:val="20"/>
              </w:rPr>
              <w:t> </w:t>
            </w:r>
            <w:r>
              <w:rPr>
                <w:sz w:val="20"/>
              </w:rPr>
              <w:t>long-term</w:t>
            </w:r>
            <w:r>
              <w:rPr>
                <w:spacing w:val="-7"/>
                <w:sz w:val="20"/>
              </w:rPr>
              <w:t> </w:t>
            </w:r>
            <w:r>
              <w:rPr>
                <w:sz w:val="20"/>
              </w:rPr>
              <w:t>projects</w:t>
            </w:r>
            <w:r>
              <w:rPr>
                <w:spacing w:val="-7"/>
                <w:sz w:val="20"/>
              </w:rPr>
              <w:t> </w:t>
            </w:r>
            <w:r>
              <w:rPr>
                <w:sz w:val="20"/>
              </w:rPr>
              <w:t>(8/1/18) (Planning WG)</w:t>
            </w:r>
          </w:p>
          <w:p>
            <w:pPr>
              <w:pStyle w:val="TableParagraph"/>
              <w:numPr>
                <w:ilvl w:val="0"/>
                <w:numId w:val="34"/>
              </w:numPr>
              <w:tabs>
                <w:tab w:pos="272" w:val="left" w:leader="none"/>
              </w:tabs>
              <w:spacing w:line="234" w:lineRule="exact" w:before="0" w:after="0"/>
              <w:ind w:left="271" w:right="0" w:hanging="164"/>
              <w:jc w:val="left"/>
              <w:rPr>
                <w:sz w:val="20"/>
              </w:rPr>
            </w:pPr>
            <w:r>
              <w:rPr>
                <w:sz w:val="20"/>
              </w:rPr>
              <w:t>Adopt</w:t>
            </w:r>
            <w:r>
              <w:rPr>
                <w:spacing w:val="-6"/>
                <w:sz w:val="20"/>
              </w:rPr>
              <w:t> </w:t>
            </w:r>
            <w:r>
              <w:rPr>
                <w:sz w:val="20"/>
              </w:rPr>
              <w:t>processes</w:t>
            </w:r>
            <w:r>
              <w:rPr>
                <w:spacing w:val="-5"/>
                <w:sz w:val="20"/>
              </w:rPr>
              <w:t> </w:t>
            </w:r>
            <w:r>
              <w:rPr>
                <w:sz w:val="20"/>
              </w:rPr>
              <w:t>for</w:t>
            </w:r>
            <w:r>
              <w:rPr>
                <w:spacing w:val="-5"/>
                <w:sz w:val="20"/>
              </w:rPr>
              <w:t> </w:t>
            </w:r>
            <w:r>
              <w:rPr>
                <w:sz w:val="20"/>
              </w:rPr>
              <w:t>all</w:t>
            </w:r>
            <w:r>
              <w:rPr>
                <w:spacing w:val="-6"/>
                <w:sz w:val="20"/>
              </w:rPr>
              <w:t> </w:t>
            </w:r>
            <w:r>
              <w:rPr>
                <w:sz w:val="20"/>
              </w:rPr>
              <w:t>new</w:t>
            </w:r>
            <w:r>
              <w:rPr>
                <w:spacing w:val="-6"/>
                <w:sz w:val="20"/>
              </w:rPr>
              <w:t> </w:t>
            </w:r>
            <w:r>
              <w:rPr>
                <w:sz w:val="20"/>
              </w:rPr>
              <w:t>projects</w:t>
            </w:r>
            <w:r>
              <w:rPr>
                <w:spacing w:val="-7"/>
                <w:sz w:val="20"/>
              </w:rPr>
              <w:t> </w:t>
            </w:r>
            <w:r>
              <w:rPr>
                <w:spacing w:val="-2"/>
                <w:sz w:val="20"/>
              </w:rPr>
              <w:t>(1/1/19)</w:t>
            </w:r>
          </w:p>
        </w:tc>
      </w:tr>
      <w:tr>
        <w:trPr>
          <w:trHeight w:val="998" w:hRule="atLeast"/>
        </w:trPr>
        <w:tc>
          <w:tcPr>
            <w:tcW w:w="446" w:type="dxa"/>
          </w:tcPr>
          <w:p>
            <w:pPr>
              <w:pStyle w:val="TableParagraph"/>
              <w:ind w:left="148"/>
              <w:rPr>
                <w:rFonts w:ascii="Arial Black"/>
                <w:sz w:val="22"/>
              </w:rPr>
            </w:pPr>
            <w:r>
              <w:rPr>
                <w:rFonts w:ascii="Arial Black"/>
                <w:color w:val="2D74B5"/>
                <w:w w:val="100"/>
                <w:sz w:val="22"/>
              </w:rPr>
              <w:t>3</w:t>
            </w:r>
          </w:p>
        </w:tc>
        <w:tc>
          <w:tcPr>
            <w:tcW w:w="3060" w:type="dxa"/>
          </w:tcPr>
          <w:p>
            <w:pPr>
              <w:pStyle w:val="TableParagraph"/>
              <w:spacing w:before="1"/>
              <w:ind w:left="105" w:right="124"/>
              <w:rPr>
                <w:sz w:val="20"/>
              </w:rPr>
            </w:pPr>
            <w:r>
              <w:rPr>
                <w:sz w:val="20"/>
              </w:rPr>
              <w:t>Redefine</w:t>
            </w:r>
            <w:r>
              <w:rPr>
                <w:spacing w:val="-10"/>
                <w:sz w:val="20"/>
              </w:rPr>
              <w:t> </w:t>
            </w:r>
            <w:r>
              <w:rPr>
                <w:sz w:val="20"/>
              </w:rPr>
              <w:t>Work</w:t>
            </w:r>
            <w:r>
              <w:rPr>
                <w:spacing w:val="-9"/>
                <w:sz w:val="20"/>
              </w:rPr>
              <w:t> </w:t>
            </w:r>
            <w:r>
              <w:rPr>
                <w:sz w:val="20"/>
              </w:rPr>
              <w:t>Groups</w:t>
            </w:r>
            <w:r>
              <w:rPr>
                <w:spacing w:val="-10"/>
                <w:sz w:val="20"/>
              </w:rPr>
              <w:t> </w:t>
            </w:r>
            <w:r>
              <w:rPr>
                <w:sz w:val="20"/>
              </w:rPr>
              <w:t>to</w:t>
            </w:r>
            <w:r>
              <w:rPr>
                <w:spacing w:val="-10"/>
                <w:sz w:val="20"/>
              </w:rPr>
              <w:t> </w:t>
            </w:r>
            <w:r>
              <w:rPr>
                <w:sz w:val="20"/>
              </w:rPr>
              <w:t>achieve future objectives</w:t>
            </w:r>
          </w:p>
        </w:tc>
        <w:tc>
          <w:tcPr>
            <w:tcW w:w="449" w:type="dxa"/>
          </w:tcPr>
          <w:p>
            <w:pPr>
              <w:pStyle w:val="TableParagraph"/>
              <w:ind w:left="6"/>
              <w:jc w:val="center"/>
              <w:rPr>
                <w:rFonts w:ascii="Arial Black"/>
                <w:sz w:val="22"/>
              </w:rPr>
            </w:pPr>
            <w:r>
              <w:rPr>
                <w:rFonts w:ascii="Arial Black"/>
                <w:color w:val="2D74B5"/>
                <w:w w:val="100"/>
                <w:sz w:val="22"/>
              </w:rPr>
              <w:t>3</w:t>
            </w:r>
          </w:p>
        </w:tc>
        <w:tc>
          <w:tcPr>
            <w:tcW w:w="6211" w:type="dxa"/>
            <w:gridSpan w:val="2"/>
          </w:tcPr>
          <w:p>
            <w:pPr>
              <w:pStyle w:val="TableParagraph"/>
              <w:numPr>
                <w:ilvl w:val="0"/>
                <w:numId w:val="35"/>
              </w:numPr>
              <w:tabs>
                <w:tab w:pos="272" w:val="left" w:leader="none"/>
              </w:tabs>
              <w:spacing w:line="240" w:lineRule="auto" w:before="0" w:after="0"/>
              <w:ind w:left="271" w:right="778" w:hanging="164"/>
              <w:jc w:val="left"/>
              <w:rPr>
                <w:sz w:val="20"/>
              </w:rPr>
            </w:pPr>
            <w:r>
              <w:rPr>
                <w:sz w:val="20"/>
              </w:rPr>
              <w:t>Current</w:t>
            </w:r>
            <w:r>
              <w:rPr>
                <w:spacing w:val="-5"/>
                <w:sz w:val="20"/>
              </w:rPr>
              <w:t> </w:t>
            </w:r>
            <w:r>
              <w:rPr>
                <w:sz w:val="20"/>
              </w:rPr>
              <w:t>WGs</w:t>
            </w:r>
            <w:r>
              <w:rPr>
                <w:spacing w:val="-6"/>
                <w:sz w:val="20"/>
              </w:rPr>
              <w:t> </w:t>
            </w:r>
            <w:r>
              <w:rPr>
                <w:sz w:val="20"/>
              </w:rPr>
              <w:t>to</w:t>
            </w:r>
            <w:r>
              <w:rPr>
                <w:spacing w:val="-4"/>
                <w:sz w:val="20"/>
              </w:rPr>
              <w:t> </w:t>
            </w:r>
            <w:r>
              <w:rPr>
                <w:sz w:val="20"/>
              </w:rPr>
              <w:t>review</w:t>
            </w:r>
            <w:r>
              <w:rPr>
                <w:spacing w:val="-6"/>
                <w:sz w:val="20"/>
              </w:rPr>
              <w:t> </w:t>
            </w:r>
            <w:r>
              <w:rPr>
                <w:sz w:val="20"/>
              </w:rPr>
              <w:t>and</w:t>
            </w:r>
            <w:r>
              <w:rPr>
                <w:spacing w:val="-4"/>
                <w:sz w:val="20"/>
              </w:rPr>
              <w:t> </w:t>
            </w:r>
            <w:r>
              <w:rPr>
                <w:sz w:val="20"/>
              </w:rPr>
              <w:t>assess</w:t>
            </w:r>
            <w:r>
              <w:rPr>
                <w:spacing w:val="-6"/>
                <w:sz w:val="20"/>
              </w:rPr>
              <w:t> </w:t>
            </w:r>
            <w:r>
              <w:rPr>
                <w:sz w:val="20"/>
              </w:rPr>
              <w:t>relevance</w:t>
            </w:r>
            <w:r>
              <w:rPr>
                <w:spacing w:val="-6"/>
                <w:sz w:val="20"/>
              </w:rPr>
              <w:t> </w:t>
            </w:r>
            <w:r>
              <w:rPr>
                <w:sz w:val="20"/>
              </w:rPr>
              <w:t>and</w:t>
            </w:r>
            <w:r>
              <w:rPr>
                <w:spacing w:val="-4"/>
                <w:sz w:val="20"/>
              </w:rPr>
              <w:t> </w:t>
            </w:r>
            <w:r>
              <w:rPr>
                <w:sz w:val="20"/>
              </w:rPr>
              <w:t>requirements, resulting in a revised set of “permanent” WGs, including their responsibilities and goals (1/1/19)</w:t>
            </w:r>
          </w:p>
          <w:p>
            <w:pPr>
              <w:pStyle w:val="TableParagraph"/>
              <w:numPr>
                <w:ilvl w:val="0"/>
                <w:numId w:val="35"/>
              </w:numPr>
              <w:tabs>
                <w:tab w:pos="272" w:val="left" w:leader="none"/>
              </w:tabs>
              <w:spacing w:line="234" w:lineRule="exact" w:before="1" w:after="0"/>
              <w:ind w:left="271" w:right="0" w:hanging="164"/>
              <w:jc w:val="left"/>
              <w:rPr>
                <w:sz w:val="20"/>
              </w:rPr>
            </w:pPr>
            <w:r>
              <w:rPr>
                <w:sz w:val="20"/>
              </w:rPr>
              <w:t>Update</w:t>
            </w:r>
            <w:r>
              <w:rPr>
                <w:spacing w:val="-8"/>
                <w:sz w:val="20"/>
              </w:rPr>
              <w:t> </w:t>
            </w:r>
            <w:r>
              <w:rPr>
                <w:sz w:val="20"/>
              </w:rPr>
              <w:t>MOA</w:t>
            </w:r>
            <w:r>
              <w:rPr>
                <w:spacing w:val="-7"/>
                <w:sz w:val="20"/>
              </w:rPr>
              <w:t> </w:t>
            </w:r>
            <w:r>
              <w:rPr>
                <w:sz w:val="20"/>
              </w:rPr>
              <w:t>to</w:t>
            </w:r>
            <w:r>
              <w:rPr>
                <w:spacing w:val="-6"/>
                <w:sz w:val="20"/>
              </w:rPr>
              <w:t> </w:t>
            </w:r>
            <w:r>
              <w:rPr>
                <w:sz w:val="20"/>
              </w:rPr>
              <w:t>reflect</w:t>
            </w:r>
            <w:r>
              <w:rPr>
                <w:spacing w:val="-4"/>
                <w:sz w:val="20"/>
              </w:rPr>
              <w:t> </w:t>
            </w:r>
            <w:r>
              <w:rPr>
                <w:sz w:val="20"/>
              </w:rPr>
              <w:t>structural</w:t>
            </w:r>
            <w:r>
              <w:rPr>
                <w:spacing w:val="-7"/>
                <w:sz w:val="20"/>
              </w:rPr>
              <w:t> </w:t>
            </w:r>
            <w:r>
              <w:rPr>
                <w:sz w:val="20"/>
              </w:rPr>
              <w:t>changes</w:t>
            </w:r>
            <w:r>
              <w:rPr>
                <w:spacing w:val="-7"/>
                <w:sz w:val="20"/>
              </w:rPr>
              <w:t> </w:t>
            </w:r>
            <w:r>
              <w:rPr>
                <w:spacing w:val="-2"/>
                <w:sz w:val="20"/>
              </w:rPr>
              <w:t>(3/1/19)</w:t>
            </w:r>
          </w:p>
        </w:tc>
      </w:tr>
      <w:tr>
        <w:trPr>
          <w:trHeight w:val="311" w:hRule="atLeast"/>
        </w:trPr>
        <w:tc>
          <w:tcPr>
            <w:tcW w:w="3506" w:type="dxa"/>
            <w:gridSpan w:val="2"/>
            <w:shd w:val="clear" w:color="auto" w:fill="BCD5ED"/>
          </w:tcPr>
          <w:p>
            <w:pPr>
              <w:pStyle w:val="TableParagraph"/>
              <w:spacing w:line="292" w:lineRule="exact"/>
              <w:ind w:left="583"/>
              <w:rPr>
                <w:rFonts w:ascii="Arial Black"/>
                <w:sz w:val="22"/>
              </w:rPr>
            </w:pPr>
            <w:r>
              <w:rPr>
                <w:rFonts w:ascii="Arial Black"/>
                <w:sz w:val="22"/>
              </w:rPr>
              <w:t>Issues</w:t>
            </w:r>
            <w:r>
              <w:rPr>
                <w:rFonts w:ascii="Arial Black"/>
                <w:spacing w:val="-3"/>
                <w:sz w:val="22"/>
              </w:rPr>
              <w:t> </w:t>
            </w:r>
            <w:r>
              <w:rPr>
                <w:rFonts w:ascii="Arial Black"/>
                <w:sz w:val="22"/>
              </w:rPr>
              <w:t>and</w:t>
            </w:r>
            <w:r>
              <w:rPr>
                <w:rFonts w:ascii="Arial Black"/>
                <w:spacing w:val="-3"/>
                <w:sz w:val="22"/>
              </w:rPr>
              <w:t> </w:t>
            </w:r>
            <w:r>
              <w:rPr>
                <w:rFonts w:ascii="Arial Black"/>
                <w:spacing w:val="-2"/>
                <w:sz w:val="22"/>
              </w:rPr>
              <w:t>Barriers</w:t>
            </w:r>
          </w:p>
        </w:tc>
        <w:tc>
          <w:tcPr>
            <w:tcW w:w="6660" w:type="dxa"/>
            <w:gridSpan w:val="3"/>
            <w:shd w:val="clear" w:color="auto" w:fill="BCD5ED"/>
          </w:tcPr>
          <w:p>
            <w:pPr>
              <w:pStyle w:val="TableParagraph"/>
              <w:spacing w:line="292" w:lineRule="exact"/>
              <w:ind w:left="1418"/>
              <w:rPr>
                <w:rFonts w:ascii="Arial Black"/>
                <w:sz w:val="22"/>
              </w:rPr>
            </w:pPr>
            <w:r>
              <w:rPr>
                <w:rFonts w:ascii="Arial Black"/>
                <w:sz w:val="22"/>
              </w:rPr>
              <w:t>Updated</w:t>
            </w:r>
            <w:r>
              <w:rPr>
                <w:rFonts w:ascii="Arial Black"/>
                <w:spacing w:val="-3"/>
                <w:sz w:val="22"/>
              </w:rPr>
              <w:t> </w:t>
            </w:r>
            <w:r>
              <w:rPr>
                <w:rFonts w:ascii="Arial Black"/>
                <w:sz w:val="22"/>
              </w:rPr>
              <w:t>as</w:t>
            </w:r>
            <w:r>
              <w:rPr>
                <w:rFonts w:ascii="Arial Black"/>
                <w:spacing w:val="-3"/>
                <w:sz w:val="22"/>
              </w:rPr>
              <w:t> </w:t>
            </w:r>
            <w:r>
              <w:rPr>
                <w:rFonts w:ascii="Arial Black"/>
                <w:sz w:val="22"/>
              </w:rPr>
              <w:t>of</w:t>
            </w:r>
            <w:r>
              <w:rPr>
                <w:rFonts w:ascii="Arial Black"/>
                <w:spacing w:val="-4"/>
                <w:sz w:val="22"/>
              </w:rPr>
              <w:t> </w:t>
            </w:r>
            <w:r>
              <w:rPr>
                <w:rFonts w:ascii="Arial Black"/>
                <w:sz w:val="22"/>
              </w:rPr>
              <w:t>October</w:t>
            </w:r>
            <w:r>
              <w:rPr>
                <w:rFonts w:ascii="Arial Black"/>
                <w:spacing w:val="-2"/>
                <w:sz w:val="22"/>
              </w:rPr>
              <w:t> </w:t>
            </w:r>
            <w:r>
              <w:rPr>
                <w:rFonts w:ascii="Arial Black"/>
                <w:sz w:val="22"/>
              </w:rPr>
              <w:t>17,</w:t>
            </w:r>
            <w:r>
              <w:rPr>
                <w:rFonts w:ascii="Arial Black"/>
                <w:spacing w:val="-2"/>
                <w:sz w:val="22"/>
              </w:rPr>
              <w:t> </w:t>
            </w:r>
            <w:r>
              <w:rPr>
                <w:rFonts w:ascii="Arial Black"/>
                <w:spacing w:val="-4"/>
                <w:sz w:val="22"/>
              </w:rPr>
              <w:t>2018</w:t>
            </w:r>
          </w:p>
        </w:tc>
      </w:tr>
      <w:tr>
        <w:trPr>
          <w:trHeight w:val="1463" w:hRule="atLeast"/>
        </w:trPr>
        <w:tc>
          <w:tcPr>
            <w:tcW w:w="446" w:type="dxa"/>
          </w:tcPr>
          <w:p>
            <w:pPr>
              <w:pStyle w:val="TableParagraph"/>
              <w:ind w:left="0"/>
              <w:rPr>
                <w:sz w:val="30"/>
              </w:rPr>
            </w:pPr>
          </w:p>
          <w:p>
            <w:pPr>
              <w:pStyle w:val="TableParagraph"/>
              <w:spacing w:before="210"/>
              <w:ind w:left="148"/>
              <w:rPr>
                <w:rFonts w:ascii="Arial Black"/>
                <w:sz w:val="22"/>
              </w:rPr>
            </w:pPr>
            <w:r>
              <w:rPr>
                <w:rFonts w:ascii="Arial Black"/>
                <w:color w:val="2D74B5"/>
                <w:w w:val="100"/>
                <w:sz w:val="22"/>
              </w:rPr>
              <w:t>1</w:t>
            </w:r>
          </w:p>
        </w:tc>
        <w:tc>
          <w:tcPr>
            <w:tcW w:w="3060" w:type="dxa"/>
          </w:tcPr>
          <w:p>
            <w:pPr>
              <w:pStyle w:val="TableParagraph"/>
              <w:ind w:left="105" w:right="124"/>
              <w:rPr>
                <w:sz w:val="20"/>
              </w:rPr>
            </w:pPr>
            <w:r>
              <w:rPr>
                <w:sz w:val="20"/>
              </w:rPr>
              <w:t>Very large project which may require grant funds; need to establish and populate a WG to identify</w:t>
            </w:r>
            <w:r>
              <w:rPr>
                <w:spacing w:val="-9"/>
                <w:sz w:val="20"/>
              </w:rPr>
              <w:t> </w:t>
            </w:r>
            <w:r>
              <w:rPr>
                <w:sz w:val="20"/>
              </w:rPr>
              <w:t>scope</w:t>
            </w:r>
            <w:r>
              <w:rPr>
                <w:spacing w:val="-10"/>
                <w:sz w:val="20"/>
              </w:rPr>
              <w:t> </w:t>
            </w:r>
            <w:r>
              <w:rPr>
                <w:sz w:val="20"/>
              </w:rPr>
              <w:t>the</w:t>
            </w:r>
            <w:r>
              <w:rPr>
                <w:spacing w:val="-10"/>
                <w:sz w:val="20"/>
              </w:rPr>
              <w:t> </w:t>
            </w:r>
            <w:r>
              <w:rPr>
                <w:sz w:val="20"/>
              </w:rPr>
              <w:t>project,</w:t>
            </w:r>
            <w:r>
              <w:rPr>
                <w:spacing w:val="-9"/>
                <w:sz w:val="20"/>
              </w:rPr>
              <w:t> </w:t>
            </w:r>
            <w:r>
              <w:rPr>
                <w:sz w:val="20"/>
              </w:rPr>
              <w:t>define requirements, write proposals,</w:t>
            </w:r>
          </w:p>
          <w:p>
            <w:pPr>
              <w:pStyle w:val="TableParagraph"/>
              <w:spacing w:line="223" w:lineRule="exact"/>
              <w:ind w:left="105"/>
              <w:rPr>
                <w:sz w:val="20"/>
              </w:rPr>
            </w:pPr>
            <w:r>
              <w:rPr>
                <w:spacing w:val="-4"/>
                <w:sz w:val="20"/>
              </w:rPr>
              <w:t>etc.</w:t>
            </w:r>
          </w:p>
        </w:tc>
        <w:tc>
          <w:tcPr>
            <w:tcW w:w="449" w:type="dxa"/>
          </w:tcPr>
          <w:p>
            <w:pPr>
              <w:pStyle w:val="TableParagraph"/>
              <w:ind w:left="0"/>
              <w:rPr>
                <w:sz w:val="30"/>
              </w:rPr>
            </w:pPr>
          </w:p>
          <w:p>
            <w:pPr>
              <w:pStyle w:val="TableParagraph"/>
              <w:spacing w:before="210"/>
              <w:ind w:left="6"/>
              <w:jc w:val="center"/>
              <w:rPr>
                <w:rFonts w:ascii="Arial Black"/>
                <w:sz w:val="22"/>
              </w:rPr>
            </w:pPr>
            <w:r>
              <w:rPr>
                <w:rFonts w:ascii="Arial Black"/>
                <w:color w:val="2D74B5"/>
                <w:w w:val="100"/>
                <w:sz w:val="22"/>
              </w:rPr>
              <w:t>1</w:t>
            </w:r>
          </w:p>
        </w:tc>
        <w:tc>
          <w:tcPr>
            <w:tcW w:w="540" w:type="dxa"/>
          </w:tcPr>
          <w:p>
            <w:pPr>
              <w:pStyle w:val="TableParagraph"/>
              <w:spacing w:before="6"/>
              <w:ind w:left="0"/>
              <w:rPr>
                <w:sz w:val="22"/>
              </w:rPr>
            </w:pPr>
          </w:p>
          <w:p>
            <w:pPr>
              <w:pStyle w:val="TableParagraph"/>
              <w:ind w:left="110"/>
              <w:rPr>
                <w:sz w:val="20"/>
              </w:rPr>
            </w:pPr>
            <w:r>
              <w:rPr>
                <w:sz w:val="20"/>
              </w:rPr>
              <w:drawing>
                <wp:inline distT="0" distB="0" distL="0" distR="0">
                  <wp:extent cx="185737" cy="185737"/>
                  <wp:effectExtent l="0" t="0" r="0" b="0"/>
                  <wp:docPr id="65" name="image24.png"/>
                  <wp:cNvGraphicFramePr>
                    <a:graphicFrameLocks noChangeAspect="1"/>
                  </wp:cNvGraphicFramePr>
                  <a:graphic>
                    <a:graphicData uri="http://schemas.openxmlformats.org/drawingml/2006/picture">
                      <pic:pic>
                        <pic:nvPicPr>
                          <pic:cNvPr id="66" name="image24.png"/>
                          <pic:cNvPicPr/>
                        </pic:nvPicPr>
                        <pic:blipFill>
                          <a:blip r:embed="rId37" cstate="print"/>
                          <a:stretch>
                            <a:fillRect/>
                          </a:stretch>
                        </pic:blipFill>
                        <pic:spPr>
                          <a:xfrm>
                            <a:off x="0" y="0"/>
                            <a:ext cx="185737" cy="185737"/>
                          </a:xfrm>
                          <a:prstGeom prst="rect">
                            <a:avLst/>
                          </a:prstGeom>
                        </pic:spPr>
                      </pic:pic>
                    </a:graphicData>
                  </a:graphic>
                </wp:inline>
              </w:drawing>
            </w:r>
            <w:r>
              <w:rPr>
                <w:sz w:val="20"/>
              </w:rPr>
            </w:r>
          </w:p>
        </w:tc>
        <w:tc>
          <w:tcPr>
            <w:tcW w:w="5671" w:type="dxa"/>
          </w:tcPr>
          <w:p>
            <w:pPr>
              <w:pStyle w:val="TableParagraph"/>
              <w:spacing w:line="243" w:lineRule="exact"/>
              <w:rPr>
                <w:sz w:val="20"/>
              </w:rPr>
            </w:pPr>
            <w:r>
              <w:rPr>
                <w:sz w:val="20"/>
              </w:rPr>
              <w:t>Not</w:t>
            </w:r>
            <w:r>
              <w:rPr>
                <w:spacing w:val="-5"/>
                <w:sz w:val="20"/>
              </w:rPr>
              <w:t> </w:t>
            </w:r>
            <w:r>
              <w:rPr>
                <w:sz w:val="20"/>
              </w:rPr>
              <w:t>started;</w:t>
            </w:r>
            <w:r>
              <w:rPr>
                <w:spacing w:val="-6"/>
                <w:sz w:val="20"/>
              </w:rPr>
              <w:t> </w:t>
            </w:r>
            <w:r>
              <w:rPr>
                <w:sz w:val="20"/>
              </w:rPr>
              <w:t>start</w:t>
            </w:r>
            <w:r>
              <w:rPr>
                <w:spacing w:val="-4"/>
                <w:sz w:val="20"/>
              </w:rPr>
              <w:t> </w:t>
            </w:r>
            <w:r>
              <w:rPr>
                <w:sz w:val="20"/>
              </w:rPr>
              <w:t>no</w:t>
            </w:r>
            <w:r>
              <w:rPr>
                <w:spacing w:val="-5"/>
                <w:sz w:val="20"/>
              </w:rPr>
              <w:t> </w:t>
            </w:r>
            <w:r>
              <w:rPr>
                <w:sz w:val="20"/>
              </w:rPr>
              <w:t>later</w:t>
            </w:r>
            <w:r>
              <w:rPr>
                <w:spacing w:val="-5"/>
                <w:sz w:val="20"/>
              </w:rPr>
              <w:t> </w:t>
            </w:r>
            <w:r>
              <w:rPr>
                <w:sz w:val="20"/>
              </w:rPr>
              <w:t>than</w:t>
            </w:r>
            <w:r>
              <w:rPr>
                <w:spacing w:val="-3"/>
                <w:sz w:val="20"/>
              </w:rPr>
              <w:t> </w:t>
            </w:r>
            <w:r>
              <w:rPr>
                <w:spacing w:val="-2"/>
                <w:sz w:val="20"/>
              </w:rPr>
              <w:t>9/1/18</w:t>
            </w:r>
          </w:p>
        </w:tc>
      </w:tr>
      <w:tr>
        <w:trPr>
          <w:trHeight w:val="976" w:hRule="atLeast"/>
        </w:trPr>
        <w:tc>
          <w:tcPr>
            <w:tcW w:w="446" w:type="dxa"/>
          </w:tcPr>
          <w:p>
            <w:pPr>
              <w:pStyle w:val="TableParagraph"/>
              <w:spacing w:before="4"/>
              <w:ind w:left="0"/>
              <w:rPr>
                <w:sz w:val="27"/>
              </w:rPr>
            </w:pPr>
          </w:p>
          <w:p>
            <w:pPr>
              <w:pStyle w:val="TableParagraph"/>
              <w:ind w:left="148"/>
              <w:rPr>
                <w:rFonts w:ascii="Arial Black"/>
                <w:sz w:val="22"/>
              </w:rPr>
            </w:pPr>
            <w:r>
              <w:rPr>
                <w:rFonts w:ascii="Arial Black"/>
                <w:color w:val="2D74B5"/>
                <w:w w:val="100"/>
                <w:sz w:val="22"/>
              </w:rPr>
              <w:t>2</w:t>
            </w:r>
          </w:p>
        </w:tc>
        <w:tc>
          <w:tcPr>
            <w:tcW w:w="3060" w:type="dxa"/>
          </w:tcPr>
          <w:p>
            <w:pPr>
              <w:pStyle w:val="TableParagraph"/>
              <w:spacing w:before="1"/>
              <w:ind w:left="105" w:right="124"/>
              <w:rPr>
                <w:sz w:val="20"/>
              </w:rPr>
            </w:pPr>
            <w:r>
              <w:rPr>
                <w:sz w:val="20"/>
              </w:rPr>
              <w:t>Need time to review current processes,</w:t>
            </w:r>
            <w:r>
              <w:rPr>
                <w:spacing w:val="-12"/>
                <w:sz w:val="20"/>
              </w:rPr>
              <w:t> </w:t>
            </w:r>
            <w:r>
              <w:rPr>
                <w:sz w:val="20"/>
              </w:rPr>
              <w:t>assess</w:t>
            </w:r>
            <w:r>
              <w:rPr>
                <w:spacing w:val="-11"/>
                <w:sz w:val="20"/>
              </w:rPr>
              <w:t> </w:t>
            </w:r>
            <w:r>
              <w:rPr>
                <w:sz w:val="20"/>
              </w:rPr>
              <w:t>their</w:t>
            </w:r>
            <w:r>
              <w:rPr>
                <w:spacing w:val="-11"/>
                <w:sz w:val="20"/>
              </w:rPr>
              <w:t> </w:t>
            </w:r>
            <w:r>
              <w:rPr>
                <w:sz w:val="20"/>
              </w:rPr>
              <w:t>strengths and weaknesses, refine and</w:t>
            </w:r>
          </w:p>
          <w:p>
            <w:pPr>
              <w:pStyle w:val="TableParagraph"/>
              <w:spacing w:line="223" w:lineRule="exact"/>
              <w:ind w:left="105"/>
              <w:rPr>
                <w:sz w:val="20"/>
              </w:rPr>
            </w:pPr>
            <w:r>
              <w:rPr>
                <w:sz w:val="20"/>
              </w:rPr>
              <w:t>improve</w:t>
            </w:r>
            <w:r>
              <w:rPr>
                <w:spacing w:val="-8"/>
                <w:sz w:val="20"/>
              </w:rPr>
              <w:t> </w:t>
            </w:r>
            <w:r>
              <w:rPr>
                <w:spacing w:val="-2"/>
                <w:sz w:val="20"/>
              </w:rPr>
              <w:t>them.</w:t>
            </w:r>
          </w:p>
        </w:tc>
        <w:tc>
          <w:tcPr>
            <w:tcW w:w="449" w:type="dxa"/>
          </w:tcPr>
          <w:p>
            <w:pPr>
              <w:pStyle w:val="TableParagraph"/>
              <w:spacing w:before="4"/>
              <w:ind w:left="0"/>
              <w:rPr>
                <w:sz w:val="27"/>
              </w:rPr>
            </w:pPr>
          </w:p>
          <w:p>
            <w:pPr>
              <w:pStyle w:val="TableParagraph"/>
              <w:ind w:left="6"/>
              <w:jc w:val="center"/>
              <w:rPr>
                <w:rFonts w:ascii="Arial Black"/>
                <w:sz w:val="22"/>
              </w:rPr>
            </w:pPr>
            <w:r>
              <w:rPr>
                <w:rFonts w:ascii="Arial Black"/>
                <w:color w:val="2D74B5"/>
                <w:w w:val="100"/>
                <w:sz w:val="22"/>
              </w:rPr>
              <w:t>2</w:t>
            </w:r>
          </w:p>
        </w:tc>
        <w:tc>
          <w:tcPr>
            <w:tcW w:w="540" w:type="dxa"/>
          </w:tcPr>
          <w:p>
            <w:pPr>
              <w:pStyle w:val="TableParagraph"/>
              <w:spacing w:before="7"/>
              <w:ind w:left="0"/>
              <w:rPr>
                <w:sz w:val="22"/>
              </w:rPr>
            </w:pPr>
          </w:p>
          <w:p>
            <w:pPr>
              <w:pStyle w:val="TableParagraph"/>
              <w:ind w:left="110"/>
              <w:rPr>
                <w:sz w:val="20"/>
              </w:rPr>
            </w:pPr>
            <w:r>
              <w:rPr>
                <w:sz w:val="20"/>
              </w:rPr>
              <w:drawing>
                <wp:inline distT="0" distB="0" distL="0" distR="0">
                  <wp:extent cx="186689" cy="186689"/>
                  <wp:effectExtent l="0" t="0" r="0" b="0"/>
                  <wp:docPr id="67" name="image31.png"/>
                  <wp:cNvGraphicFramePr>
                    <a:graphicFrameLocks noChangeAspect="1"/>
                  </wp:cNvGraphicFramePr>
                  <a:graphic>
                    <a:graphicData uri="http://schemas.openxmlformats.org/drawingml/2006/picture">
                      <pic:pic>
                        <pic:nvPicPr>
                          <pic:cNvPr id="68" name="image31.png"/>
                          <pic:cNvPicPr/>
                        </pic:nvPicPr>
                        <pic:blipFill>
                          <a:blip r:embed="rId44" cstate="print"/>
                          <a:stretch>
                            <a:fillRect/>
                          </a:stretch>
                        </pic:blipFill>
                        <pic:spPr>
                          <a:xfrm>
                            <a:off x="0" y="0"/>
                            <a:ext cx="186689" cy="186689"/>
                          </a:xfrm>
                          <a:prstGeom prst="rect">
                            <a:avLst/>
                          </a:prstGeom>
                        </pic:spPr>
                      </pic:pic>
                    </a:graphicData>
                  </a:graphic>
                </wp:inline>
              </w:drawing>
            </w:r>
            <w:r>
              <w:rPr>
                <w:sz w:val="20"/>
              </w:rPr>
            </w:r>
          </w:p>
        </w:tc>
        <w:tc>
          <w:tcPr>
            <w:tcW w:w="5671" w:type="dxa"/>
          </w:tcPr>
          <w:p>
            <w:pPr>
              <w:pStyle w:val="TableParagraph"/>
              <w:spacing w:before="1"/>
              <w:rPr>
                <w:sz w:val="20"/>
              </w:rPr>
            </w:pPr>
            <w:r>
              <w:rPr>
                <w:sz w:val="20"/>
              </w:rPr>
              <w:t>Not</w:t>
            </w:r>
            <w:r>
              <w:rPr>
                <w:spacing w:val="-7"/>
                <w:sz w:val="20"/>
              </w:rPr>
              <w:t> </w:t>
            </w:r>
            <w:r>
              <w:rPr>
                <w:sz w:val="20"/>
              </w:rPr>
              <w:t>started;</w:t>
            </w:r>
            <w:r>
              <w:rPr>
                <w:spacing w:val="-8"/>
                <w:sz w:val="20"/>
              </w:rPr>
              <w:t> </w:t>
            </w:r>
            <w:r>
              <w:rPr>
                <w:sz w:val="20"/>
              </w:rPr>
              <w:t>timing</w:t>
            </w:r>
            <w:r>
              <w:rPr>
                <w:spacing w:val="-7"/>
                <w:sz w:val="20"/>
              </w:rPr>
              <w:t> </w:t>
            </w:r>
            <w:r>
              <w:rPr>
                <w:sz w:val="20"/>
              </w:rPr>
              <w:t>dependent</w:t>
            </w:r>
            <w:r>
              <w:rPr>
                <w:spacing w:val="-7"/>
                <w:sz w:val="20"/>
              </w:rPr>
              <w:t> </w:t>
            </w:r>
            <w:r>
              <w:rPr>
                <w:sz w:val="20"/>
              </w:rPr>
              <w:t>on</w:t>
            </w:r>
            <w:r>
              <w:rPr>
                <w:spacing w:val="-6"/>
                <w:sz w:val="20"/>
              </w:rPr>
              <w:t> </w:t>
            </w:r>
            <w:r>
              <w:rPr>
                <w:sz w:val="20"/>
              </w:rPr>
              <w:t>professional</w:t>
            </w:r>
            <w:r>
              <w:rPr>
                <w:spacing w:val="-7"/>
                <w:sz w:val="20"/>
              </w:rPr>
              <w:t> </w:t>
            </w:r>
            <w:r>
              <w:rPr>
                <w:sz w:val="20"/>
              </w:rPr>
              <w:t>facilitator </w:t>
            </w:r>
            <w:r>
              <w:rPr>
                <w:spacing w:val="-2"/>
                <w:sz w:val="20"/>
              </w:rPr>
              <w:t>engagement.</w:t>
            </w:r>
          </w:p>
        </w:tc>
      </w:tr>
      <w:tr>
        <w:trPr>
          <w:trHeight w:val="489" w:hRule="atLeast"/>
        </w:trPr>
        <w:tc>
          <w:tcPr>
            <w:tcW w:w="446" w:type="dxa"/>
          </w:tcPr>
          <w:p>
            <w:pPr>
              <w:pStyle w:val="TableParagraph"/>
              <w:spacing w:before="89"/>
              <w:ind w:left="148"/>
              <w:rPr>
                <w:rFonts w:ascii="Arial Black"/>
                <w:sz w:val="22"/>
              </w:rPr>
            </w:pPr>
            <w:r>
              <w:rPr>
                <w:rFonts w:ascii="Arial Black"/>
                <w:color w:val="2D74B5"/>
                <w:w w:val="100"/>
                <w:sz w:val="22"/>
              </w:rPr>
              <w:t>3</w:t>
            </w:r>
          </w:p>
        </w:tc>
        <w:tc>
          <w:tcPr>
            <w:tcW w:w="3060" w:type="dxa"/>
          </w:tcPr>
          <w:p>
            <w:pPr>
              <w:pStyle w:val="TableParagraph"/>
              <w:spacing w:line="240" w:lineRule="atLeast"/>
              <w:ind w:left="105" w:right="124"/>
              <w:rPr>
                <w:sz w:val="20"/>
              </w:rPr>
            </w:pPr>
            <w:r>
              <w:rPr>
                <w:sz w:val="20"/>
              </w:rPr>
              <w:t>None;</w:t>
            </w:r>
            <w:r>
              <w:rPr>
                <w:spacing w:val="-9"/>
                <w:sz w:val="20"/>
              </w:rPr>
              <w:t> </w:t>
            </w:r>
            <w:r>
              <w:rPr>
                <w:sz w:val="20"/>
              </w:rPr>
              <w:t>Admin</w:t>
            </w:r>
            <w:r>
              <w:rPr>
                <w:spacing w:val="-7"/>
                <w:sz w:val="20"/>
              </w:rPr>
              <w:t> </w:t>
            </w:r>
            <w:r>
              <w:rPr>
                <w:sz w:val="20"/>
              </w:rPr>
              <w:t>WG</w:t>
            </w:r>
            <w:r>
              <w:rPr>
                <w:spacing w:val="-9"/>
                <w:sz w:val="20"/>
              </w:rPr>
              <w:t> </w:t>
            </w:r>
            <w:r>
              <w:rPr>
                <w:sz w:val="20"/>
              </w:rPr>
              <w:t>has</w:t>
            </w:r>
            <w:r>
              <w:rPr>
                <w:spacing w:val="-9"/>
                <w:sz w:val="20"/>
              </w:rPr>
              <w:t> </w:t>
            </w:r>
            <w:r>
              <w:rPr>
                <w:sz w:val="20"/>
              </w:rPr>
              <w:t>this</w:t>
            </w:r>
            <w:r>
              <w:rPr>
                <w:spacing w:val="-9"/>
                <w:sz w:val="20"/>
              </w:rPr>
              <w:t> </w:t>
            </w:r>
            <w:r>
              <w:rPr>
                <w:sz w:val="20"/>
              </w:rPr>
              <w:t>on agenda for October 2018</w:t>
            </w:r>
          </w:p>
        </w:tc>
        <w:tc>
          <w:tcPr>
            <w:tcW w:w="449" w:type="dxa"/>
          </w:tcPr>
          <w:p>
            <w:pPr>
              <w:pStyle w:val="TableParagraph"/>
              <w:spacing w:before="89"/>
              <w:ind w:left="6"/>
              <w:jc w:val="center"/>
              <w:rPr>
                <w:rFonts w:ascii="Arial Black"/>
                <w:sz w:val="22"/>
              </w:rPr>
            </w:pPr>
            <w:r>
              <w:rPr>
                <w:rFonts w:ascii="Arial Black"/>
                <w:color w:val="2D74B5"/>
                <w:w w:val="100"/>
                <w:sz w:val="22"/>
              </w:rPr>
              <w:t>3</w:t>
            </w:r>
          </w:p>
        </w:tc>
        <w:tc>
          <w:tcPr>
            <w:tcW w:w="540" w:type="dxa"/>
          </w:tcPr>
          <w:p>
            <w:pPr>
              <w:pStyle w:val="TableParagraph"/>
              <w:spacing w:before="8"/>
              <w:ind w:left="0"/>
              <w:rPr>
                <w:sz w:val="11"/>
              </w:rPr>
            </w:pPr>
          </w:p>
          <w:p>
            <w:pPr>
              <w:pStyle w:val="TableParagraph"/>
              <w:ind w:left="93"/>
              <w:rPr>
                <w:sz w:val="20"/>
              </w:rPr>
            </w:pPr>
            <w:r>
              <w:rPr>
                <w:sz w:val="20"/>
              </w:rPr>
              <w:drawing>
                <wp:inline distT="0" distB="0" distL="0" distR="0">
                  <wp:extent cx="185737" cy="185737"/>
                  <wp:effectExtent l="0" t="0" r="0" b="0"/>
                  <wp:docPr id="69" name="image29.png"/>
                  <wp:cNvGraphicFramePr>
                    <a:graphicFrameLocks noChangeAspect="1"/>
                  </wp:cNvGraphicFramePr>
                  <a:graphic>
                    <a:graphicData uri="http://schemas.openxmlformats.org/drawingml/2006/picture">
                      <pic:pic>
                        <pic:nvPicPr>
                          <pic:cNvPr id="70" name="image29.png"/>
                          <pic:cNvPicPr/>
                        </pic:nvPicPr>
                        <pic:blipFill>
                          <a:blip r:embed="rId42" cstate="print"/>
                          <a:stretch>
                            <a:fillRect/>
                          </a:stretch>
                        </pic:blipFill>
                        <pic:spPr>
                          <a:xfrm>
                            <a:off x="0" y="0"/>
                            <a:ext cx="185737" cy="185737"/>
                          </a:xfrm>
                          <a:prstGeom prst="rect">
                            <a:avLst/>
                          </a:prstGeom>
                        </pic:spPr>
                      </pic:pic>
                    </a:graphicData>
                  </a:graphic>
                </wp:inline>
              </w:drawing>
            </w:r>
            <w:r>
              <w:rPr>
                <w:sz w:val="20"/>
              </w:rPr>
            </w:r>
          </w:p>
        </w:tc>
        <w:tc>
          <w:tcPr>
            <w:tcW w:w="5671" w:type="dxa"/>
          </w:tcPr>
          <w:p>
            <w:pPr>
              <w:pStyle w:val="TableParagraph"/>
              <w:spacing w:line="240" w:lineRule="atLeast"/>
              <w:ind w:right="105"/>
              <w:rPr>
                <w:sz w:val="20"/>
              </w:rPr>
            </w:pPr>
            <w:r>
              <w:rPr>
                <w:sz w:val="20"/>
              </w:rPr>
              <w:t>Discussions</w:t>
            </w:r>
            <w:r>
              <w:rPr>
                <w:spacing w:val="-5"/>
                <w:sz w:val="20"/>
              </w:rPr>
              <w:t> </w:t>
            </w:r>
            <w:r>
              <w:rPr>
                <w:sz w:val="20"/>
              </w:rPr>
              <w:t>started</w:t>
            </w:r>
            <w:r>
              <w:rPr>
                <w:spacing w:val="-3"/>
                <w:sz w:val="20"/>
              </w:rPr>
              <w:t> </w:t>
            </w:r>
            <w:r>
              <w:rPr>
                <w:sz w:val="20"/>
              </w:rPr>
              <w:t>in</w:t>
            </w:r>
            <w:r>
              <w:rPr>
                <w:spacing w:val="-3"/>
                <w:sz w:val="20"/>
              </w:rPr>
              <w:t> </w:t>
            </w:r>
            <w:r>
              <w:rPr>
                <w:sz w:val="20"/>
              </w:rPr>
              <w:t>the</w:t>
            </w:r>
            <w:r>
              <w:rPr>
                <w:spacing w:val="-5"/>
                <w:sz w:val="20"/>
              </w:rPr>
              <w:t> </w:t>
            </w:r>
            <w:r>
              <w:rPr>
                <w:sz w:val="20"/>
              </w:rPr>
              <w:t>strategic</w:t>
            </w:r>
            <w:r>
              <w:rPr>
                <w:spacing w:val="-4"/>
                <w:sz w:val="20"/>
              </w:rPr>
              <w:t> </w:t>
            </w:r>
            <w:r>
              <w:rPr>
                <w:sz w:val="20"/>
              </w:rPr>
              <w:t>planning</w:t>
            </w:r>
            <w:r>
              <w:rPr>
                <w:spacing w:val="-4"/>
                <w:sz w:val="20"/>
              </w:rPr>
              <w:t> </w:t>
            </w:r>
            <w:r>
              <w:rPr>
                <w:sz w:val="20"/>
              </w:rPr>
              <w:t>WG</w:t>
            </w:r>
            <w:r>
              <w:rPr>
                <w:spacing w:val="-5"/>
                <w:sz w:val="20"/>
              </w:rPr>
              <w:t> </w:t>
            </w:r>
            <w:r>
              <w:rPr>
                <w:sz w:val="20"/>
              </w:rPr>
              <w:t>will</w:t>
            </w:r>
            <w:r>
              <w:rPr>
                <w:spacing w:val="-4"/>
                <w:sz w:val="20"/>
              </w:rPr>
              <w:t> </w:t>
            </w:r>
            <w:r>
              <w:rPr>
                <w:sz w:val="20"/>
              </w:rPr>
              <w:t>be</w:t>
            </w:r>
            <w:r>
              <w:rPr>
                <w:spacing w:val="-5"/>
                <w:sz w:val="20"/>
              </w:rPr>
              <w:t> </w:t>
            </w:r>
            <w:r>
              <w:rPr>
                <w:sz w:val="20"/>
              </w:rPr>
              <w:t>continued in the Admin WG</w:t>
            </w:r>
          </w:p>
        </w:tc>
      </w:tr>
    </w:tbl>
    <w:sectPr>
      <w:pgSz w:w="12240" w:h="15840"/>
      <w:pgMar w:header="720" w:footer="1014" w:top="1240" w:bottom="1200" w:left="62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Black">
    <w:altName w:val="Arial Black"/>
    <w:charset w:val="0"/>
    <w:family w:val="swiss"/>
    <w:pitch w:val="variable"/>
  </w:font>
  <w:font w:name="Garamond">
    <w:altName w:val="Garamond"/>
    <w:charset w:val="0"/>
    <w:family w:val="roman"/>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30.280029pt;width:120.35pt;height:26.5pt;mso-position-horizontal-relative:page;mso-position-vertical-relative:page;z-index:-16282112" type="#_x0000_t202" id="docshape9" filled="false" stroked="false">
          <v:textbox inset="0,0,0,0">
            <w:txbxContent>
              <w:p>
                <w:pPr>
                  <w:pStyle w:val="BodyText"/>
                  <w:spacing w:line="245" w:lineRule="exact"/>
                  <w:ind w:left="20"/>
                </w:pPr>
                <w:r>
                  <w:rPr/>
                  <w:t>ACCG</w:t>
                </w:r>
                <w:r>
                  <w:rPr>
                    <w:spacing w:val="-8"/>
                  </w:rPr>
                  <w:t> </w:t>
                </w:r>
                <w:r>
                  <w:rPr/>
                  <w:t>Strategic</w:t>
                </w:r>
                <w:r>
                  <w:rPr>
                    <w:spacing w:val="-6"/>
                  </w:rPr>
                  <w:t> </w:t>
                </w:r>
                <w:r>
                  <w:rPr>
                    <w:spacing w:val="-4"/>
                  </w:rPr>
                  <w:t>Plan</w:t>
                </w:r>
              </w:p>
              <w:p>
                <w:pPr>
                  <w:spacing w:before="0"/>
                  <w:ind w:left="20" w:right="0" w:firstLine="0"/>
                  <w:jc w:val="left"/>
                  <w:rPr>
                    <w:i/>
                    <w:sz w:val="22"/>
                  </w:rPr>
                </w:pPr>
                <w:r>
                  <w:rPr>
                    <w:i/>
                    <w:sz w:val="22"/>
                  </w:rPr>
                  <w:t>Updated</w:t>
                </w:r>
                <w:r>
                  <w:rPr>
                    <w:i/>
                    <w:spacing w:val="-3"/>
                    <w:sz w:val="22"/>
                  </w:rPr>
                  <w:t> </w:t>
                </w:r>
                <w:r>
                  <w:rPr>
                    <w:i/>
                    <w:sz w:val="22"/>
                  </w:rPr>
                  <w:t>as</w:t>
                </w:r>
                <w:r>
                  <w:rPr>
                    <w:i/>
                    <w:spacing w:val="-2"/>
                    <w:sz w:val="22"/>
                  </w:rPr>
                  <w:t> </w:t>
                </w:r>
                <w:r>
                  <w:rPr>
                    <w:i/>
                    <w:sz w:val="22"/>
                  </w:rPr>
                  <w:t>of</w:t>
                </w:r>
                <w:r>
                  <w:rPr>
                    <w:i/>
                    <w:spacing w:val="-3"/>
                    <w:sz w:val="22"/>
                  </w:rPr>
                  <w:t> </w:t>
                </w:r>
                <w:r>
                  <w:rPr>
                    <w:i/>
                    <w:spacing w:val="-2"/>
                    <w:sz w:val="22"/>
                  </w:rPr>
                  <w:t>10/20/2018</w:t>
                </w:r>
              </w:p>
            </w:txbxContent>
          </v:textbox>
          <w10:wrap type="none"/>
        </v:shape>
      </w:pict>
    </w:r>
    <w:r>
      <w:rPr/>
      <w:pict>
        <v:shape style="position:absolute;margin-left:281.009125pt;margin-top:730.280029pt;width:50.15pt;height:13.05pt;mso-position-horizontal-relative:page;mso-position-vertical-relative:page;z-index:-16281600" type="#_x0000_t202" id="docshape10" filled="false" stroked="false">
          <v:textbox inset="0,0,0,0">
            <w:txbxContent>
              <w:p>
                <w:pPr>
                  <w:pStyle w:val="BodyText"/>
                  <w:spacing w:line="245" w:lineRule="exact"/>
                  <w:ind w:left="20"/>
                </w:pPr>
                <w:r>
                  <w:rPr>
                    <w:spacing w:val="-2"/>
                  </w:rPr>
                  <w:t>2018-</w:t>
                </w:r>
                <w:r>
                  <w:rPr>
                    <w:spacing w:val="-4"/>
                  </w:rPr>
                  <w:t>2023</w:t>
                </w:r>
              </w:p>
            </w:txbxContent>
          </v:textbox>
          <w10:wrap type="none"/>
        </v:shape>
      </w:pict>
    </w:r>
    <w:r>
      <w:rPr/>
      <w:pict>
        <v:shape style="position:absolute;margin-left:521.736328pt;margin-top:730.280029pt;width:40.450pt;height:13.05pt;mso-position-horizontal-relative:page;mso-position-vertical-relative:page;z-index:-16281088" type="#_x0000_t202" id="docshape11" filled="false" stroked="false">
          <v:textbox inset="0,0,0,0">
            <w:txbxContent>
              <w:p>
                <w:pPr>
                  <w:pStyle w:val="BodyText"/>
                  <w:spacing w:line="245" w:lineRule="exact"/>
                  <w:ind w:left="20"/>
                </w:pPr>
                <w:r>
                  <w:rPr/>
                  <w:t>Page</w:t>
                </w:r>
                <w:r>
                  <w:rPr>
                    <w:spacing w:val="-5"/>
                  </w:rPr>
                  <w:t> </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60001pt;margin-top:61.319pt;width:505.2pt;height:.481pt;mso-position-horizontal-relative:page;mso-position-vertical-relative:page;z-index:-16283136" id="docshape7"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148.399994pt;margin-top:35.009197pt;width:313.45pt;height:24.55pt;mso-position-horizontal-relative:page;mso-position-vertical-relative:page;z-index:-16282624" type="#_x0000_t202" id="docshape8" filled="false" stroked="false">
          <v:textbox inset="0,0,0,0">
            <w:txbxContent>
              <w:p>
                <w:pPr>
                  <w:spacing w:before="20"/>
                  <w:ind w:left="20" w:right="0" w:firstLine="0"/>
                  <w:jc w:val="left"/>
                  <w:rPr>
                    <w:rFonts w:ascii="Garamond"/>
                    <w:b/>
                    <w:sz w:val="40"/>
                  </w:rPr>
                </w:pPr>
                <w:r>
                  <w:rPr>
                    <w:rFonts w:ascii="Garamond"/>
                    <w:b/>
                    <w:color w:val="385522"/>
                    <w:sz w:val="40"/>
                  </w:rPr>
                  <w:t>Amador-Calaveras</w:t>
                </w:r>
                <w:r>
                  <w:rPr>
                    <w:rFonts w:ascii="Garamond"/>
                    <w:b/>
                    <w:color w:val="385522"/>
                    <w:spacing w:val="-11"/>
                    <w:sz w:val="40"/>
                  </w:rPr>
                  <w:t> </w:t>
                </w:r>
                <w:r>
                  <w:rPr>
                    <w:rFonts w:ascii="Garamond"/>
                    <w:b/>
                    <w:color w:val="385522"/>
                    <w:sz w:val="40"/>
                  </w:rPr>
                  <w:t>Consensus</w:t>
                </w:r>
                <w:r>
                  <w:rPr>
                    <w:rFonts w:ascii="Garamond"/>
                    <w:b/>
                    <w:color w:val="385522"/>
                    <w:spacing w:val="-8"/>
                    <w:sz w:val="40"/>
                  </w:rPr>
                  <w:t> </w:t>
                </w:r>
                <w:r>
                  <w:rPr>
                    <w:rFonts w:ascii="Garamond"/>
                    <w:b/>
                    <w:color w:val="385522"/>
                    <w:spacing w:val="-2"/>
                    <w:sz w:val="40"/>
                  </w:rPr>
                  <w:t>Group</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72" w:hanging="164"/>
      </w:pPr>
      <w:rPr>
        <w:rFonts w:hint="default"/>
        <w:lang w:val="en-US" w:eastAsia="en-US" w:bidi="ar-SA"/>
      </w:rPr>
    </w:lvl>
    <w:lvl w:ilvl="2">
      <w:start w:val="0"/>
      <w:numFmt w:val="bullet"/>
      <w:lvlText w:val="•"/>
      <w:lvlJc w:val="left"/>
      <w:pPr>
        <w:ind w:left="1464" w:hanging="164"/>
      </w:pPr>
      <w:rPr>
        <w:rFonts w:hint="default"/>
        <w:lang w:val="en-US" w:eastAsia="en-US" w:bidi="ar-SA"/>
      </w:rPr>
    </w:lvl>
    <w:lvl w:ilvl="3">
      <w:start w:val="0"/>
      <w:numFmt w:val="bullet"/>
      <w:lvlText w:val="•"/>
      <w:lvlJc w:val="left"/>
      <w:pPr>
        <w:ind w:left="2056" w:hanging="164"/>
      </w:pPr>
      <w:rPr>
        <w:rFonts w:hint="default"/>
        <w:lang w:val="en-US" w:eastAsia="en-US" w:bidi="ar-SA"/>
      </w:rPr>
    </w:lvl>
    <w:lvl w:ilvl="4">
      <w:start w:val="0"/>
      <w:numFmt w:val="bullet"/>
      <w:lvlText w:val="•"/>
      <w:lvlJc w:val="left"/>
      <w:pPr>
        <w:ind w:left="2648" w:hanging="164"/>
      </w:pPr>
      <w:rPr>
        <w:rFonts w:hint="default"/>
        <w:lang w:val="en-US" w:eastAsia="en-US" w:bidi="ar-SA"/>
      </w:rPr>
    </w:lvl>
    <w:lvl w:ilvl="5">
      <w:start w:val="0"/>
      <w:numFmt w:val="bullet"/>
      <w:lvlText w:val="•"/>
      <w:lvlJc w:val="left"/>
      <w:pPr>
        <w:ind w:left="3240" w:hanging="164"/>
      </w:pPr>
      <w:rPr>
        <w:rFonts w:hint="default"/>
        <w:lang w:val="en-US" w:eastAsia="en-US" w:bidi="ar-SA"/>
      </w:rPr>
    </w:lvl>
    <w:lvl w:ilvl="6">
      <w:start w:val="0"/>
      <w:numFmt w:val="bullet"/>
      <w:lvlText w:val="•"/>
      <w:lvlJc w:val="left"/>
      <w:pPr>
        <w:ind w:left="3832" w:hanging="164"/>
      </w:pPr>
      <w:rPr>
        <w:rFonts w:hint="default"/>
        <w:lang w:val="en-US" w:eastAsia="en-US" w:bidi="ar-SA"/>
      </w:rPr>
    </w:lvl>
    <w:lvl w:ilvl="7">
      <w:start w:val="0"/>
      <w:numFmt w:val="bullet"/>
      <w:lvlText w:val="•"/>
      <w:lvlJc w:val="left"/>
      <w:pPr>
        <w:ind w:left="4424" w:hanging="164"/>
      </w:pPr>
      <w:rPr>
        <w:rFonts w:hint="default"/>
        <w:lang w:val="en-US" w:eastAsia="en-US" w:bidi="ar-SA"/>
      </w:rPr>
    </w:lvl>
    <w:lvl w:ilvl="8">
      <w:start w:val="0"/>
      <w:numFmt w:val="bullet"/>
      <w:lvlText w:val="•"/>
      <w:lvlJc w:val="left"/>
      <w:pPr>
        <w:ind w:left="5016" w:hanging="164"/>
      </w:pPr>
      <w:rPr>
        <w:rFonts w:hint="default"/>
        <w:lang w:val="en-US" w:eastAsia="en-US" w:bidi="ar-SA"/>
      </w:rPr>
    </w:lvl>
  </w:abstractNum>
  <w:abstractNum w:abstractNumId="33">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72" w:hanging="164"/>
      </w:pPr>
      <w:rPr>
        <w:rFonts w:hint="default"/>
        <w:lang w:val="en-US" w:eastAsia="en-US" w:bidi="ar-SA"/>
      </w:rPr>
    </w:lvl>
    <w:lvl w:ilvl="2">
      <w:start w:val="0"/>
      <w:numFmt w:val="bullet"/>
      <w:lvlText w:val="•"/>
      <w:lvlJc w:val="left"/>
      <w:pPr>
        <w:ind w:left="1464" w:hanging="164"/>
      </w:pPr>
      <w:rPr>
        <w:rFonts w:hint="default"/>
        <w:lang w:val="en-US" w:eastAsia="en-US" w:bidi="ar-SA"/>
      </w:rPr>
    </w:lvl>
    <w:lvl w:ilvl="3">
      <w:start w:val="0"/>
      <w:numFmt w:val="bullet"/>
      <w:lvlText w:val="•"/>
      <w:lvlJc w:val="left"/>
      <w:pPr>
        <w:ind w:left="2056" w:hanging="164"/>
      </w:pPr>
      <w:rPr>
        <w:rFonts w:hint="default"/>
        <w:lang w:val="en-US" w:eastAsia="en-US" w:bidi="ar-SA"/>
      </w:rPr>
    </w:lvl>
    <w:lvl w:ilvl="4">
      <w:start w:val="0"/>
      <w:numFmt w:val="bullet"/>
      <w:lvlText w:val="•"/>
      <w:lvlJc w:val="left"/>
      <w:pPr>
        <w:ind w:left="2648" w:hanging="164"/>
      </w:pPr>
      <w:rPr>
        <w:rFonts w:hint="default"/>
        <w:lang w:val="en-US" w:eastAsia="en-US" w:bidi="ar-SA"/>
      </w:rPr>
    </w:lvl>
    <w:lvl w:ilvl="5">
      <w:start w:val="0"/>
      <w:numFmt w:val="bullet"/>
      <w:lvlText w:val="•"/>
      <w:lvlJc w:val="left"/>
      <w:pPr>
        <w:ind w:left="3240" w:hanging="164"/>
      </w:pPr>
      <w:rPr>
        <w:rFonts w:hint="default"/>
        <w:lang w:val="en-US" w:eastAsia="en-US" w:bidi="ar-SA"/>
      </w:rPr>
    </w:lvl>
    <w:lvl w:ilvl="6">
      <w:start w:val="0"/>
      <w:numFmt w:val="bullet"/>
      <w:lvlText w:val="•"/>
      <w:lvlJc w:val="left"/>
      <w:pPr>
        <w:ind w:left="3832" w:hanging="164"/>
      </w:pPr>
      <w:rPr>
        <w:rFonts w:hint="default"/>
        <w:lang w:val="en-US" w:eastAsia="en-US" w:bidi="ar-SA"/>
      </w:rPr>
    </w:lvl>
    <w:lvl w:ilvl="7">
      <w:start w:val="0"/>
      <w:numFmt w:val="bullet"/>
      <w:lvlText w:val="•"/>
      <w:lvlJc w:val="left"/>
      <w:pPr>
        <w:ind w:left="4424" w:hanging="164"/>
      </w:pPr>
      <w:rPr>
        <w:rFonts w:hint="default"/>
        <w:lang w:val="en-US" w:eastAsia="en-US" w:bidi="ar-SA"/>
      </w:rPr>
    </w:lvl>
    <w:lvl w:ilvl="8">
      <w:start w:val="0"/>
      <w:numFmt w:val="bullet"/>
      <w:lvlText w:val="•"/>
      <w:lvlJc w:val="left"/>
      <w:pPr>
        <w:ind w:left="5016" w:hanging="164"/>
      </w:pPr>
      <w:rPr>
        <w:rFonts w:hint="default"/>
        <w:lang w:val="en-US" w:eastAsia="en-US" w:bidi="ar-SA"/>
      </w:rPr>
    </w:lvl>
  </w:abstractNum>
  <w:abstractNum w:abstractNumId="32">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72" w:hanging="164"/>
      </w:pPr>
      <w:rPr>
        <w:rFonts w:hint="default"/>
        <w:lang w:val="en-US" w:eastAsia="en-US" w:bidi="ar-SA"/>
      </w:rPr>
    </w:lvl>
    <w:lvl w:ilvl="2">
      <w:start w:val="0"/>
      <w:numFmt w:val="bullet"/>
      <w:lvlText w:val="•"/>
      <w:lvlJc w:val="left"/>
      <w:pPr>
        <w:ind w:left="1464" w:hanging="164"/>
      </w:pPr>
      <w:rPr>
        <w:rFonts w:hint="default"/>
        <w:lang w:val="en-US" w:eastAsia="en-US" w:bidi="ar-SA"/>
      </w:rPr>
    </w:lvl>
    <w:lvl w:ilvl="3">
      <w:start w:val="0"/>
      <w:numFmt w:val="bullet"/>
      <w:lvlText w:val="•"/>
      <w:lvlJc w:val="left"/>
      <w:pPr>
        <w:ind w:left="2056" w:hanging="164"/>
      </w:pPr>
      <w:rPr>
        <w:rFonts w:hint="default"/>
        <w:lang w:val="en-US" w:eastAsia="en-US" w:bidi="ar-SA"/>
      </w:rPr>
    </w:lvl>
    <w:lvl w:ilvl="4">
      <w:start w:val="0"/>
      <w:numFmt w:val="bullet"/>
      <w:lvlText w:val="•"/>
      <w:lvlJc w:val="left"/>
      <w:pPr>
        <w:ind w:left="2648" w:hanging="164"/>
      </w:pPr>
      <w:rPr>
        <w:rFonts w:hint="default"/>
        <w:lang w:val="en-US" w:eastAsia="en-US" w:bidi="ar-SA"/>
      </w:rPr>
    </w:lvl>
    <w:lvl w:ilvl="5">
      <w:start w:val="0"/>
      <w:numFmt w:val="bullet"/>
      <w:lvlText w:val="•"/>
      <w:lvlJc w:val="left"/>
      <w:pPr>
        <w:ind w:left="3240" w:hanging="164"/>
      </w:pPr>
      <w:rPr>
        <w:rFonts w:hint="default"/>
        <w:lang w:val="en-US" w:eastAsia="en-US" w:bidi="ar-SA"/>
      </w:rPr>
    </w:lvl>
    <w:lvl w:ilvl="6">
      <w:start w:val="0"/>
      <w:numFmt w:val="bullet"/>
      <w:lvlText w:val="•"/>
      <w:lvlJc w:val="left"/>
      <w:pPr>
        <w:ind w:left="3832" w:hanging="164"/>
      </w:pPr>
      <w:rPr>
        <w:rFonts w:hint="default"/>
        <w:lang w:val="en-US" w:eastAsia="en-US" w:bidi="ar-SA"/>
      </w:rPr>
    </w:lvl>
    <w:lvl w:ilvl="7">
      <w:start w:val="0"/>
      <w:numFmt w:val="bullet"/>
      <w:lvlText w:val="•"/>
      <w:lvlJc w:val="left"/>
      <w:pPr>
        <w:ind w:left="4424" w:hanging="164"/>
      </w:pPr>
      <w:rPr>
        <w:rFonts w:hint="default"/>
        <w:lang w:val="en-US" w:eastAsia="en-US" w:bidi="ar-SA"/>
      </w:rPr>
    </w:lvl>
    <w:lvl w:ilvl="8">
      <w:start w:val="0"/>
      <w:numFmt w:val="bullet"/>
      <w:lvlText w:val="•"/>
      <w:lvlJc w:val="left"/>
      <w:pPr>
        <w:ind w:left="5016" w:hanging="164"/>
      </w:pPr>
      <w:rPr>
        <w:rFonts w:hint="default"/>
        <w:lang w:val="en-US" w:eastAsia="en-US" w:bidi="ar-SA"/>
      </w:rPr>
    </w:lvl>
  </w:abstractNum>
  <w:abstractNum w:abstractNumId="31">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00" w:hanging="361"/>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2891" w:hanging="361"/>
      </w:pPr>
      <w:rPr>
        <w:rFonts w:hint="default"/>
        <w:lang w:val="en-US" w:eastAsia="en-US" w:bidi="ar-SA"/>
      </w:rPr>
    </w:lvl>
    <w:lvl w:ilvl="3">
      <w:start w:val="0"/>
      <w:numFmt w:val="bullet"/>
      <w:lvlText w:val="•"/>
      <w:lvlJc w:val="left"/>
      <w:pPr>
        <w:ind w:left="3882" w:hanging="361"/>
      </w:pPr>
      <w:rPr>
        <w:rFonts w:hint="default"/>
        <w:lang w:val="en-US" w:eastAsia="en-US" w:bidi="ar-SA"/>
      </w:rPr>
    </w:lvl>
    <w:lvl w:ilvl="4">
      <w:start w:val="0"/>
      <w:numFmt w:val="bullet"/>
      <w:lvlText w:val="•"/>
      <w:lvlJc w:val="left"/>
      <w:pPr>
        <w:ind w:left="4873" w:hanging="361"/>
      </w:pPr>
      <w:rPr>
        <w:rFonts w:hint="default"/>
        <w:lang w:val="en-US" w:eastAsia="en-US" w:bidi="ar-SA"/>
      </w:rPr>
    </w:lvl>
    <w:lvl w:ilvl="5">
      <w:start w:val="0"/>
      <w:numFmt w:val="bullet"/>
      <w:lvlText w:val="•"/>
      <w:lvlJc w:val="left"/>
      <w:pPr>
        <w:ind w:left="5864" w:hanging="361"/>
      </w:pPr>
      <w:rPr>
        <w:rFonts w:hint="default"/>
        <w:lang w:val="en-US" w:eastAsia="en-US" w:bidi="ar-SA"/>
      </w:rPr>
    </w:lvl>
    <w:lvl w:ilvl="6">
      <w:start w:val="0"/>
      <w:numFmt w:val="bullet"/>
      <w:lvlText w:val="•"/>
      <w:lvlJc w:val="left"/>
      <w:pPr>
        <w:ind w:left="6855" w:hanging="361"/>
      </w:pPr>
      <w:rPr>
        <w:rFonts w:hint="default"/>
        <w:lang w:val="en-US" w:eastAsia="en-US" w:bidi="ar-SA"/>
      </w:rPr>
    </w:lvl>
    <w:lvl w:ilvl="7">
      <w:start w:val="0"/>
      <w:numFmt w:val="bullet"/>
      <w:lvlText w:val="•"/>
      <w:lvlJc w:val="left"/>
      <w:pPr>
        <w:ind w:left="7846" w:hanging="361"/>
      </w:pPr>
      <w:rPr>
        <w:rFonts w:hint="default"/>
        <w:lang w:val="en-US" w:eastAsia="en-US" w:bidi="ar-SA"/>
      </w:rPr>
    </w:lvl>
    <w:lvl w:ilvl="8">
      <w:start w:val="0"/>
      <w:numFmt w:val="bullet"/>
      <w:lvlText w:val="•"/>
      <w:lvlJc w:val="left"/>
      <w:pPr>
        <w:ind w:left="8837" w:hanging="361"/>
      </w:pPr>
      <w:rPr>
        <w:rFonts w:hint="default"/>
        <w:lang w:val="en-US" w:eastAsia="en-US" w:bidi="ar-SA"/>
      </w:rPr>
    </w:lvl>
  </w:abstractNum>
  <w:abstractNum w:abstractNumId="30">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8" w:hanging="164"/>
      </w:pPr>
      <w:rPr>
        <w:rFonts w:hint="default"/>
        <w:lang w:val="en-US" w:eastAsia="en-US" w:bidi="ar-SA"/>
      </w:rPr>
    </w:lvl>
    <w:lvl w:ilvl="2">
      <w:start w:val="0"/>
      <w:numFmt w:val="bullet"/>
      <w:lvlText w:val="•"/>
      <w:lvlJc w:val="left"/>
      <w:pPr>
        <w:ind w:left="1356" w:hanging="164"/>
      </w:pPr>
      <w:rPr>
        <w:rFonts w:hint="default"/>
        <w:lang w:val="en-US" w:eastAsia="en-US" w:bidi="ar-SA"/>
      </w:rPr>
    </w:lvl>
    <w:lvl w:ilvl="3">
      <w:start w:val="0"/>
      <w:numFmt w:val="bullet"/>
      <w:lvlText w:val="•"/>
      <w:lvlJc w:val="left"/>
      <w:pPr>
        <w:ind w:left="1894" w:hanging="164"/>
      </w:pPr>
      <w:rPr>
        <w:rFonts w:hint="default"/>
        <w:lang w:val="en-US" w:eastAsia="en-US" w:bidi="ar-SA"/>
      </w:rPr>
    </w:lvl>
    <w:lvl w:ilvl="4">
      <w:start w:val="0"/>
      <w:numFmt w:val="bullet"/>
      <w:lvlText w:val="•"/>
      <w:lvlJc w:val="left"/>
      <w:pPr>
        <w:ind w:left="2432" w:hanging="164"/>
      </w:pPr>
      <w:rPr>
        <w:rFonts w:hint="default"/>
        <w:lang w:val="en-US" w:eastAsia="en-US" w:bidi="ar-SA"/>
      </w:rPr>
    </w:lvl>
    <w:lvl w:ilvl="5">
      <w:start w:val="0"/>
      <w:numFmt w:val="bullet"/>
      <w:lvlText w:val="•"/>
      <w:lvlJc w:val="left"/>
      <w:pPr>
        <w:ind w:left="2970" w:hanging="164"/>
      </w:pPr>
      <w:rPr>
        <w:rFonts w:hint="default"/>
        <w:lang w:val="en-US" w:eastAsia="en-US" w:bidi="ar-SA"/>
      </w:rPr>
    </w:lvl>
    <w:lvl w:ilvl="6">
      <w:start w:val="0"/>
      <w:numFmt w:val="bullet"/>
      <w:lvlText w:val="•"/>
      <w:lvlJc w:val="left"/>
      <w:pPr>
        <w:ind w:left="3508" w:hanging="164"/>
      </w:pPr>
      <w:rPr>
        <w:rFonts w:hint="default"/>
        <w:lang w:val="en-US" w:eastAsia="en-US" w:bidi="ar-SA"/>
      </w:rPr>
    </w:lvl>
    <w:lvl w:ilvl="7">
      <w:start w:val="0"/>
      <w:numFmt w:val="bullet"/>
      <w:lvlText w:val="•"/>
      <w:lvlJc w:val="left"/>
      <w:pPr>
        <w:ind w:left="4046" w:hanging="164"/>
      </w:pPr>
      <w:rPr>
        <w:rFonts w:hint="default"/>
        <w:lang w:val="en-US" w:eastAsia="en-US" w:bidi="ar-SA"/>
      </w:rPr>
    </w:lvl>
    <w:lvl w:ilvl="8">
      <w:start w:val="0"/>
      <w:numFmt w:val="bullet"/>
      <w:lvlText w:val="•"/>
      <w:lvlJc w:val="left"/>
      <w:pPr>
        <w:ind w:left="4584" w:hanging="164"/>
      </w:pPr>
      <w:rPr>
        <w:rFonts w:hint="default"/>
        <w:lang w:val="en-US" w:eastAsia="en-US" w:bidi="ar-SA"/>
      </w:rPr>
    </w:lvl>
  </w:abstractNum>
  <w:abstractNum w:abstractNumId="29">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8" w:hanging="164"/>
      </w:pPr>
      <w:rPr>
        <w:rFonts w:hint="default"/>
        <w:lang w:val="en-US" w:eastAsia="en-US" w:bidi="ar-SA"/>
      </w:rPr>
    </w:lvl>
    <w:lvl w:ilvl="2">
      <w:start w:val="0"/>
      <w:numFmt w:val="bullet"/>
      <w:lvlText w:val="•"/>
      <w:lvlJc w:val="left"/>
      <w:pPr>
        <w:ind w:left="1356" w:hanging="164"/>
      </w:pPr>
      <w:rPr>
        <w:rFonts w:hint="default"/>
        <w:lang w:val="en-US" w:eastAsia="en-US" w:bidi="ar-SA"/>
      </w:rPr>
    </w:lvl>
    <w:lvl w:ilvl="3">
      <w:start w:val="0"/>
      <w:numFmt w:val="bullet"/>
      <w:lvlText w:val="•"/>
      <w:lvlJc w:val="left"/>
      <w:pPr>
        <w:ind w:left="1894" w:hanging="164"/>
      </w:pPr>
      <w:rPr>
        <w:rFonts w:hint="default"/>
        <w:lang w:val="en-US" w:eastAsia="en-US" w:bidi="ar-SA"/>
      </w:rPr>
    </w:lvl>
    <w:lvl w:ilvl="4">
      <w:start w:val="0"/>
      <w:numFmt w:val="bullet"/>
      <w:lvlText w:val="•"/>
      <w:lvlJc w:val="left"/>
      <w:pPr>
        <w:ind w:left="2432" w:hanging="164"/>
      </w:pPr>
      <w:rPr>
        <w:rFonts w:hint="default"/>
        <w:lang w:val="en-US" w:eastAsia="en-US" w:bidi="ar-SA"/>
      </w:rPr>
    </w:lvl>
    <w:lvl w:ilvl="5">
      <w:start w:val="0"/>
      <w:numFmt w:val="bullet"/>
      <w:lvlText w:val="•"/>
      <w:lvlJc w:val="left"/>
      <w:pPr>
        <w:ind w:left="2970" w:hanging="164"/>
      </w:pPr>
      <w:rPr>
        <w:rFonts w:hint="default"/>
        <w:lang w:val="en-US" w:eastAsia="en-US" w:bidi="ar-SA"/>
      </w:rPr>
    </w:lvl>
    <w:lvl w:ilvl="6">
      <w:start w:val="0"/>
      <w:numFmt w:val="bullet"/>
      <w:lvlText w:val="•"/>
      <w:lvlJc w:val="left"/>
      <w:pPr>
        <w:ind w:left="3508" w:hanging="164"/>
      </w:pPr>
      <w:rPr>
        <w:rFonts w:hint="default"/>
        <w:lang w:val="en-US" w:eastAsia="en-US" w:bidi="ar-SA"/>
      </w:rPr>
    </w:lvl>
    <w:lvl w:ilvl="7">
      <w:start w:val="0"/>
      <w:numFmt w:val="bullet"/>
      <w:lvlText w:val="•"/>
      <w:lvlJc w:val="left"/>
      <w:pPr>
        <w:ind w:left="4046" w:hanging="164"/>
      </w:pPr>
      <w:rPr>
        <w:rFonts w:hint="default"/>
        <w:lang w:val="en-US" w:eastAsia="en-US" w:bidi="ar-SA"/>
      </w:rPr>
    </w:lvl>
    <w:lvl w:ilvl="8">
      <w:start w:val="0"/>
      <w:numFmt w:val="bullet"/>
      <w:lvlText w:val="•"/>
      <w:lvlJc w:val="left"/>
      <w:pPr>
        <w:ind w:left="4584" w:hanging="164"/>
      </w:pPr>
      <w:rPr>
        <w:rFonts w:hint="default"/>
        <w:lang w:val="en-US" w:eastAsia="en-US" w:bidi="ar-SA"/>
      </w:rPr>
    </w:lvl>
  </w:abstractNum>
  <w:abstractNum w:abstractNumId="28">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8" w:hanging="164"/>
      </w:pPr>
      <w:rPr>
        <w:rFonts w:hint="default"/>
        <w:lang w:val="en-US" w:eastAsia="en-US" w:bidi="ar-SA"/>
      </w:rPr>
    </w:lvl>
    <w:lvl w:ilvl="2">
      <w:start w:val="0"/>
      <w:numFmt w:val="bullet"/>
      <w:lvlText w:val="•"/>
      <w:lvlJc w:val="left"/>
      <w:pPr>
        <w:ind w:left="1356" w:hanging="164"/>
      </w:pPr>
      <w:rPr>
        <w:rFonts w:hint="default"/>
        <w:lang w:val="en-US" w:eastAsia="en-US" w:bidi="ar-SA"/>
      </w:rPr>
    </w:lvl>
    <w:lvl w:ilvl="3">
      <w:start w:val="0"/>
      <w:numFmt w:val="bullet"/>
      <w:lvlText w:val="•"/>
      <w:lvlJc w:val="left"/>
      <w:pPr>
        <w:ind w:left="1894" w:hanging="164"/>
      </w:pPr>
      <w:rPr>
        <w:rFonts w:hint="default"/>
        <w:lang w:val="en-US" w:eastAsia="en-US" w:bidi="ar-SA"/>
      </w:rPr>
    </w:lvl>
    <w:lvl w:ilvl="4">
      <w:start w:val="0"/>
      <w:numFmt w:val="bullet"/>
      <w:lvlText w:val="•"/>
      <w:lvlJc w:val="left"/>
      <w:pPr>
        <w:ind w:left="2432" w:hanging="164"/>
      </w:pPr>
      <w:rPr>
        <w:rFonts w:hint="default"/>
        <w:lang w:val="en-US" w:eastAsia="en-US" w:bidi="ar-SA"/>
      </w:rPr>
    </w:lvl>
    <w:lvl w:ilvl="5">
      <w:start w:val="0"/>
      <w:numFmt w:val="bullet"/>
      <w:lvlText w:val="•"/>
      <w:lvlJc w:val="left"/>
      <w:pPr>
        <w:ind w:left="2970" w:hanging="164"/>
      </w:pPr>
      <w:rPr>
        <w:rFonts w:hint="default"/>
        <w:lang w:val="en-US" w:eastAsia="en-US" w:bidi="ar-SA"/>
      </w:rPr>
    </w:lvl>
    <w:lvl w:ilvl="6">
      <w:start w:val="0"/>
      <w:numFmt w:val="bullet"/>
      <w:lvlText w:val="•"/>
      <w:lvlJc w:val="left"/>
      <w:pPr>
        <w:ind w:left="3508" w:hanging="164"/>
      </w:pPr>
      <w:rPr>
        <w:rFonts w:hint="default"/>
        <w:lang w:val="en-US" w:eastAsia="en-US" w:bidi="ar-SA"/>
      </w:rPr>
    </w:lvl>
    <w:lvl w:ilvl="7">
      <w:start w:val="0"/>
      <w:numFmt w:val="bullet"/>
      <w:lvlText w:val="•"/>
      <w:lvlJc w:val="left"/>
      <w:pPr>
        <w:ind w:left="4046" w:hanging="164"/>
      </w:pPr>
      <w:rPr>
        <w:rFonts w:hint="default"/>
        <w:lang w:val="en-US" w:eastAsia="en-US" w:bidi="ar-SA"/>
      </w:rPr>
    </w:lvl>
    <w:lvl w:ilvl="8">
      <w:start w:val="0"/>
      <w:numFmt w:val="bullet"/>
      <w:lvlText w:val="•"/>
      <w:lvlJc w:val="left"/>
      <w:pPr>
        <w:ind w:left="4584" w:hanging="164"/>
      </w:pPr>
      <w:rPr>
        <w:rFonts w:hint="default"/>
        <w:lang w:val="en-US" w:eastAsia="en-US" w:bidi="ar-SA"/>
      </w:rPr>
    </w:lvl>
  </w:abstractNum>
  <w:abstractNum w:abstractNumId="27">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8" w:hanging="164"/>
      </w:pPr>
      <w:rPr>
        <w:rFonts w:hint="default"/>
        <w:lang w:val="en-US" w:eastAsia="en-US" w:bidi="ar-SA"/>
      </w:rPr>
    </w:lvl>
    <w:lvl w:ilvl="2">
      <w:start w:val="0"/>
      <w:numFmt w:val="bullet"/>
      <w:lvlText w:val="•"/>
      <w:lvlJc w:val="left"/>
      <w:pPr>
        <w:ind w:left="1356" w:hanging="164"/>
      </w:pPr>
      <w:rPr>
        <w:rFonts w:hint="default"/>
        <w:lang w:val="en-US" w:eastAsia="en-US" w:bidi="ar-SA"/>
      </w:rPr>
    </w:lvl>
    <w:lvl w:ilvl="3">
      <w:start w:val="0"/>
      <w:numFmt w:val="bullet"/>
      <w:lvlText w:val="•"/>
      <w:lvlJc w:val="left"/>
      <w:pPr>
        <w:ind w:left="1894" w:hanging="164"/>
      </w:pPr>
      <w:rPr>
        <w:rFonts w:hint="default"/>
        <w:lang w:val="en-US" w:eastAsia="en-US" w:bidi="ar-SA"/>
      </w:rPr>
    </w:lvl>
    <w:lvl w:ilvl="4">
      <w:start w:val="0"/>
      <w:numFmt w:val="bullet"/>
      <w:lvlText w:val="•"/>
      <w:lvlJc w:val="left"/>
      <w:pPr>
        <w:ind w:left="2432" w:hanging="164"/>
      </w:pPr>
      <w:rPr>
        <w:rFonts w:hint="default"/>
        <w:lang w:val="en-US" w:eastAsia="en-US" w:bidi="ar-SA"/>
      </w:rPr>
    </w:lvl>
    <w:lvl w:ilvl="5">
      <w:start w:val="0"/>
      <w:numFmt w:val="bullet"/>
      <w:lvlText w:val="•"/>
      <w:lvlJc w:val="left"/>
      <w:pPr>
        <w:ind w:left="2970" w:hanging="164"/>
      </w:pPr>
      <w:rPr>
        <w:rFonts w:hint="default"/>
        <w:lang w:val="en-US" w:eastAsia="en-US" w:bidi="ar-SA"/>
      </w:rPr>
    </w:lvl>
    <w:lvl w:ilvl="6">
      <w:start w:val="0"/>
      <w:numFmt w:val="bullet"/>
      <w:lvlText w:val="•"/>
      <w:lvlJc w:val="left"/>
      <w:pPr>
        <w:ind w:left="3508" w:hanging="164"/>
      </w:pPr>
      <w:rPr>
        <w:rFonts w:hint="default"/>
        <w:lang w:val="en-US" w:eastAsia="en-US" w:bidi="ar-SA"/>
      </w:rPr>
    </w:lvl>
    <w:lvl w:ilvl="7">
      <w:start w:val="0"/>
      <w:numFmt w:val="bullet"/>
      <w:lvlText w:val="•"/>
      <w:lvlJc w:val="left"/>
      <w:pPr>
        <w:ind w:left="4046" w:hanging="164"/>
      </w:pPr>
      <w:rPr>
        <w:rFonts w:hint="default"/>
        <w:lang w:val="en-US" w:eastAsia="en-US" w:bidi="ar-SA"/>
      </w:rPr>
    </w:lvl>
    <w:lvl w:ilvl="8">
      <w:start w:val="0"/>
      <w:numFmt w:val="bullet"/>
      <w:lvlText w:val="•"/>
      <w:lvlJc w:val="left"/>
      <w:pPr>
        <w:ind w:left="4584" w:hanging="164"/>
      </w:pPr>
      <w:rPr>
        <w:rFonts w:hint="default"/>
        <w:lang w:val="en-US" w:eastAsia="en-US" w:bidi="ar-SA"/>
      </w:rPr>
    </w:lvl>
  </w:abstractNum>
  <w:abstractNum w:abstractNumId="26">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8" w:hanging="164"/>
      </w:pPr>
      <w:rPr>
        <w:rFonts w:hint="default"/>
        <w:lang w:val="en-US" w:eastAsia="en-US" w:bidi="ar-SA"/>
      </w:rPr>
    </w:lvl>
    <w:lvl w:ilvl="2">
      <w:start w:val="0"/>
      <w:numFmt w:val="bullet"/>
      <w:lvlText w:val="•"/>
      <w:lvlJc w:val="left"/>
      <w:pPr>
        <w:ind w:left="1356" w:hanging="164"/>
      </w:pPr>
      <w:rPr>
        <w:rFonts w:hint="default"/>
        <w:lang w:val="en-US" w:eastAsia="en-US" w:bidi="ar-SA"/>
      </w:rPr>
    </w:lvl>
    <w:lvl w:ilvl="3">
      <w:start w:val="0"/>
      <w:numFmt w:val="bullet"/>
      <w:lvlText w:val="•"/>
      <w:lvlJc w:val="left"/>
      <w:pPr>
        <w:ind w:left="1894" w:hanging="164"/>
      </w:pPr>
      <w:rPr>
        <w:rFonts w:hint="default"/>
        <w:lang w:val="en-US" w:eastAsia="en-US" w:bidi="ar-SA"/>
      </w:rPr>
    </w:lvl>
    <w:lvl w:ilvl="4">
      <w:start w:val="0"/>
      <w:numFmt w:val="bullet"/>
      <w:lvlText w:val="•"/>
      <w:lvlJc w:val="left"/>
      <w:pPr>
        <w:ind w:left="2432" w:hanging="164"/>
      </w:pPr>
      <w:rPr>
        <w:rFonts w:hint="default"/>
        <w:lang w:val="en-US" w:eastAsia="en-US" w:bidi="ar-SA"/>
      </w:rPr>
    </w:lvl>
    <w:lvl w:ilvl="5">
      <w:start w:val="0"/>
      <w:numFmt w:val="bullet"/>
      <w:lvlText w:val="•"/>
      <w:lvlJc w:val="left"/>
      <w:pPr>
        <w:ind w:left="2970" w:hanging="164"/>
      </w:pPr>
      <w:rPr>
        <w:rFonts w:hint="default"/>
        <w:lang w:val="en-US" w:eastAsia="en-US" w:bidi="ar-SA"/>
      </w:rPr>
    </w:lvl>
    <w:lvl w:ilvl="6">
      <w:start w:val="0"/>
      <w:numFmt w:val="bullet"/>
      <w:lvlText w:val="•"/>
      <w:lvlJc w:val="left"/>
      <w:pPr>
        <w:ind w:left="3508" w:hanging="164"/>
      </w:pPr>
      <w:rPr>
        <w:rFonts w:hint="default"/>
        <w:lang w:val="en-US" w:eastAsia="en-US" w:bidi="ar-SA"/>
      </w:rPr>
    </w:lvl>
    <w:lvl w:ilvl="7">
      <w:start w:val="0"/>
      <w:numFmt w:val="bullet"/>
      <w:lvlText w:val="•"/>
      <w:lvlJc w:val="left"/>
      <w:pPr>
        <w:ind w:left="4046" w:hanging="164"/>
      </w:pPr>
      <w:rPr>
        <w:rFonts w:hint="default"/>
        <w:lang w:val="en-US" w:eastAsia="en-US" w:bidi="ar-SA"/>
      </w:rPr>
    </w:lvl>
    <w:lvl w:ilvl="8">
      <w:start w:val="0"/>
      <w:numFmt w:val="bullet"/>
      <w:lvlText w:val="•"/>
      <w:lvlJc w:val="left"/>
      <w:pPr>
        <w:ind w:left="4584" w:hanging="164"/>
      </w:pPr>
      <w:rPr>
        <w:rFonts w:hint="default"/>
        <w:lang w:val="en-US" w:eastAsia="en-US" w:bidi="ar-SA"/>
      </w:rPr>
    </w:lvl>
  </w:abstractNum>
  <w:abstractNum w:abstractNumId="25">
    <w:multiLevelType w:val="hybridMultilevel"/>
    <w:lvl w:ilvl="0">
      <w:start w:val="0"/>
      <w:numFmt w:val="bullet"/>
      <w:lvlText w:val=""/>
      <w:lvlJc w:val="left"/>
      <w:pPr>
        <w:ind w:left="269"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99" w:hanging="164"/>
      </w:pPr>
      <w:rPr>
        <w:rFonts w:hint="default"/>
        <w:lang w:val="en-US" w:eastAsia="en-US" w:bidi="ar-SA"/>
      </w:rPr>
    </w:lvl>
    <w:lvl w:ilvl="2">
      <w:start w:val="0"/>
      <w:numFmt w:val="bullet"/>
      <w:lvlText w:val="•"/>
      <w:lvlJc w:val="left"/>
      <w:pPr>
        <w:ind w:left="1538" w:hanging="164"/>
      </w:pPr>
      <w:rPr>
        <w:rFonts w:hint="default"/>
        <w:lang w:val="en-US" w:eastAsia="en-US" w:bidi="ar-SA"/>
      </w:rPr>
    </w:lvl>
    <w:lvl w:ilvl="3">
      <w:start w:val="0"/>
      <w:numFmt w:val="bullet"/>
      <w:lvlText w:val="•"/>
      <w:lvlJc w:val="left"/>
      <w:pPr>
        <w:ind w:left="2177" w:hanging="164"/>
      </w:pPr>
      <w:rPr>
        <w:rFonts w:hint="default"/>
        <w:lang w:val="en-US" w:eastAsia="en-US" w:bidi="ar-SA"/>
      </w:rPr>
    </w:lvl>
    <w:lvl w:ilvl="4">
      <w:start w:val="0"/>
      <w:numFmt w:val="bullet"/>
      <w:lvlText w:val="•"/>
      <w:lvlJc w:val="left"/>
      <w:pPr>
        <w:ind w:left="2816" w:hanging="164"/>
      </w:pPr>
      <w:rPr>
        <w:rFonts w:hint="default"/>
        <w:lang w:val="en-US" w:eastAsia="en-US" w:bidi="ar-SA"/>
      </w:rPr>
    </w:lvl>
    <w:lvl w:ilvl="5">
      <w:start w:val="0"/>
      <w:numFmt w:val="bullet"/>
      <w:lvlText w:val="•"/>
      <w:lvlJc w:val="left"/>
      <w:pPr>
        <w:ind w:left="3455" w:hanging="164"/>
      </w:pPr>
      <w:rPr>
        <w:rFonts w:hint="default"/>
        <w:lang w:val="en-US" w:eastAsia="en-US" w:bidi="ar-SA"/>
      </w:rPr>
    </w:lvl>
    <w:lvl w:ilvl="6">
      <w:start w:val="0"/>
      <w:numFmt w:val="bullet"/>
      <w:lvlText w:val="•"/>
      <w:lvlJc w:val="left"/>
      <w:pPr>
        <w:ind w:left="4094" w:hanging="164"/>
      </w:pPr>
      <w:rPr>
        <w:rFonts w:hint="default"/>
        <w:lang w:val="en-US" w:eastAsia="en-US" w:bidi="ar-SA"/>
      </w:rPr>
    </w:lvl>
    <w:lvl w:ilvl="7">
      <w:start w:val="0"/>
      <w:numFmt w:val="bullet"/>
      <w:lvlText w:val="•"/>
      <w:lvlJc w:val="left"/>
      <w:pPr>
        <w:ind w:left="4733" w:hanging="164"/>
      </w:pPr>
      <w:rPr>
        <w:rFonts w:hint="default"/>
        <w:lang w:val="en-US" w:eastAsia="en-US" w:bidi="ar-SA"/>
      </w:rPr>
    </w:lvl>
    <w:lvl w:ilvl="8">
      <w:start w:val="0"/>
      <w:numFmt w:val="bullet"/>
      <w:lvlText w:val="•"/>
      <w:lvlJc w:val="left"/>
      <w:pPr>
        <w:ind w:left="5372" w:hanging="164"/>
      </w:pPr>
      <w:rPr>
        <w:rFonts w:hint="default"/>
        <w:lang w:val="en-US" w:eastAsia="en-US" w:bidi="ar-SA"/>
      </w:rPr>
    </w:lvl>
  </w:abstractNum>
  <w:abstractNum w:abstractNumId="24">
    <w:multiLevelType w:val="hybridMultilevel"/>
    <w:lvl w:ilvl="0">
      <w:start w:val="0"/>
      <w:numFmt w:val="bullet"/>
      <w:lvlText w:val=""/>
      <w:lvlJc w:val="left"/>
      <w:pPr>
        <w:ind w:left="269"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99" w:hanging="164"/>
      </w:pPr>
      <w:rPr>
        <w:rFonts w:hint="default"/>
        <w:lang w:val="en-US" w:eastAsia="en-US" w:bidi="ar-SA"/>
      </w:rPr>
    </w:lvl>
    <w:lvl w:ilvl="2">
      <w:start w:val="0"/>
      <w:numFmt w:val="bullet"/>
      <w:lvlText w:val="•"/>
      <w:lvlJc w:val="left"/>
      <w:pPr>
        <w:ind w:left="1538" w:hanging="164"/>
      </w:pPr>
      <w:rPr>
        <w:rFonts w:hint="default"/>
        <w:lang w:val="en-US" w:eastAsia="en-US" w:bidi="ar-SA"/>
      </w:rPr>
    </w:lvl>
    <w:lvl w:ilvl="3">
      <w:start w:val="0"/>
      <w:numFmt w:val="bullet"/>
      <w:lvlText w:val="•"/>
      <w:lvlJc w:val="left"/>
      <w:pPr>
        <w:ind w:left="2177" w:hanging="164"/>
      </w:pPr>
      <w:rPr>
        <w:rFonts w:hint="default"/>
        <w:lang w:val="en-US" w:eastAsia="en-US" w:bidi="ar-SA"/>
      </w:rPr>
    </w:lvl>
    <w:lvl w:ilvl="4">
      <w:start w:val="0"/>
      <w:numFmt w:val="bullet"/>
      <w:lvlText w:val="•"/>
      <w:lvlJc w:val="left"/>
      <w:pPr>
        <w:ind w:left="2816" w:hanging="164"/>
      </w:pPr>
      <w:rPr>
        <w:rFonts w:hint="default"/>
        <w:lang w:val="en-US" w:eastAsia="en-US" w:bidi="ar-SA"/>
      </w:rPr>
    </w:lvl>
    <w:lvl w:ilvl="5">
      <w:start w:val="0"/>
      <w:numFmt w:val="bullet"/>
      <w:lvlText w:val="•"/>
      <w:lvlJc w:val="left"/>
      <w:pPr>
        <w:ind w:left="3455" w:hanging="164"/>
      </w:pPr>
      <w:rPr>
        <w:rFonts w:hint="default"/>
        <w:lang w:val="en-US" w:eastAsia="en-US" w:bidi="ar-SA"/>
      </w:rPr>
    </w:lvl>
    <w:lvl w:ilvl="6">
      <w:start w:val="0"/>
      <w:numFmt w:val="bullet"/>
      <w:lvlText w:val="•"/>
      <w:lvlJc w:val="left"/>
      <w:pPr>
        <w:ind w:left="4094" w:hanging="164"/>
      </w:pPr>
      <w:rPr>
        <w:rFonts w:hint="default"/>
        <w:lang w:val="en-US" w:eastAsia="en-US" w:bidi="ar-SA"/>
      </w:rPr>
    </w:lvl>
    <w:lvl w:ilvl="7">
      <w:start w:val="0"/>
      <w:numFmt w:val="bullet"/>
      <w:lvlText w:val="•"/>
      <w:lvlJc w:val="left"/>
      <w:pPr>
        <w:ind w:left="4733" w:hanging="164"/>
      </w:pPr>
      <w:rPr>
        <w:rFonts w:hint="default"/>
        <w:lang w:val="en-US" w:eastAsia="en-US" w:bidi="ar-SA"/>
      </w:rPr>
    </w:lvl>
    <w:lvl w:ilvl="8">
      <w:start w:val="0"/>
      <w:numFmt w:val="bullet"/>
      <w:lvlText w:val="•"/>
      <w:lvlJc w:val="left"/>
      <w:pPr>
        <w:ind w:left="5372" w:hanging="164"/>
      </w:pPr>
      <w:rPr>
        <w:rFonts w:hint="default"/>
        <w:lang w:val="en-US" w:eastAsia="en-US" w:bidi="ar-SA"/>
      </w:rPr>
    </w:lvl>
  </w:abstractNum>
  <w:abstractNum w:abstractNumId="23">
    <w:multiLevelType w:val="hybridMultilevel"/>
    <w:lvl w:ilvl="0">
      <w:start w:val="0"/>
      <w:numFmt w:val="bullet"/>
      <w:lvlText w:val=""/>
      <w:lvlJc w:val="left"/>
      <w:pPr>
        <w:ind w:left="269"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99" w:hanging="164"/>
      </w:pPr>
      <w:rPr>
        <w:rFonts w:hint="default"/>
        <w:lang w:val="en-US" w:eastAsia="en-US" w:bidi="ar-SA"/>
      </w:rPr>
    </w:lvl>
    <w:lvl w:ilvl="2">
      <w:start w:val="0"/>
      <w:numFmt w:val="bullet"/>
      <w:lvlText w:val="•"/>
      <w:lvlJc w:val="left"/>
      <w:pPr>
        <w:ind w:left="1538" w:hanging="164"/>
      </w:pPr>
      <w:rPr>
        <w:rFonts w:hint="default"/>
        <w:lang w:val="en-US" w:eastAsia="en-US" w:bidi="ar-SA"/>
      </w:rPr>
    </w:lvl>
    <w:lvl w:ilvl="3">
      <w:start w:val="0"/>
      <w:numFmt w:val="bullet"/>
      <w:lvlText w:val="•"/>
      <w:lvlJc w:val="left"/>
      <w:pPr>
        <w:ind w:left="2177" w:hanging="164"/>
      </w:pPr>
      <w:rPr>
        <w:rFonts w:hint="default"/>
        <w:lang w:val="en-US" w:eastAsia="en-US" w:bidi="ar-SA"/>
      </w:rPr>
    </w:lvl>
    <w:lvl w:ilvl="4">
      <w:start w:val="0"/>
      <w:numFmt w:val="bullet"/>
      <w:lvlText w:val="•"/>
      <w:lvlJc w:val="left"/>
      <w:pPr>
        <w:ind w:left="2816" w:hanging="164"/>
      </w:pPr>
      <w:rPr>
        <w:rFonts w:hint="default"/>
        <w:lang w:val="en-US" w:eastAsia="en-US" w:bidi="ar-SA"/>
      </w:rPr>
    </w:lvl>
    <w:lvl w:ilvl="5">
      <w:start w:val="0"/>
      <w:numFmt w:val="bullet"/>
      <w:lvlText w:val="•"/>
      <w:lvlJc w:val="left"/>
      <w:pPr>
        <w:ind w:left="3455" w:hanging="164"/>
      </w:pPr>
      <w:rPr>
        <w:rFonts w:hint="default"/>
        <w:lang w:val="en-US" w:eastAsia="en-US" w:bidi="ar-SA"/>
      </w:rPr>
    </w:lvl>
    <w:lvl w:ilvl="6">
      <w:start w:val="0"/>
      <w:numFmt w:val="bullet"/>
      <w:lvlText w:val="•"/>
      <w:lvlJc w:val="left"/>
      <w:pPr>
        <w:ind w:left="4094" w:hanging="164"/>
      </w:pPr>
      <w:rPr>
        <w:rFonts w:hint="default"/>
        <w:lang w:val="en-US" w:eastAsia="en-US" w:bidi="ar-SA"/>
      </w:rPr>
    </w:lvl>
    <w:lvl w:ilvl="7">
      <w:start w:val="0"/>
      <w:numFmt w:val="bullet"/>
      <w:lvlText w:val="•"/>
      <w:lvlJc w:val="left"/>
      <w:pPr>
        <w:ind w:left="4733" w:hanging="164"/>
      </w:pPr>
      <w:rPr>
        <w:rFonts w:hint="default"/>
        <w:lang w:val="en-US" w:eastAsia="en-US" w:bidi="ar-SA"/>
      </w:rPr>
    </w:lvl>
    <w:lvl w:ilvl="8">
      <w:start w:val="0"/>
      <w:numFmt w:val="bullet"/>
      <w:lvlText w:val="•"/>
      <w:lvlJc w:val="left"/>
      <w:pPr>
        <w:ind w:left="5372" w:hanging="164"/>
      </w:pPr>
      <w:rPr>
        <w:rFonts w:hint="default"/>
        <w:lang w:val="en-US" w:eastAsia="en-US" w:bidi="ar-SA"/>
      </w:rPr>
    </w:lvl>
  </w:abstractNum>
  <w:abstractNum w:abstractNumId="22">
    <w:multiLevelType w:val="hybridMultilevel"/>
    <w:lvl w:ilvl="0">
      <w:start w:val="0"/>
      <w:numFmt w:val="bullet"/>
      <w:lvlText w:val=""/>
      <w:lvlJc w:val="left"/>
      <w:pPr>
        <w:ind w:left="268"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99" w:hanging="164"/>
      </w:pPr>
      <w:rPr>
        <w:rFonts w:hint="default"/>
        <w:lang w:val="en-US" w:eastAsia="en-US" w:bidi="ar-SA"/>
      </w:rPr>
    </w:lvl>
    <w:lvl w:ilvl="2">
      <w:start w:val="0"/>
      <w:numFmt w:val="bullet"/>
      <w:lvlText w:val="•"/>
      <w:lvlJc w:val="left"/>
      <w:pPr>
        <w:ind w:left="1538" w:hanging="164"/>
      </w:pPr>
      <w:rPr>
        <w:rFonts w:hint="default"/>
        <w:lang w:val="en-US" w:eastAsia="en-US" w:bidi="ar-SA"/>
      </w:rPr>
    </w:lvl>
    <w:lvl w:ilvl="3">
      <w:start w:val="0"/>
      <w:numFmt w:val="bullet"/>
      <w:lvlText w:val="•"/>
      <w:lvlJc w:val="left"/>
      <w:pPr>
        <w:ind w:left="2177" w:hanging="164"/>
      </w:pPr>
      <w:rPr>
        <w:rFonts w:hint="default"/>
        <w:lang w:val="en-US" w:eastAsia="en-US" w:bidi="ar-SA"/>
      </w:rPr>
    </w:lvl>
    <w:lvl w:ilvl="4">
      <w:start w:val="0"/>
      <w:numFmt w:val="bullet"/>
      <w:lvlText w:val="•"/>
      <w:lvlJc w:val="left"/>
      <w:pPr>
        <w:ind w:left="2816" w:hanging="164"/>
      </w:pPr>
      <w:rPr>
        <w:rFonts w:hint="default"/>
        <w:lang w:val="en-US" w:eastAsia="en-US" w:bidi="ar-SA"/>
      </w:rPr>
    </w:lvl>
    <w:lvl w:ilvl="5">
      <w:start w:val="0"/>
      <w:numFmt w:val="bullet"/>
      <w:lvlText w:val="•"/>
      <w:lvlJc w:val="left"/>
      <w:pPr>
        <w:ind w:left="3455" w:hanging="164"/>
      </w:pPr>
      <w:rPr>
        <w:rFonts w:hint="default"/>
        <w:lang w:val="en-US" w:eastAsia="en-US" w:bidi="ar-SA"/>
      </w:rPr>
    </w:lvl>
    <w:lvl w:ilvl="6">
      <w:start w:val="0"/>
      <w:numFmt w:val="bullet"/>
      <w:lvlText w:val="•"/>
      <w:lvlJc w:val="left"/>
      <w:pPr>
        <w:ind w:left="4094" w:hanging="164"/>
      </w:pPr>
      <w:rPr>
        <w:rFonts w:hint="default"/>
        <w:lang w:val="en-US" w:eastAsia="en-US" w:bidi="ar-SA"/>
      </w:rPr>
    </w:lvl>
    <w:lvl w:ilvl="7">
      <w:start w:val="0"/>
      <w:numFmt w:val="bullet"/>
      <w:lvlText w:val="•"/>
      <w:lvlJc w:val="left"/>
      <w:pPr>
        <w:ind w:left="4733" w:hanging="164"/>
      </w:pPr>
      <w:rPr>
        <w:rFonts w:hint="default"/>
        <w:lang w:val="en-US" w:eastAsia="en-US" w:bidi="ar-SA"/>
      </w:rPr>
    </w:lvl>
    <w:lvl w:ilvl="8">
      <w:start w:val="0"/>
      <w:numFmt w:val="bullet"/>
      <w:lvlText w:val="•"/>
      <w:lvlJc w:val="left"/>
      <w:pPr>
        <w:ind w:left="5372" w:hanging="164"/>
      </w:pPr>
      <w:rPr>
        <w:rFonts w:hint="default"/>
        <w:lang w:val="en-US" w:eastAsia="en-US" w:bidi="ar-SA"/>
      </w:rPr>
    </w:lvl>
  </w:abstractNum>
  <w:abstractNum w:abstractNumId="21">
    <w:multiLevelType w:val="hybridMultilevel"/>
    <w:lvl w:ilvl="0">
      <w:start w:val="0"/>
      <w:numFmt w:val="bullet"/>
      <w:lvlText w:val=""/>
      <w:lvlJc w:val="left"/>
      <w:pPr>
        <w:ind w:left="269"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99" w:hanging="164"/>
      </w:pPr>
      <w:rPr>
        <w:rFonts w:hint="default"/>
        <w:lang w:val="en-US" w:eastAsia="en-US" w:bidi="ar-SA"/>
      </w:rPr>
    </w:lvl>
    <w:lvl w:ilvl="2">
      <w:start w:val="0"/>
      <w:numFmt w:val="bullet"/>
      <w:lvlText w:val="•"/>
      <w:lvlJc w:val="left"/>
      <w:pPr>
        <w:ind w:left="1538" w:hanging="164"/>
      </w:pPr>
      <w:rPr>
        <w:rFonts w:hint="default"/>
        <w:lang w:val="en-US" w:eastAsia="en-US" w:bidi="ar-SA"/>
      </w:rPr>
    </w:lvl>
    <w:lvl w:ilvl="3">
      <w:start w:val="0"/>
      <w:numFmt w:val="bullet"/>
      <w:lvlText w:val="•"/>
      <w:lvlJc w:val="left"/>
      <w:pPr>
        <w:ind w:left="2177" w:hanging="164"/>
      </w:pPr>
      <w:rPr>
        <w:rFonts w:hint="default"/>
        <w:lang w:val="en-US" w:eastAsia="en-US" w:bidi="ar-SA"/>
      </w:rPr>
    </w:lvl>
    <w:lvl w:ilvl="4">
      <w:start w:val="0"/>
      <w:numFmt w:val="bullet"/>
      <w:lvlText w:val="•"/>
      <w:lvlJc w:val="left"/>
      <w:pPr>
        <w:ind w:left="2816" w:hanging="164"/>
      </w:pPr>
      <w:rPr>
        <w:rFonts w:hint="default"/>
        <w:lang w:val="en-US" w:eastAsia="en-US" w:bidi="ar-SA"/>
      </w:rPr>
    </w:lvl>
    <w:lvl w:ilvl="5">
      <w:start w:val="0"/>
      <w:numFmt w:val="bullet"/>
      <w:lvlText w:val="•"/>
      <w:lvlJc w:val="left"/>
      <w:pPr>
        <w:ind w:left="3455" w:hanging="164"/>
      </w:pPr>
      <w:rPr>
        <w:rFonts w:hint="default"/>
        <w:lang w:val="en-US" w:eastAsia="en-US" w:bidi="ar-SA"/>
      </w:rPr>
    </w:lvl>
    <w:lvl w:ilvl="6">
      <w:start w:val="0"/>
      <w:numFmt w:val="bullet"/>
      <w:lvlText w:val="•"/>
      <w:lvlJc w:val="left"/>
      <w:pPr>
        <w:ind w:left="4094" w:hanging="164"/>
      </w:pPr>
      <w:rPr>
        <w:rFonts w:hint="default"/>
        <w:lang w:val="en-US" w:eastAsia="en-US" w:bidi="ar-SA"/>
      </w:rPr>
    </w:lvl>
    <w:lvl w:ilvl="7">
      <w:start w:val="0"/>
      <w:numFmt w:val="bullet"/>
      <w:lvlText w:val="•"/>
      <w:lvlJc w:val="left"/>
      <w:pPr>
        <w:ind w:left="4733" w:hanging="164"/>
      </w:pPr>
      <w:rPr>
        <w:rFonts w:hint="default"/>
        <w:lang w:val="en-US" w:eastAsia="en-US" w:bidi="ar-SA"/>
      </w:rPr>
    </w:lvl>
    <w:lvl w:ilvl="8">
      <w:start w:val="0"/>
      <w:numFmt w:val="bullet"/>
      <w:lvlText w:val="•"/>
      <w:lvlJc w:val="left"/>
      <w:pPr>
        <w:ind w:left="5372" w:hanging="164"/>
      </w:pPr>
      <w:rPr>
        <w:rFonts w:hint="default"/>
        <w:lang w:val="en-US" w:eastAsia="en-US" w:bidi="ar-SA"/>
      </w:rPr>
    </w:lvl>
  </w:abstractNum>
  <w:abstractNum w:abstractNumId="20">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00" w:hanging="361"/>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2891" w:hanging="361"/>
      </w:pPr>
      <w:rPr>
        <w:rFonts w:hint="default"/>
        <w:lang w:val="en-US" w:eastAsia="en-US" w:bidi="ar-SA"/>
      </w:rPr>
    </w:lvl>
    <w:lvl w:ilvl="3">
      <w:start w:val="0"/>
      <w:numFmt w:val="bullet"/>
      <w:lvlText w:val="•"/>
      <w:lvlJc w:val="left"/>
      <w:pPr>
        <w:ind w:left="3882" w:hanging="361"/>
      </w:pPr>
      <w:rPr>
        <w:rFonts w:hint="default"/>
        <w:lang w:val="en-US" w:eastAsia="en-US" w:bidi="ar-SA"/>
      </w:rPr>
    </w:lvl>
    <w:lvl w:ilvl="4">
      <w:start w:val="0"/>
      <w:numFmt w:val="bullet"/>
      <w:lvlText w:val="•"/>
      <w:lvlJc w:val="left"/>
      <w:pPr>
        <w:ind w:left="4873" w:hanging="361"/>
      </w:pPr>
      <w:rPr>
        <w:rFonts w:hint="default"/>
        <w:lang w:val="en-US" w:eastAsia="en-US" w:bidi="ar-SA"/>
      </w:rPr>
    </w:lvl>
    <w:lvl w:ilvl="5">
      <w:start w:val="0"/>
      <w:numFmt w:val="bullet"/>
      <w:lvlText w:val="•"/>
      <w:lvlJc w:val="left"/>
      <w:pPr>
        <w:ind w:left="5864" w:hanging="361"/>
      </w:pPr>
      <w:rPr>
        <w:rFonts w:hint="default"/>
        <w:lang w:val="en-US" w:eastAsia="en-US" w:bidi="ar-SA"/>
      </w:rPr>
    </w:lvl>
    <w:lvl w:ilvl="6">
      <w:start w:val="0"/>
      <w:numFmt w:val="bullet"/>
      <w:lvlText w:val="•"/>
      <w:lvlJc w:val="left"/>
      <w:pPr>
        <w:ind w:left="6855" w:hanging="361"/>
      </w:pPr>
      <w:rPr>
        <w:rFonts w:hint="default"/>
        <w:lang w:val="en-US" w:eastAsia="en-US" w:bidi="ar-SA"/>
      </w:rPr>
    </w:lvl>
    <w:lvl w:ilvl="7">
      <w:start w:val="0"/>
      <w:numFmt w:val="bullet"/>
      <w:lvlText w:val="•"/>
      <w:lvlJc w:val="left"/>
      <w:pPr>
        <w:ind w:left="7846" w:hanging="361"/>
      </w:pPr>
      <w:rPr>
        <w:rFonts w:hint="default"/>
        <w:lang w:val="en-US" w:eastAsia="en-US" w:bidi="ar-SA"/>
      </w:rPr>
    </w:lvl>
    <w:lvl w:ilvl="8">
      <w:start w:val="0"/>
      <w:numFmt w:val="bullet"/>
      <w:lvlText w:val="•"/>
      <w:lvlJc w:val="left"/>
      <w:pPr>
        <w:ind w:left="8837" w:hanging="361"/>
      </w:pPr>
      <w:rPr>
        <w:rFonts w:hint="default"/>
        <w:lang w:val="en-US" w:eastAsia="en-US" w:bidi="ar-SA"/>
      </w:rPr>
    </w:lvl>
  </w:abstractNum>
  <w:abstractNum w:abstractNumId="19">
    <w:multiLevelType w:val="hybridMultilevel"/>
    <w:lvl w:ilvl="0">
      <w:start w:val="0"/>
      <w:numFmt w:val="bullet"/>
      <w:lvlText w:val=""/>
      <w:lvlJc w:val="left"/>
      <w:pPr>
        <w:ind w:left="270"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65" w:hanging="164"/>
      </w:pPr>
      <w:rPr>
        <w:rFonts w:hint="default"/>
        <w:lang w:val="en-US" w:eastAsia="en-US" w:bidi="ar-SA"/>
      </w:rPr>
    </w:lvl>
    <w:lvl w:ilvl="2">
      <w:start w:val="0"/>
      <w:numFmt w:val="bullet"/>
      <w:lvlText w:val="•"/>
      <w:lvlJc w:val="left"/>
      <w:pPr>
        <w:ind w:left="1451" w:hanging="164"/>
      </w:pPr>
      <w:rPr>
        <w:rFonts w:hint="default"/>
        <w:lang w:val="en-US" w:eastAsia="en-US" w:bidi="ar-SA"/>
      </w:rPr>
    </w:lvl>
    <w:lvl w:ilvl="3">
      <w:start w:val="0"/>
      <w:numFmt w:val="bullet"/>
      <w:lvlText w:val="•"/>
      <w:lvlJc w:val="left"/>
      <w:pPr>
        <w:ind w:left="2036" w:hanging="164"/>
      </w:pPr>
      <w:rPr>
        <w:rFonts w:hint="default"/>
        <w:lang w:val="en-US" w:eastAsia="en-US" w:bidi="ar-SA"/>
      </w:rPr>
    </w:lvl>
    <w:lvl w:ilvl="4">
      <w:start w:val="0"/>
      <w:numFmt w:val="bullet"/>
      <w:lvlText w:val="•"/>
      <w:lvlJc w:val="left"/>
      <w:pPr>
        <w:ind w:left="2622" w:hanging="164"/>
      </w:pPr>
      <w:rPr>
        <w:rFonts w:hint="default"/>
        <w:lang w:val="en-US" w:eastAsia="en-US" w:bidi="ar-SA"/>
      </w:rPr>
    </w:lvl>
    <w:lvl w:ilvl="5">
      <w:start w:val="0"/>
      <w:numFmt w:val="bullet"/>
      <w:lvlText w:val="•"/>
      <w:lvlJc w:val="left"/>
      <w:pPr>
        <w:ind w:left="3208" w:hanging="164"/>
      </w:pPr>
      <w:rPr>
        <w:rFonts w:hint="default"/>
        <w:lang w:val="en-US" w:eastAsia="en-US" w:bidi="ar-SA"/>
      </w:rPr>
    </w:lvl>
    <w:lvl w:ilvl="6">
      <w:start w:val="0"/>
      <w:numFmt w:val="bullet"/>
      <w:lvlText w:val="•"/>
      <w:lvlJc w:val="left"/>
      <w:pPr>
        <w:ind w:left="3793" w:hanging="164"/>
      </w:pPr>
      <w:rPr>
        <w:rFonts w:hint="default"/>
        <w:lang w:val="en-US" w:eastAsia="en-US" w:bidi="ar-SA"/>
      </w:rPr>
    </w:lvl>
    <w:lvl w:ilvl="7">
      <w:start w:val="0"/>
      <w:numFmt w:val="bullet"/>
      <w:lvlText w:val="•"/>
      <w:lvlJc w:val="left"/>
      <w:pPr>
        <w:ind w:left="4379" w:hanging="164"/>
      </w:pPr>
      <w:rPr>
        <w:rFonts w:hint="default"/>
        <w:lang w:val="en-US" w:eastAsia="en-US" w:bidi="ar-SA"/>
      </w:rPr>
    </w:lvl>
    <w:lvl w:ilvl="8">
      <w:start w:val="0"/>
      <w:numFmt w:val="bullet"/>
      <w:lvlText w:val="•"/>
      <w:lvlJc w:val="left"/>
      <w:pPr>
        <w:ind w:left="4964" w:hanging="164"/>
      </w:pPr>
      <w:rPr>
        <w:rFonts w:hint="default"/>
        <w:lang w:val="en-US" w:eastAsia="en-US" w:bidi="ar-SA"/>
      </w:rPr>
    </w:lvl>
  </w:abstractNum>
  <w:abstractNum w:abstractNumId="18">
    <w:multiLevelType w:val="hybridMultilevel"/>
    <w:lvl w:ilvl="0">
      <w:start w:val="0"/>
      <w:numFmt w:val="bullet"/>
      <w:lvlText w:val=""/>
      <w:lvlJc w:val="left"/>
      <w:pPr>
        <w:ind w:left="270"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65" w:hanging="164"/>
      </w:pPr>
      <w:rPr>
        <w:rFonts w:hint="default"/>
        <w:lang w:val="en-US" w:eastAsia="en-US" w:bidi="ar-SA"/>
      </w:rPr>
    </w:lvl>
    <w:lvl w:ilvl="2">
      <w:start w:val="0"/>
      <w:numFmt w:val="bullet"/>
      <w:lvlText w:val="•"/>
      <w:lvlJc w:val="left"/>
      <w:pPr>
        <w:ind w:left="1451" w:hanging="164"/>
      </w:pPr>
      <w:rPr>
        <w:rFonts w:hint="default"/>
        <w:lang w:val="en-US" w:eastAsia="en-US" w:bidi="ar-SA"/>
      </w:rPr>
    </w:lvl>
    <w:lvl w:ilvl="3">
      <w:start w:val="0"/>
      <w:numFmt w:val="bullet"/>
      <w:lvlText w:val="•"/>
      <w:lvlJc w:val="left"/>
      <w:pPr>
        <w:ind w:left="2036" w:hanging="164"/>
      </w:pPr>
      <w:rPr>
        <w:rFonts w:hint="default"/>
        <w:lang w:val="en-US" w:eastAsia="en-US" w:bidi="ar-SA"/>
      </w:rPr>
    </w:lvl>
    <w:lvl w:ilvl="4">
      <w:start w:val="0"/>
      <w:numFmt w:val="bullet"/>
      <w:lvlText w:val="•"/>
      <w:lvlJc w:val="left"/>
      <w:pPr>
        <w:ind w:left="2622" w:hanging="164"/>
      </w:pPr>
      <w:rPr>
        <w:rFonts w:hint="default"/>
        <w:lang w:val="en-US" w:eastAsia="en-US" w:bidi="ar-SA"/>
      </w:rPr>
    </w:lvl>
    <w:lvl w:ilvl="5">
      <w:start w:val="0"/>
      <w:numFmt w:val="bullet"/>
      <w:lvlText w:val="•"/>
      <w:lvlJc w:val="left"/>
      <w:pPr>
        <w:ind w:left="3208" w:hanging="164"/>
      </w:pPr>
      <w:rPr>
        <w:rFonts w:hint="default"/>
        <w:lang w:val="en-US" w:eastAsia="en-US" w:bidi="ar-SA"/>
      </w:rPr>
    </w:lvl>
    <w:lvl w:ilvl="6">
      <w:start w:val="0"/>
      <w:numFmt w:val="bullet"/>
      <w:lvlText w:val="•"/>
      <w:lvlJc w:val="left"/>
      <w:pPr>
        <w:ind w:left="3793" w:hanging="164"/>
      </w:pPr>
      <w:rPr>
        <w:rFonts w:hint="default"/>
        <w:lang w:val="en-US" w:eastAsia="en-US" w:bidi="ar-SA"/>
      </w:rPr>
    </w:lvl>
    <w:lvl w:ilvl="7">
      <w:start w:val="0"/>
      <w:numFmt w:val="bullet"/>
      <w:lvlText w:val="•"/>
      <w:lvlJc w:val="left"/>
      <w:pPr>
        <w:ind w:left="4379" w:hanging="164"/>
      </w:pPr>
      <w:rPr>
        <w:rFonts w:hint="default"/>
        <w:lang w:val="en-US" w:eastAsia="en-US" w:bidi="ar-SA"/>
      </w:rPr>
    </w:lvl>
    <w:lvl w:ilvl="8">
      <w:start w:val="0"/>
      <w:numFmt w:val="bullet"/>
      <w:lvlText w:val="•"/>
      <w:lvlJc w:val="left"/>
      <w:pPr>
        <w:ind w:left="4964" w:hanging="164"/>
      </w:pPr>
      <w:rPr>
        <w:rFonts w:hint="default"/>
        <w:lang w:val="en-US" w:eastAsia="en-US" w:bidi="ar-SA"/>
      </w:rPr>
    </w:lvl>
  </w:abstractNum>
  <w:abstractNum w:abstractNumId="17">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65" w:hanging="164"/>
      </w:pPr>
      <w:rPr>
        <w:rFonts w:hint="default"/>
        <w:lang w:val="en-US" w:eastAsia="en-US" w:bidi="ar-SA"/>
      </w:rPr>
    </w:lvl>
    <w:lvl w:ilvl="2">
      <w:start w:val="0"/>
      <w:numFmt w:val="bullet"/>
      <w:lvlText w:val="•"/>
      <w:lvlJc w:val="left"/>
      <w:pPr>
        <w:ind w:left="1451" w:hanging="164"/>
      </w:pPr>
      <w:rPr>
        <w:rFonts w:hint="default"/>
        <w:lang w:val="en-US" w:eastAsia="en-US" w:bidi="ar-SA"/>
      </w:rPr>
    </w:lvl>
    <w:lvl w:ilvl="3">
      <w:start w:val="0"/>
      <w:numFmt w:val="bullet"/>
      <w:lvlText w:val="•"/>
      <w:lvlJc w:val="left"/>
      <w:pPr>
        <w:ind w:left="2036" w:hanging="164"/>
      </w:pPr>
      <w:rPr>
        <w:rFonts w:hint="default"/>
        <w:lang w:val="en-US" w:eastAsia="en-US" w:bidi="ar-SA"/>
      </w:rPr>
    </w:lvl>
    <w:lvl w:ilvl="4">
      <w:start w:val="0"/>
      <w:numFmt w:val="bullet"/>
      <w:lvlText w:val="•"/>
      <w:lvlJc w:val="left"/>
      <w:pPr>
        <w:ind w:left="2622" w:hanging="164"/>
      </w:pPr>
      <w:rPr>
        <w:rFonts w:hint="default"/>
        <w:lang w:val="en-US" w:eastAsia="en-US" w:bidi="ar-SA"/>
      </w:rPr>
    </w:lvl>
    <w:lvl w:ilvl="5">
      <w:start w:val="0"/>
      <w:numFmt w:val="bullet"/>
      <w:lvlText w:val="•"/>
      <w:lvlJc w:val="left"/>
      <w:pPr>
        <w:ind w:left="3208" w:hanging="164"/>
      </w:pPr>
      <w:rPr>
        <w:rFonts w:hint="default"/>
        <w:lang w:val="en-US" w:eastAsia="en-US" w:bidi="ar-SA"/>
      </w:rPr>
    </w:lvl>
    <w:lvl w:ilvl="6">
      <w:start w:val="0"/>
      <w:numFmt w:val="bullet"/>
      <w:lvlText w:val="•"/>
      <w:lvlJc w:val="left"/>
      <w:pPr>
        <w:ind w:left="3793" w:hanging="164"/>
      </w:pPr>
      <w:rPr>
        <w:rFonts w:hint="default"/>
        <w:lang w:val="en-US" w:eastAsia="en-US" w:bidi="ar-SA"/>
      </w:rPr>
    </w:lvl>
    <w:lvl w:ilvl="7">
      <w:start w:val="0"/>
      <w:numFmt w:val="bullet"/>
      <w:lvlText w:val="•"/>
      <w:lvlJc w:val="left"/>
      <w:pPr>
        <w:ind w:left="4379" w:hanging="164"/>
      </w:pPr>
      <w:rPr>
        <w:rFonts w:hint="default"/>
        <w:lang w:val="en-US" w:eastAsia="en-US" w:bidi="ar-SA"/>
      </w:rPr>
    </w:lvl>
    <w:lvl w:ilvl="8">
      <w:start w:val="0"/>
      <w:numFmt w:val="bullet"/>
      <w:lvlText w:val="•"/>
      <w:lvlJc w:val="left"/>
      <w:pPr>
        <w:ind w:left="4964" w:hanging="164"/>
      </w:pPr>
      <w:rPr>
        <w:rFonts w:hint="default"/>
        <w:lang w:val="en-US" w:eastAsia="en-US" w:bidi="ar-SA"/>
      </w:rPr>
    </w:lvl>
  </w:abstractNum>
  <w:abstractNum w:abstractNumId="16">
    <w:multiLevelType w:val="hybridMultilevel"/>
    <w:lvl w:ilvl="0">
      <w:start w:val="0"/>
      <w:numFmt w:val="bullet"/>
      <w:lvlText w:val=""/>
      <w:lvlJc w:val="left"/>
      <w:pPr>
        <w:ind w:left="270"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65" w:hanging="164"/>
      </w:pPr>
      <w:rPr>
        <w:rFonts w:hint="default"/>
        <w:lang w:val="en-US" w:eastAsia="en-US" w:bidi="ar-SA"/>
      </w:rPr>
    </w:lvl>
    <w:lvl w:ilvl="2">
      <w:start w:val="0"/>
      <w:numFmt w:val="bullet"/>
      <w:lvlText w:val="•"/>
      <w:lvlJc w:val="left"/>
      <w:pPr>
        <w:ind w:left="1451" w:hanging="164"/>
      </w:pPr>
      <w:rPr>
        <w:rFonts w:hint="default"/>
        <w:lang w:val="en-US" w:eastAsia="en-US" w:bidi="ar-SA"/>
      </w:rPr>
    </w:lvl>
    <w:lvl w:ilvl="3">
      <w:start w:val="0"/>
      <w:numFmt w:val="bullet"/>
      <w:lvlText w:val="•"/>
      <w:lvlJc w:val="left"/>
      <w:pPr>
        <w:ind w:left="2036" w:hanging="164"/>
      </w:pPr>
      <w:rPr>
        <w:rFonts w:hint="default"/>
        <w:lang w:val="en-US" w:eastAsia="en-US" w:bidi="ar-SA"/>
      </w:rPr>
    </w:lvl>
    <w:lvl w:ilvl="4">
      <w:start w:val="0"/>
      <w:numFmt w:val="bullet"/>
      <w:lvlText w:val="•"/>
      <w:lvlJc w:val="left"/>
      <w:pPr>
        <w:ind w:left="2622" w:hanging="164"/>
      </w:pPr>
      <w:rPr>
        <w:rFonts w:hint="default"/>
        <w:lang w:val="en-US" w:eastAsia="en-US" w:bidi="ar-SA"/>
      </w:rPr>
    </w:lvl>
    <w:lvl w:ilvl="5">
      <w:start w:val="0"/>
      <w:numFmt w:val="bullet"/>
      <w:lvlText w:val="•"/>
      <w:lvlJc w:val="left"/>
      <w:pPr>
        <w:ind w:left="3208" w:hanging="164"/>
      </w:pPr>
      <w:rPr>
        <w:rFonts w:hint="default"/>
        <w:lang w:val="en-US" w:eastAsia="en-US" w:bidi="ar-SA"/>
      </w:rPr>
    </w:lvl>
    <w:lvl w:ilvl="6">
      <w:start w:val="0"/>
      <w:numFmt w:val="bullet"/>
      <w:lvlText w:val="•"/>
      <w:lvlJc w:val="left"/>
      <w:pPr>
        <w:ind w:left="3793" w:hanging="164"/>
      </w:pPr>
      <w:rPr>
        <w:rFonts w:hint="default"/>
        <w:lang w:val="en-US" w:eastAsia="en-US" w:bidi="ar-SA"/>
      </w:rPr>
    </w:lvl>
    <w:lvl w:ilvl="7">
      <w:start w:val="0"/>
      <w:numFmt w:val="bullet"/>
      <w:lvlText w:val="•"/>
      <w:lvlJc w:val="left"/>
      <w:pPr>
        <w:ind w:left="4379" w:hanging="164"/>
      </w:pPr>
      <w:rPr>
        <w:rFonts w:hint="default"/>
        <w:lang w:val="en-US" w:eastAsia="en-US" w:bidi="ar-SA"/>
      </w:rPr>
    </w:lvl>
    <w:lvl w:ilvl="8">
      <w:start w:val="0"/>
      <w:numFmt w:val="bullet"/>
      <w:lvlText w:val="•"/>
      <w:lvlJc w:val="left"/>
      <w:pPr>
        <w:ind w:left="4964" w:hanging="164"/>
      </w:pPr>
      <w:rPr>
        <w:rFonts w:hint="default"/>
        <w:lang w:val="en-US" w:eastAsia="en-US" w:bidi="ar-SA"/>
      </w:rPr>
    </w:lvl>
  </w:abstractNum>
  <w:abstractNum w:abstractNumId="15">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572" w:hanging="164"/>
      </w:pPr>
      <w:rPr>
        <w:rFonts w:hint="default"/>
        <w:lang w:val="en-US" w:eastAsia="en-US" w:bidi="ar-SA"/>
      </w:rPr>
    </w:lvl>
    <w:lvl w:ilvl="2">
      <w:start w:val="0"/>
      <w:numFmt w:val="bullet"/>
      <w:lvlText w:val="•"/>
      <w:lvlJc w:val="left"/>
      <w:pPr>
        <w:ind w:left="864" w:hanging="164"/>
      </w:pPr>
      <w:rPr>
        <w:rFonts w:hint="default"/>
        <w:lang w:val="en-US" w:eastAsia="en-US" w:bidi="ar-SA"/>
      </w:rPr>
    </w:lvl>
    <w:lvl w:ilvl="3">
      <w:start w:val="0"/>
      <w:numFmt w:val="bullet"/>
      <w:lvlText w:val="•"/>
      <w:lvlJc w:val="left"/>
      <w:pPr>
        <w:ind w:left="1156" w:hanging="164"/>
      </w:pPr>
      <w:rPr>
        <w:rFonts w:hint="default"/>
        <w:lang w:val="en-US" w:eastAsia="en-US" w:bidi="ar-SA"/>
      </w:rPr>
    </w:lvl>
    <w:lvl w:ilvl="4">
      <w:start w:val="0"/>
      <w:numFmt w:val="bullet"/>
      <w:lvlText w:val="•"/>
      <w:lvlJc w:val="left"/>
      <w:pPr>
        <w:ind w:left="1448" w:hanging="164"/>
      </w:pPr>
      <w:rPr>
        <w:rFonts w:hint="default"/>
        <w:lang w:val="en-US" w:eastAsia="en-US" w:bidi="ar-SA"/>
      </w:rPr>
    </w:lvl>
    <w:lvl w:ilvl="5">
      <w:start w:val="0"/>
      <w:numFmt w:val="bullet"/>
      <w:lvlText w:val="•"/>
      <w:lvlJc w:val="left"/>
      <w:pPr>
        <w:ind w:left="1740" w:hanging="164"/>
      </w:pPr>
      <w:rPr>
        <w:rFonts w:hint="default"/>
        <w:lang w:val="en-US" w:eastAsia="en-US" w:bidi="ar-SA"/>
      </w:rPr>
    </w:lvl>
    <w:lvl w:ilvl="6">
      <w:start w:val="0"/>
      <w:numFmt w:val="bullet"/>
      <w:lvlText w:val="•"/>
      <w:lvlJc w:val="left"/>
      <w:pPr>
        <w:ind w:left="2032" w:hanging="164"/>
      </w:pPr>
      <w:rPr>
        <w:rFonts w:hint="default"/>
        <w:lang w:val="en-US" w:eastAsia="en-US" w:bidi="ar-SA"/>
      </w:rPr>
    </w:lvl>
    <w:lvl w:ilvl="7">
      <w:start w:val="0"/>
      <w:numFmt w:val="bullet"/>
      <w:lvlText w:val="•"/>
      <w:lvlJc w:val="left"/>
      <w:pPr>
        <w:ind w:left="2324" w:hanging="164"/>
      </w:pPr>
      <w:rPr>
        <w:rFonts w:hint="default"/>
        <w:lang w:val="en-US" w:eastAsia="en-US" w:bidi="ar-SA"/>
      </w:rPr>
    </w:lvl>
    <w:lvl w:ilvl="8">
      <w:start w:val="0"/>
      <w:numFmt w:val="bullet"/>
      <w:lvlText w:val="•"/>
      <w:lvlJc w:val="left"/>
      <w:pPr>
        <w:ind w:left="2616" w:hanging="164"/>
      </w:pPr>
      <w:rPr>
        <w:rFonts w:hint="default"/>
        <w:lang w:val="en-US" w:eastAsia="en-US" w:bidi="ar-SA"/>
      </w:rPr>
    </w:lvl>
  </w:abstractNum>
  <w:abstractNum w:abstractNumId="14">
    <w:multiLevelType w:val="hybridMultilevel"/>
    <w:lvl w:ilvl="0">
      <w:start w:val="0"/>
      <w:numFmt w:val="bullet"/>
      <w:lvlText w:val=""/>
      <w:lvlJc w:val="left"/>
      <w:pPr>
        <w:ind w:left="271" w:hanging="16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65" w:hanging="164"/>
      </w:pPr>
      <w:rPr>
        <w:rFonts w:hint="default"/>
        <w:lang w:val="en-US" w:eastAsia="en-US" w:bidi="ar-SA"/>
      </w:rPr>
    </w:lvl>
    <w:lvl w:ilvl="2">
      <w:start w:val="0"/>
      <w:numFmt w:val="bullet"/>
      <w:lvlText w:val="•"/>
      <w:lvlJc w:val="left"/>
      <w:pPr>
        <w:ind w:left="1451" w:hanging="164"/>
      </w:pPr>
      <w:rPr>
        <w:rFonts w:hint="default"/>
        <w:lang w:val="en-US" w:eastAsia="en-US" w:bidi="ar-SA"/>
      </w:rPr>
    </w:lvl>
    <w:lvl w:ilvl="3">
      <w:start w:val="0"/>
      <w:numFmt w:val="bullet"/>
      <w:lvlText w:val="•"/>
      <w:lvlJc w:val="left"/>
      <w:pPr>
        <w:ind w:left="2036" w:hanging="164"/>
      </w:pPr>
      <w:rPr>
        <w:rFonts w:hint="default"/>
        <w:lang w:val="en-US" w:eastAsia="en-US" w:bidi="ar-SA"/>
      </w:rPr>
    </w:lvl>
    <w:lvl w:ilvl="4">
      <w:start w:val="0"/>
      <w:numFmt w:val="bullet"/>
      <w:lvlText w:val="•"/>
      <w:lvlJc w:val="left"/>
      <w:pPr>
        <w:ind w:left="2622" w:hanging="164"/>
      </w:pPr>
      <w:rPr>
        <w:rFonts w:hint="default"/>
        <w:lang w:val="en-US" w:eastAsia="en-US" w:bidi="ar-SA"/>
      </w:rPr>
    </w:lvl>
    <w:lvl w:ilvl="5">
      <w:start w:val="0"/>
      <w:numFmt w:val="bullet"/>
      <w:lvlText w:val="•"/>
      <w:lvlJc w:val="left"/>
      <w:pPr>
        <w:ind w:left="3208" w:hanging="164"/>
      </w:pPr>
      <w:rPr>
        <w:rFonts w:hint="default"/>
        <w:lang w:val="en-US" w:eastAsia="en-US" w:bidi="ar-SA"/>
      </w:rPr>
    </w:lvl>
    <w:lvl w:ilvl="6">
      <w:start w:val="0"/>
      <w:numFmt w:val="bullet"/>
      <w:lvlText w:val="•"/>
      <w:lvlJc w:val="left"/>
      <w:pPr>
        <w:ind w:left="3793" w:hanging="164"/>
      </w:pPr>
      <w:rPr>
        <w:rFonts w:hint="default"/>
        <w:lang w:val="en-US" w:eastAsia="en-US" w:bidi="ar-SA"/>
      </w:rPr>
    </w:lvl>
    <w:lvl w:ilvl="7">
      <w:start w:val="0"/>
      <w:numFmt w:val="bullet"/>
      <w:lvlText w:val="•"/>
      <w:lvlJc w:val="left"/>
      <w:pPr>
        <w:ind w:left="4379" w:hanging="164"/>
      </w:pPr>
      <w:rPr>
        <w:rFonts w:hint="default"/>
        <w:lang w:val="en-US" w:eastAsia="en-US" w:bidi="ar-SA"/>
      </w:rPr>
    </w:lvl>
    <w:lvl w:ilvl="8">
      <w:start w:val="0"/>
      <w:numFmt w:val="bullet"/>
      <w:lvlText w:val="•"/>
      <w:lvlJc w:val="left"/>
      <w:pPr>
        <w:ind w:left="4964" w:hanging="164"/>
      </w:pPr>
      <w:rPr>
        <w:rFonts w:hint="default"/>
        <w:lang w:val="en-US" w:eastAsia="en-US" w:bidi="ar-SA"/>
      </w:rPr>
    </w:lvl>
  </w:abstractNum>
  <w:abstractNum w:abstractNumId="13">
    <w:multiLevelType w:val="hybridMultilevel"/>
    <w:lvl w:ilvl="0">
      <w:start w:val="1"/>
      <w:numFmt w:val="decimal"/>
      <w:lvlText w:val="%1."/>
      <w:lvlJc w:val="left"/>
      <w:pPr>
        <w:ind w:left="1179" w:hanging="361"/>
        <w:jc w:val="left"/>
      </w:pPr>
      <w:rPr>
        <w:rFonts w:hint="default"/>
        <w:w w:val="100"/>
        <w:lang w:val="en-US" w:eastAsia="en-US" w:bidi="ar-SA"/>
      </w:rPr>
    </w:lvl>
    <w:lvl w:ilvl="1">
      <w:start w:val="0"/>
      <w:numFmt w:val="bullet"/>
      <w:lvlText w:val=""/>
      <w:lvlJc w:val="left"/>
      <w:pPr>
        <w:ind w:left="1899" w:hanging="361"/>
      </w:pPr>
      <w:rPr>
        <w:rFonts w:hint="default" w:ascii="Symbol" w:hAnsi="Symbol" w:eastAsia="Symbol" w:cs="Symbol"/>
        <w:w w:val="100"/>
        <w:lang w:val="en-US" w:eastAsia="en-US" w:bidi="ar-SA"/>
      </w:rPr>
    </w:lvl>
    <w:lvl w:ilvl="2">
      <w:start w:val="0"/>
      <w:numFmt w:val="bullet"/>
      <w:lvlText w:val="•"/>
      <w:lvlJc w:val="left"/>
      <w:pPr>
        <w:ind w:left="2891" w:hanging="361"/>
      </w:pPr>
      <w:rPr>
        <w:rFonts w:hint="default"/>
        <w:lang w:val="en-US" w:eastAsia="en-US" w:bidi="ar-SA"/>
      </w:rPr>
    </w:lvl>
    <w:lvl w:ilvl="3">
      <w:start w:val="0"/>
      <w:numFmt w:val="bullet"/>
      <w:lvlText w:val="•"/>
      <w:lvlJc w:val="left"/>
      <w:pPr>
        <w:ind w:left="3882" w:hanging="361"/>
      </w:pPr>
      <w:rPr>
        <w:rFonts w:hint="default"/>
        <w:lang w:val="en-US" w:eastAsia="en-US" w:bidi="ar-SA"/>
      </w:rPr>
    </w:lvl>
    <w:lvl w:ilvl="4">
      <w:start w:val="0"/>
      <w:numFmt w:val="bullet"/>
      <w:lvlText w:val="•"/>
      <w:lvlJc w:val="left"/>
      <w:pPr>
        <w:ind w:left="4873" w:hanging="361"/>
      </w:pPr>
      <w:rPr>
        <w:rFonts w:hint="default"/>
        <w:lang w:val="en-US" w:eastAsia="en-US" w:bidi="ar-SA"/>
      </w:rPr>
    </w:lvl>
    <w:lvl w:ilvl="5">
      <w:start w:val="0"/>
      <w:numFmt w:val="bullet"/>
      <w:lvlText w:val="•"/>
      <w:lvlJc w:val="left"/>
      <w:pPr>
        <w:ind w:left="5864" w:hanging="361"/>
      </w:pPr>
      <w:rPr>
        <w:rFonts w:hint="default"/>
        <w:lang w:val="en-US" w:eastAsia="en-US" w:bidi="ar-SA"/>
      </w:rPr>
    </w:lvl>
    <w:lvl w:ilvl="6">
      <w:start w:val="0"/>
      <w:numFmt w:val="bullet"/>
      <w:lvlText w:val="•"/>
      <w:lvlJc w:val="left"/>
      <w:pPr>
        <w:ind w:left="6855" w:hanging="361"/>
      </w:pPr>
      <w:rPr>
        <w:rFonts w:hint="default"/>
        <w:lang w:val="en-US" w:eastAsia="en-US" w:bidi="ar-SA"/>
      </w:rPr>
    </w:lvl>
    <w:lvl w:ilvl="7">
      <w:start w:val="0"/>
      <w:numFmt w:val="bullet"/>
      <w:lvlText w:val="•"/>
      <w:lvlJc w:val="left"/>
      <w:pPr>
        <w:ind w:left="7846" w:hanging="361"/>
      </w:pPr>
      <w:rPr>
        <w:rFonts w:hint="default"/>
        <w:lang w:val="en-US" w:eastAsia="en-US" w:bidi="ar-SA"/>
      </w:rPr>
    </w:lvl>
    <w:lvl w:ilvl="8">
      <w:start w:val="0"/>
      <w:numFmt w:val="bullet"/>
      <w:lvlText w:val="•"/>
      <w:lvlJc w:val="left"/>
      <w:pPr>
        <w:ind w:left="8837" w:hanging="361"/>
      </w:pPr>
      <w:rPr>
        <w:rFonts w:hint="default"/>
        <w:lang w:val="en-US" w:eastAsia="en-US" w:bidi="ar-SA"/>
      </w:rPr>
    </w:lvl>
  </w:abstractNum>
  <w:abstractNum w:abstractNumId="12">
    <w:multiLevelType w:val="hybridMultilevel"/>
    <w:lvl w:ilvl="0">
      <w:start w:val="0"/>
      <w:numFmt w:val="bullet"/>
      <w:lvlText w:val=""/>
      <w:lvlJc w:val="left"/>
      <w:pPr>
        <w:ind w:left="828" w:hanging="360"/>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1240" w:hanging="360"/>
      </w:pPr>
      <w:rPr>
        <w:rFonts w:hint="default"/>
        <w:lang w:val="en-US" w:eastAsia="en-US" w:bidi="ar-SA"/>
      </w:rPr>
    </w:lvl>
    <w:lvl w:ilvl="2">
      <w:start w:val="0"/>
      <w:numFmt w:val="bullet"/>
      <w:lvlText w:val="•"/>
      <w:lvlJc w:val="left"/>
      <w:pPr>
        <w:ind w:left="1661" w:hanging="360"/>
      </w:pPr>
      <w:rPr>
        <w:rFonts w:hint="default"/>
        <w:lang w:val="en-US" w:eastAsia="en-US" w:bidi="ar-SA"/>
      </w:rPr>
    </w:lvl>
    <w:lvl w:ilvl="3">
      <w:start w:val="0"/>
      <w:numFmt w:val="bullet"/>
      <w:lvlText w:val="•"/>
      <w:lvlJc w:val="left"/>
      <w:pPr>
        <w:ind w:left="2081" w:hanging="360"/>
      </w:pPr>
      <w:rPr>
        <w:rFonts w:hint="default"/>
        <w:lang w:val="en-US" w:eastAsia="en-US" w:bidi="ar-SA"/>
      </w:rPr>
    </w:lvl>
    <w:lvl w:ilvl="4">
      <w:start w:val="0"/>
      <w:numFmt w:val="bullet"/>
      <w:lvlText w:val="•"/>
      <w:lvlJc w:val="left"/>
      <w:pPr>
        <w:ind w:left="2502" w:hanging="360"/>
      </w:pPr>
      <w:rPr>
        <w:rFonts w:hint="default"/>
        <w:lang w:val="en-US" w:eastAsia="en-US" w:bidi="ar-SA"/>
      </w:rPr>
    </w:lvl>
    <w:lvl w:ilvl="5">
      <w:start w:val="0"/>
      <w:numFmt w:val="bullet"/>
      <w:lvlText w:val="•"/>
      <w:lvlJc w:val="left"/>
      <w:pPr>
        <w:ind w:left="2922" w:hanging="360"/>
      </w:pPr>
      <w:rPr>
        <w:rFonts w:hint="default"/>
        <w:lang w:val="en-US" w:eastAsia="en-US" w:bidi="ar-SA"/>
      </w:rPr>
    </w:lvl>
    <w:lvl w:ilvl="6">
      <w:start w:val="0"/>
      <w:numFmt w:val="bullet"/>
      <w:lvlText w:val="•"/>
      <w:lvlJc w:val="left"/>
      <w:pPr>
        <w:ind w:left="3343" w:hanging="360"/>
      </w:pPr>
      <w:rPr>
        <w:rFonts w:hint="default"/>
        <w:lang w:val="en-US" w:eastAsia="en-US" w:bidi="ar-SA"/>
      </w:rPr>
    </w:lvl>
    <w:lvl w:ilvl="7">
      <w:start w:val="0"/>
      <w:numFmt w:val="bullet"/>
      <w:lvlText w:val="•"/>
      <w:lvlJc w:val="left"/>
      <w:pPr>
        <w:ind w:left="3763" w:hanging="360"/>
      </w:pPr>
      <w:rPr>
        <w:rFonts w:hint="default"/>
        <w:lang w:val="en-US" w:eastAsia="en-US" w:bidi="ar-SA"/>
      </w:rPr>
    </w:lvl>
    <w:lvl w:ilvl="8">
      <w:start w:val="0"/>
      <w:numFmt w:val="bullet"/>
      <w:lvlText w:val="•"/>
      <w:lvlJc w:val="left"/>
      <w:pPr>
        <w:ind w:left="4184" w:hanging="360"/>
      </w:pPr>
      <w:rPr>
        <w:rFonts w:hint="default"/>
        <w:lang w:val="en-US" w:eastAsia="en-US" w:bidi="ar-SA"/>
      </w:rPr>
    </w:lvl>
  </w:abstractNum>
  <w:abstractNum w:abstractNumId="11">
    <w:multiLevelType w:val="hybridMultilevel"/>
    <w:lvl w:ilvl="0">
      <w:start w:val="0"/>
      <w:numFmt w:val="bullet"/>
      <w:lvlText w:val=""/>
      <w:lvlJc w:val="left"/>
      <w:pPr>
        <w:ind w:left="827" w:hanging="360"/>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1240" w:hanging="360"/>
      </w:pPr>
      <w:rPr>
        <w:rFonts w:hint="default"/>
        <w:lang w:val="en-US" w:eastAsia="en-US" w:bidi="ar-SA"/>
      </w:rPr>
    </w:lvl>
    <w:lvl w:ilvl="2">
      <w:start w:val="0"/>
      <w:numFmt w:val="bullet"/>
      <w:lvlText w:val="•"/>
      <w:lvlJc w:val="left"/>
      <w:pPr>
        <w:ind w:left="1661" w:hanging="360"/>
      </w:pPr>
      <w:rPr>
        <w:rFonts w:hint="default"/>
        <w:lang w:val="en-US" w:eastAsia="en-US" w:bidi="ar-SA"/>
      </w:rPr>
    </w:lvl>
    <w:lvl w:ilvl="3">
      <w:start w:val="0"/>
      <w:numFmt w:val="bullet"/>
      <w:lvlText w:val="•"/>
      <w:lvlJc w:val="left"/>
      <w:pPr>
        <w:ind w:left="2081" w:hanging="360"/>
      </w:pPr>
      <w:rPr>
        <w:rFonts w:hint="default"/>
        <w:lang w:val="en-US" w:eastAsia="en-US" w:bidi="ar-SA"/>
      </w:rPr>
    </w:lvl>
    <w:lvl w:ilvl="4">
      <w:start w:val="0"/>
      <w:numFmt w:val="bullet"/>
      <w:lvlText w:val="•"/>
      <w:lvlJc w:val="left"/>
      <w:pPr>
        <w:ind w:left="2502" w:hanging="360"/>
      </w:pPr>
      <w:rPr>
        <w:rFonts w:hint="default"/>
        <w:lang w:val="en-US" w:eastAsia="en-US" w:bidi="ar-SA"/>
      </w:rPr>
    </w:lvl>
    <w:lvl w:ilvl="5">
      <w:start w:val="0"/>
      <w:numFmt w:val="bullet"/>
      <w:lvlText w:val="•"/>
      <w:lvlJc w:val="left"/>
      <w:pPr>
        <w:ind w:left="2922" w:hanging="360"/>
      </w:pPr>
      <w:rPr>
        <w:rFonts w:hint="default"/>
        <w:lang w:val="en-US" w:eastAsia="en-US" w:bidi="ar-SA"/>
      </w:rPr>
    </w:lvl>
    <w:lvl w:ilvl="6">
      <w:start w:val="0"/>
      <w:numFmt w:val="bullet"/>
      <w:lvlText w:val="•"/>
      <w:lvlJc w:val="left"/>
      <w:pPr>
        <w:ind w:left="3343" w:hanging="360"/>
      </w:pPr>
      <w:rPr>
        <w:rFonts w:hint="default"/>
        <w:lang w:val="en-US" w:eastAsia="en-US" w:bidi="ar-SA"/>
      </w:rPr>
    </w:lvl>
    <w:lvl w:ilvl="7">
      <w:start w:val="0"/>
      <w:numFmt w:val="bullet"/>
      <w:lvlText w:val="•"/>
      <w:lvlJc w:val="left"/>
      <w:pPr>
        <w:ind w:left="3763" w:hanging="360"/>
      </w:pPr>
      <w:rPr>
        <w:rFonts w:hint="default"/>
        <w:lang w:val="en-US" w:eastAsia="en-US" w:bidi="ar-SA"/>
      </w:rPr>
    </w:lvl>
    <w:lvl w:ilvl="8">
      <w:start w:val="0"/>
      <w:numFmt w:val="bullet"/>
      <w:lvlText w:val="•"/>
      <w:lvlJc w:val="left"/>
      <w:pPr>
        <w:ind w:left="4184" w:hanging="360"/>
      </w:pPr>
      <w:rPr>
        <w:rFonts w:hint="default"/>
        <w:lang w:val="en-US" w:eastAsia="en-US" w:bidi="ar-SA"/>
      </w:rPr>
    </w:lvl>
  </w:abstractNum>
  <w:abstractNum w:abstractNumId="10">
    <w:multiLevelType w:val="hybridMultilevel"/>
    <w:lvl w:ilvl="0">
      <w:start w:val="0"/>
      <w:numFmt w:val="bullet"/>
      <w:lvlText w:val=""/>
      <w:lvlJc w:val="left"/>
      <w:pPr>
        <w:ind w:left="828" w:hanging="360"/>
      </w:pPr>
      <w:rPr>
        <w:rFonts w:hint="default" w:ascii="Wingdings" w:hAnsi="Wingdings" w:eastAsia="Wingdings" w:cs="Wingdings"/>
        <w:w w:val="100"/>
        <w:lang w:val="en-US" w:eastAsia="en-US" w:bidi="ar-SA"/>
      </w:rPr>
    </w:lvl>
    <w:lvl w:ilvl="1">
      <w:start w:val="0"/>
      <w:numFmt w:val="bullet"/>
      <w:lvlText w:val="•"/>
      <w:lvlJc w:val="left"/>
      <w:pPr>
        <w:ind w:left="1240" w:hanging="360"/>
      </w:pPr>
      <w:rPr>
        <w:rFonts w:hint="default"/>
        <w:lang w:val="en-US" w:eastAsia="en-US" w:bidi="ar-SA"/>
      </w:rPr>
    </w:lvl>
    <w:lvl w:ilvl="2">
      <w:start w:val="0"/>
      <w:numFmt w:val="bullet"/>
      <w:lvlText w:val="•"/>
      <w:lvlJc w:val="left"/>
      <w:pPr>
        <w:ind w:left="1661" w:hanging="360"/>
      </w:pPr>
      <w:rPr>
        <w:rFonts w:hint="default"/>
        <w:lang w:val="en-US" w:eastAsia="en-US" w:bidi="ar-SA"/>
      </w:rPr>
    </w:lvl>
    <w:lvl w:ilvl="3">
      <w:start w:val="0"/>
      <w:numFmt w:val="bullet"/>
      <w:lvlText w:val="•"/>
      <w:lvlJc w:val="left"/>
      <w:pPr>
        <w:ind w:left="2081" w:hanging="360"/>
      </w:pPr>
      <w:rPr>
        <w:rFonts w:hint="default"/>
        <w:lang w:val="en-US" w:eastAsia="en-US" w:bidi="ar-SA"/>
      </w:rPr>
    </w:lvl>
    <w:lvl w:ilvl="4">
      <w:start w:val="0"/>
      <w:numFmt w:val="bullet"/>
      <w:lvlText w:val="•"/>
      <w:lvlJc w:val="left"/>
      <w:pPr>
        <w:ind w:left="2502" w:hanging="360"/>
      </w:pPr>
      <w:rPr>
        <w:rFonts w:hint="default"/>
        <w:lang w:val="en-US" w:eastAsia="en-US" w:bidi="ar-SA"/>
      </w:rPr>
    </w:lvl>
    <w:lvl w:ilvl="5">
      <w:start w:val="0"/>
      <w:numFmt w:val="bullet"/>
      <w:lvlText w:val="•"/>
      <w:lvlJc w:val="left"/>
      <w:pPr>
        <w:ind w:left="2922" w:hanging="360"/>
      </w:pPr>
      <w:rPr>
        <w:rFonts w:hint="default"/>
        <w:lang w:val="en-US" w:eastAsia="en-US" w:bidi="ar-SA"/>
      </w:rPr>
    </w:lvl>
    <w:lvl w:ilvl="6">
      <w:start w:val="0"/>
      <w:numFmt w:val="bullet"/>
      <w:lvlText w:val="•"/>
      <w:lvlJc w:val="left"/>
      <w:pPr>
        <w:ind w:left="3343" w:hanging="360"/>
      </w:pPr>
      <w:rPr>
        <w:rFonts w:hint="default"/>
        <w:lang w:val="en-US" w:eastAsia="en-US" w:bidi="ar-SA"/>
      </w:rPr>
    </w:lvl>
    <w:lvl w:ilvl="7">
      <w:start w:val="0"/>
      <w:numFmt w:val="bullet"/>
      <w:lvlText w:val="•"/>
      <w:lvlJc w:val="left"/>
      <w:pPr>
        <w:ind w:left="3763" w:hanging="360"/>
      </w:pPr>
      <w:rPr>
        <w:rFonts w:hint="default"/>
        <w:lang w:val="en-US" w:eastAsia="en-US" w:bidi="ar-SA"/>
      </w:rPr>
    </w:lvl>
    <w:lvl w:ilvl="8">
      <w:start w:val="0"/>
      <w:numFmt w:val="bullet"/>
      <w:lvlText w:val="•"/>
      <w:lvlJc w:val="left"/>
      <w:pPr>
        <w:ind w:left="4184" w:hanging="360"/>
      </w:pPr>
      <w:rPr>
        <w:rFonts w:hint="default"/>
        <w:lang w:val="en-US" w:eastAsia="en-US" w:bidi="ar-SA"/>
      </w:rPr>
    </w:lvl>
  </w:abstractNum>
  <w:abstractNum w:abstractNumId="9">
    <w:multiLevelType w:val="hybridMultilevel"/>
    <w:lvl w:ilvl="0">
      <w:start w:val="0"/>
      <w:numFmt w:val="bullet"/>
      <w:lvlText w:val=""/>
      <w:lvlJc w:val="left"/>
      <w:pPr>
        <w:ind w:left="827" w:hanging="360"/>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1240" w:hanging="360"/>
      </w:pPr>
      <w:rPr>
        <w:rFonts w:hint="default"/>
        <w:lang w:val="en-US" w:eastAsia="en-US" w:bidi="ar-SA"/>
      </w:rPr>
    </w:lvl>
    <w:lvl w:ilvl="2">
      <w:start w:val="0"/>
      <w:numFmt w:val="bullet"/>
      <w:lvlText w:val="•"/>
      <w:lvlJc w:val="left"/>
      <w:pPr>
        <w:ind w:left="1661" w:hanging="360"/>
      </w:pPr>
      <w:rPr>
        <w:rFonts w:hint="default"/>
        <w:lang w:val="en-US" w:eastAsia="en-US" w:bidi="ar-SA"/>
      </w:rPr>
    </w:lvl>
    <w:lvl w:ilvl="3">
      <w:start w:val="0"/>
      <w:numFmt w:val="bullet"/>
      <w:lvlText w:val="•"/>
      <w:lvlJc w:val="left"/>
      <w:pPr>
        <w:ind w:left="2081" w:hanging="360"/>
      </w:pPr>
      <w:rPr>
        <w:rFonts w:hint="default"/>
        <w:lang w:val="en-US" w:eastAsia="en-US" w:bidi="ar-SA"/>
      </w:rPr>
    </w:lvl>
    <w:lvl w:ilvl="4">
      <w:start w:val="0"/>
      <w:numFmt w:val="bullet"/>
      <w:lvlText w:val="•"/>
      <w:lvlJc w:val="left"/>
      <w:pPr>
        <w:ind w:left="2502" w:hanging="360"/>
      </w:pPr>
      <w:rPr>
        <w:rFonts w:hint="default"/>
        <w:lang w:val="en-US" w:eastAsia="en-US" w:bidi="ar-SA"/>
      </w:rPr>
    </w:lvl>
    <w:lvl w:ilvl="5">
      <w:start w:val="0"/>
      <w:numFmt w:val="bullet"/>
      <w:lvlText w:val="•"/>
      <w:lvlJc w:val="left"/>
      <w:pPr>
        <w:ind w:left="2922" w:hanging="360"/>
      </w:pPr>
      <w:rPr>
        <w:rFonts w:hint="default"/>
        <w:lang w:val="en-US" w:eastAsia="en-US" w:bidi="ar-SA"/>
      </w:rPr>
    </w:lvl>
    <w:lvl w:ilvl="6">
      <w:start w:val="0"/>
      <w:numFmt w:val="bullet"/>
      <w:lvlText w:val="•"/>
      <w:lvlJc w:val="left"/>
      <w:pPr>
        <w:ind w:left="3343" w:hanging="360"/>
      </w:pPr>
      <w:rPr>
        <w:rFonts w:hint="default"/>
        <w:lang w:val="en-US" w:eastAsia="en-US" w:bidi="ar-SA"/>
      </w:rPr>
    </w:lvl>
    <w:lvl w:ilvl="7">
      <w:start w:val="0"/>
      <w:numFmt w:val="bullet"/>
      <w:lvlText w:val="•"/>
      <w:lvlJc w:val="left"/>
      <w:pPr>
        <w:ind w:left="3763" w:hanging="360"/>
      </w:pPr>
      <w:rPr>
        <w:rFonts w:hint="default"/>
        <w:lang w:val="en-US" w:eastAsia="en-US" w:bidi="ar-SA"/>
      </w:rPr>
    </w:lvl>
    <w:lvl w:ilvl="8">
      <w:start w:val="0"/>
      <w:numFmt w:val="bullet"/>
      <w:lvlText w:val="•"/>
      <w:lvlJc w:val="left"/>
      <w:pPr>
        <w:ind w:left="4184" w:hanging="360"/>
      </w:pPr>
      <w:rPr>
        <w:rFonts w:hint="default"/>
        <w:lang w:val="en-US" w:eastAsia="en-US" w:bidi="ar-SA"/>
      </w:rPr>
    </w:lvl>
  </w:abstractNum>
  <w:abstractNum w:abstractNumId="8">
    <w:multiLevelType w:val="hybridMultilevel"/>
    <w:lvl w:ilvl="0">
      <w:start w:val="0"/>
      <w:numFmt w:val="bullet"/>
      <w:lvlText w:val=""/>
      <w:lvlJc w:val="left"/>
      <w:pPr>
        <w:ind w:left="1180"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144" w:hanging="361"/>
      </w:pPr>
      <w:rPr>
        <w:rFonts w:hint="default"/>
        <w:lang w:val="en-US" w:eastAsia="en-US" w:bidi="ar-SA"/>
      </w:rPr>
    </w:lvl>
    <w:lvl w:ilvl="2">
      <w:start w:val="0"/>
      <w:numFmt w:val="bullet"/>
      <w:lvlText w:val="•"/>
      <w:lvlJc w:val="left"/>
      <w:pPr>
        <w:ind w:left="3108" w:hanging="361"/>
      </w:pPr>
      <w:rPr>
        <w:rFonts w:hint="default"/>
        <w:lang w:val="en-US" w:eastAsia="en-US" w:bidi="ar-SA"/>
      </w:rPr>
    </w:lvl>
    <w:lvl w:ilvl="3">
      <w:start w:val="0"/>
      <w:numFmt w:val="bullet"/>
      <w:lvlText w:val="•"/>
      <w:lvlJc w:val="left"/>
      <w:pPr>
        <w:ind w:left="4072" w:hanging="361"/>
      </w:pPr>
      <w:rPr>
        <w:rFonts w:hint="default"/>
        <w:lang w:val="en-US" w:eastAsia="en-US" w:bidi="ar-SA"/>
      </w:rPr>
    </w:lvl>
    <w:lvl w:ilvl="4">
      <w:start w:val="0"/>
      <w:numFmt w:val="bullet"/>
      <w:lvlText w:val="•"/>
      <w:lvlJc w:val="left"/>
      <w:pPr>
        <w:ind w:left="5036" w:hanging="361"/>
      </w:pPr>
      <w:rPr>
        <w:rFonts w:hint="default"/>
        <w:lang w:val="en-US" w:eastAsia="en-US" w:bidi="ar-SA"/>
      </w:rPr>
    </w:lvl>
    <w:lvl w:ilvl="5">
      <w:start w:val="0"/>
      <w:numFmt w:val="bullet"/>
      <w:lvlText w:val="•"/>
      <w:lvlJc w:val="left"/>
      <w:pPr>
        <w:ind w:left="6000" w:hanging="361"/>
      </w:pPr>
      <w:rPr>
        <w:rFonts w:hint="default"/>
        <w:lang w:val="en-US" w:eastAsia="en-US" w:bidi="ar-SA"/>
      </w:rPr>
    </w:lvl>
    <w:lvl w:ilvl="6">
      <w:start w:val="0"/>
      <w:numFmt w:val="bullet"/>
      <w:lvlText w:val="•"/>
      <w:lvlJc w:val="left"/>
      <w:pPr>
        <w:ind w:left="6964" w:hanging="361"/>
      </w:pPr>
      <w:rPr>
        <w:rFonts w:hint="default"/>
        <w:lang w:val="en-US" w:eastAsia="en-US" w:bidi="ar-SA"/>
      </w:rPr>
    </w:lvl>
    <w:lvl w:ilvl="7">
      <w:start w:val="0"/>
      <w:numFmt w:val="bullet"/>
      <w:lvlText w:val="•"/>
      <w:lvlJc w:val="left"/>
      <w:pPr>
        <w:ind w:left="7928" w:hanging="361"/>
      </w:pPr>
      <w:rPr>
        <w:rFonts w:hint="default"/>
        <w:lang w:val="en-US" w:eastAsia="en-US" w:bidi="ar-SA"/>
      </w:rPr>
    </w:lvl>
    <w:lvl w:ilvl="8">
      <w:start w:val="0"/>
      <w:numFmt w:val="bullet"/>
      <w:lvlText w:val="•"/>
      <w:lvlJc w:val="left"/>
      <w:pPr>
        <w:ind w:left="8892" w:hanging="361"/>
      </w:pPr>
      <w:rPr>
        <w:rFonts w:hint="default"/>
        <w:lang w:val="en-US" w:eastAsia="en-US" w:bidi="ar-SA"/>
      </w:rPr>
    </w:lvl>
  </w:abstractNum>
  <w:abstractNum w:abstractNumId="7">
    <w:multiLevelType w:val="hybridMultilevel"/>
    <w:lvl w:ilvl="0">
      <w:start w:val="0"/>
      <w:numFmt w:val="bullet"/>
      <w:lvlText w:val=""/>
      <w:lvlJc w:val="left"/>
      <w:pPr>
        <w:ind w:left="357" w:hanging="180"/>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1177" w:hanging="180"/>
      </w:pPr>
      <w:rPr>
        <w:rFonts w:hint="default"/>
        <w:lang w:val="en-US" w:eastAsia="en-US" w:bidi="ar-SA"/>
      </w:rPr>
    </w:lvl>
    <w:lvl w:ilvl="2">
      <w:start w:val="0"/>
      <w:numFmt w:val="bullet"/>
      <w:lvlText w:val="•"/>
      <w:lvlJc w:val="left"/>
      <w:pPr>
        <w:ind w:left="1994" w:hanging="180"/>
      </w:pPr>
      <w:rPr>
        <w:rFonts w:hint="default"/>
        <w:lang w:val="en-US" w:eastAsia="en-US" w:bidi="ar-SA"/>
      </w:rPr>
    </w:lvl>
    <w:lvl w:ilvl="3">
      <w:start w:val="0"/>
      <w:numFmt w:val="bullet"/>
      <w:lvlText w:val="•"/>
      <w:lvlJc w:val="left"/>
      <w:pPr>
        <w:ind w:left="2812" w:hanging="180"/>
      </w:pPr>
      <w:rPr>
        <w:rFonts w:hint="default"/>
        <w:lang w:val="en-US" w:eastAsia="en-US" w:bidi="ar-SA"/>
      </w:rPr>
    </w:lvl>
    <w:lvl w:ilvl="4">
      <w:start w:val="0"/>
      <w:numFmt w:val="bullet"/>
      <w:lvlText w:val="•"/>
      <w:lvlJc w:val="left"/>
      <w:pPr>
        <w:ind w:left="3629" w:hanging="180"/>
      </w:pPr>
      <w:rPr>
        <w:rFonts w:hint="default"/>
        <w:lang w:val="en-US" w:eastAsia="en-US" w:bidi="ar-SA"/>
      </w:rPr>
    </w:lvl>
    <w:lvl w:ilvl="5">
      <w:start w:val="0"/>
      <w:numFmt w:val="bullet"/>
      <w:lvlText w:val="•"/>
      <w:lvlJc w:val="left"/>
      <w:pPr>
        <w:ind w:left="4447" w:hanging="180"/>
      </w:pPr>
      <w:rPr>
        <w:rFonts w:hint="default"/>
        <w:lang w:val="en-US" w:eastAsia="en-US" w:bidi="ar-SA"/>
      </w:rPr>
    </w:lvl>
    <w:lvl w:ilvl="6">
      <w:start w:val="0"/>
      <w:numFmt w:val="bullet"/>
      <w:lvlText w:val="•"/>
      <w:lvlJc w:val="left"/>
      <w:pPr>
        <w:ind w:left="5264" w:hanging="180"/>
      </w:pPr>
      <w:rPr>
        <w:rFonts w:hint="default"/>
        <w:lang w:val="en-US" w:eastAsia="en-US" w:bidi="ar-SA"/>
      </w:rPr>
    </w:lvl>
    <w:lvl w:ilvl="7">
      <w:start w:val="0"/>
      <w:numFmt w:val="bullet"/>
      <w:lvlText w:val="•"/>
      <w:lvlJc w:val="left"/>
      <w:pPr>
        <w:ind w:left="6081" w:hanging="180"/>
      </w:pPr>
      <w:rPr>
        <w:rFonts w:hint="default"/>
        <w:lang w:val="en-US" w:eastAsia="en-US" w:bidi="ar-SA"/>
      </w:rPr>
    </w:lvl>
    <w:lvl w:ilvl="8">
      <w:start w:val="0"/>
      <w:numFmt w:val="bullet"/>
      <w:lvlText w:val="•"/>
      <w:lvlJc w:val="left"/>
      <w:pPr>
        <w:ind w:left="6899" w:hanging="180"/>
      </w:pPr>
      <w:rPr>
        <w:rFonts w:hint="default"/>
        <w:lang w:val="en-US" w:eastAsia="en-US" w:bidi="ar-SA"/>
      </w:rPr>
    </w:lvl>
  </w:abstractNum>
  <w:abstractNum w:abstractNumId="6">
    <w:multiLevelType w:val="hybridMultilevel"/>
    <w:lvl w:ilvl="0">
      <w:start w:val="0"/>
      <w:numFmt w:val="bullet"/>
      <w:lvlText w:val=""/>
      <w:lvlJc w:val="left"/>
      <w:pPr>
        <w:ind w:left="357" w:hanging="180"/>
      </w:pPr>
      <w:rPr>
        <w:rFonts w:hint="default" w:ascii="Wingdings" w:hAnsi="Wingdings" w:eastAsia="Wingdings" w:cs="Wingdings"/>
        <w:b w:val="0"/>
        <w:bCs w:val="0"/>
        <w:i w:val="0"/>
        <w:iCs w:val="0"/>
        <w:w w:val="100"/>
        <w:sz w:val="23"/>
        <w:szCs w:val="23"/>
        <w:lang w:val="en-US" w:eastAsia="en-US" w:bidi="ar-SA"/>
      </w:rPr>
    </w:lvl>
    <w:lvl w:ilvl="1">
      <w:start w:val="0"/>
      <w:numFmt w:val="bullet"/>
      <w:lvlText w:val="•"/>
      <w:lvlJc w:val="left"/>
      <w:pPr>
        <w:ind w:left="1177" w:hanging="180"/>
      </w:pPr>
      <w:rPr>
        <w:rFonts w:hint="default"/>
        <w:lang w:val="en-US" w:eastAsia="en-US" w:bidi="ar-SA"/>
      </w:rPr>
    </w:lvl>
    <w:lvl w:ilvl="2">
      <w:start w:val="0"/>
      <w:numFmt w:val="bullet"/>
      <w:lvlText w:val="•"/>
      <w:lvlJc w:val="left"/>
      <w:pPr>
        <w:ind w:left="1994" w:hanging="180"/>
      </w:pPr>
      <w:rPr>
        <w:rFonts w:hint="default"/>
        <w:lang w:val="en-US" w:eastAsia="en-US" w:bidi="ar-SA"/>
      </w:rPr>
    </w:lvl>
    <w:lvl w:ilvl="3">
      <w:start w:val="0"/>
      <w:numFmt w:val="bullet"/>
      <w:lvlText w:val="•"/>
      <w:lvlJc w:val="left"/>
      <w:pPr>
        <w:ind w:left="2812" w:hanging="180"/>
      </w:pPr>
      <w:rPr>
        <w:rFonts w:hint="default"/>
        <w:lang w:val="en-US" w:eastAsia="en-US" w:bidi="ar-SA"/>
      </w:rPr>
    </w:lvl>
    <w:lvl w:ilvl="4">
      <w:start w:val="0"/>
      <w:numFmt w:val="bullet"/>
      <w:lvlText w:val="•"/>
      <w:lvlJc w:val="left"/>
      <w:pPr>
        <w:ind w:left="3629" w:hanging="180"/>
      </w:pPr>
      <w:rPr>
        <w:rFonts w:hint="default"/>
        <w:lang w:val="en-US" w:eastAsia="en-US" w:bidi="ar-SA"/>
      </w:rPr>
    </w:lvl>
    <w:lvl w:ilvl="5">
      <w:start w:val="0"/>
      <w:numFmt w:val="bullet"/>
      <w:lvlText w:val="•"/>
      <w:lvlJc w:val="left"/>
      <w:pPr>
        <w:ind w:left="4447" w:hanging="180"/>
      </w:pPr>
      <w:rPr>
        <w:rFonts w:hint="default"/>
        <w:lang w:val="en-US" w:eastAsia="en-US" w:bidi="ar-SA"/>
      </w:rPr>
    </w:lvl>
    <w:lvl w:ilvl="6">
      <w:start w:val="0"/>
      <w:numFmt w:val="bullet"/>
      <w:lvlText w:val="•"/>
      <w:lvlJc w:val="left"/>
      <w:pPr>
        <w:ind w:left="5264" w:hanging="180"/>
      </w:pPr>
      <w:rPr>
        <w:rFonts w:hint="default"/>
        <w:lang w:val="en-US" w:eastAsia="en-US" w:bidi="ar-SA"/>
      </w:rPr>
    </w:lvl>
    <w:lvl w:ilvl="7">
      <w:start w:val="0"/>
      <w:numFmt w:val="bullet"/>
      <w:lvlText w:val="•"/>
      <w:lvlJc w:val="left"/>
      <w:pPr>
        <w:ind w:left="6081" w:hanging="180"/>
      </w:pPr>
      <w:rPr>
        <w:rFonts w:hint="default"/>
        <w:lang w:val="en-US" w:eastAsia="en-US" w:bidi="ar-SA"/>
      </w:rPr>
    </w:lvl>
    <w:lvl w:ilvl="8">
      <w:start w:val="0"/>
      <w:numFmt w:val="bullet"/>
      <w:lvlText w:val="•"/>
      <w:lvlJc w:val="left"/>
      <w:pPr>
        <w:ind w:left="6899" w:hanging="180"/>
      </w:pPr>
      <w:rPr>
        <w:rFonts w:hint="default"/>
        <w:lang w:val="en-US" w:eastAsia="en-US" w:bidi="ar-SA"/>
      </w:rPr>
    </w:lvl>
  </w:abstractNum>
  <w:abstractNum w:abstractNumId="5">
    <w:multiLevelType w:val="hybridMultilevel"/>
    <w:lvl w:ilvl="0">
      <w:start w:val="0"/>
      <w:numFmt w:val="bullet"/>
      <w:lvlText w:val=""/>
      <w:lvlJc w:val="left"/>
      <w:pPr>
        <w:ind w:left="357" w:hanging="180"/>
      </w:pPr>
      <w:rPr>
        <w:rFonts w:hint="default" w:ascii="Wingdings" w:hAnsi="Wingdings" w:eastAsia="Wingdings" w:cs="Wingdings"/>
        <w:b w:val="0"/>
        <w:bCs w:val="0"/>
        <w:i w:val="0"/>
        <w:iCs w:val="0"/>
        <w:w w:val="100"/>
        <w:sz w:val="23"/>
        <w:szCs w:val="23"/>
        <w:lang w:val="en-US" w:eastAsia="en-US" w:bidi="ar-SA"/>
      </w:rPr>
    </w:lvl>
    <w:lvl w:ilvl="1">
      <w:start w:val="0"/>
      <w:numFmt w:val="bullet"/>
      <w:lvlText w:val="•"/>
      <w:lvlJc w:val="left"/>
      <w:pPr>
        <w:ind w:left="1177" w:hanging="180"/>
      </w:pPr>
      <w:rPr>
        <w:rFonts w:hint="default"/>
        <w:lang w:val="en-US" w:eastAsia="en-US" w:bidi="ar-SA"/>
      </w:rPr>
    </w:lvl>
    <w:lvl w:ilvl="2">
      <w:start w:val="0"/>
      <w:numFmt w:val="bullet"/>
      <w:lvlText w:val="•"/>
      <w:lvlJc w:val="left"/>
      <w:pPr>
        <w:ind w:left="1994" w:hanging="180"/>
      </w:pPr>
      <w:rPr>
        <w:rFonts w:hint="default"/>
        <w:lang w:val="en-US" w:eastAsia="en-US" w:bidi="ar-SA"/>
      </w:rPr>
    </w:lvl>
    <w:lvl w:ilvl="3">
      <w:start w:val="0"/>
      <w:numFmt w:val="bullet"/>
      <w:lvlText w:val="•"/>
      <w:lvlJc w:val="left"/>
      <w:pPr>
        <w:ind w:left="2812" w:hanging="180"/>
      </w:pPr>
      <w:rPr>
        <w:rFonts w:hint="default"/>
        <w:lang w:val="en-US" w:eastAsia="en-US" w:bidi="ar-SA"/>
      </w:rPr>
    </w:lvl>
    <w:lvl w:ilvl="4">
      <w:start w:val="0"/>
      <w:numFmt w:val="bullet"/>
      <w:lvlText w:val="•"/>
      <w:lvlJc w:val="left"/>
      <w:pPr>
        <w:ind w:left="3629" w:hanging="180"/>
      </w:pPr>
      <w:rPr>
        <w:rFonts w:hint="default"/>
        <w:lang w:val="en-US" w:eastAsia="en-US" w:bidi="ar-SA"/>
      </w:rPr>
    </w:lvl>
    <w:lvl w:ilvl="5">
      <w:start w:val="0"/>
      <w:numFmt w:val="bullet"/>
      <w:lvlText w:val="•"/>
      <w:lvlJc w:val="left"/>
      <w:pPr>
        <w:ind w:left="4447" w:hanging="180"/>
      </w:pPr>
      <w:rPr>
        <w:rFonts w:hint="default"/>
        <w:lang w:val="en-US" w:eastAsia="en-US" w:bidi="ar-SA"/>
      </w:rPr>
    </w:lvl>
    <w:lvl w:ilvl="6">
      <w:start w:val="0"/>
      <w:numFmt w:val="bullet"/>
      <w:lvlText w:val="•"/>
      <w:lvlJc w:val="left"/>
      <w:pPr>
        <w:ind w:left="5264" w:hanging="180"/>
      </w:pPr>
      <w:rPr>
        <w:rFonts w:hint="default"/>
        <w:lang w:val="en-US" w:eastAsia="en-US" w:bidi="ar-SA"/>
      </w:rPr>
    </w:lvl>
    <w:lvl w:ilvl="7">
      <w:start w:val="0"/>
      <w:numFmt w:val="bullet"/>
      <w:lvlText w:val="•"/>
      <w:lvlJc w:val="left"/>
      <w:pPr>
        <w:ind w:left="6081" w:hanging="180"/>
      </w:pPr>
      <w:rPr>
        <w:rFonts w:hint="default"/>
        <w:lang w:val="en-US" w:eastAsia="en-US" w:bidi="ar-SA"/>
      </w:rPr>
    </w:lvl>
    <w:lvl w:ilvl="8">
      <w:start w:val="0"/>
      <w:numFmt w:val="bullet"/>
      <w:lvlText w:val="•"/>
      <w:lvlJc w:val="left"/>
      <w:pPr>
        <w:ind w:left="6899" w:hanging="180"/>
      </w:pPr>
      <w:rPr>
        <w:rFonts w:hint="default"/>
        <w:lang w:val="en-US" w:eastAsia="en-US" w:bidi="ar-SA"/>
      </w:rPr>
    </w:lvl>
  </w:abstractNum>
  <w:abstractNum w:abstractNumId="4">
    <w:multiLevelType w:val="hybridMultilevel"/>
    <w:lvl w:ilvl="0">
      <w:start w:val="0"/>
      <w:numFmt w:val="bullet"/>
      <w:lvlText w:val=""/>
      <w:lvlJc w:val="left"/>
      <w:pPr>
        <w:ind w:left="357" w:hanging="180"/>
      </w:pPr>
      <w:rPr>
        <w:rFonts w:hint="default" w:ascii="Wingdings" w:hAnsi="Wingdings" w:eastAsia="Wingdings" w:cs="Wingdings"/>
        <w:b w:val="0"/>
        <w:bCs w:val="0"/>
        <w:i w:val="0"/>
        <w:iCs w:val="0"/>
        <w:w w:val="100"/>
        <w:sz w:val="23"/>
        <w:szCs w:val="23"/>
        <w:lang w:val="en-US" w:eastAsia="en-US" w:bidi="ar-SA"/>
      </w:rPr>
    </w:lvl>
    <w:lvl w:ilvl="1">
      <w:start w:val="0"/>
      <w:numFmt w:val="bullet"/>
      <w:lvlText w:val="•"/>
      <w:lvlJc w:val="left"/>
      <w:pPr>
        <w:ind w:left="1177" w:hanging="180"/>
      </w:pPr>
      <w:rPr>
        <w:rFonts w:hint="default"/>
        <w:lang w:val="en-US" w:eastAsia="en-US" w:bidi="ar-SA"/>
      </w:rPr>
    </w:lvl>
    <w:lvl w:ilvl="2">
      <w:start w:val="0"/>
      <w:numFmt w:val="bullet"/>
      <w:lvlText w:val="•"/>
      <w:lvlJc w:val="left"/>
      <w:pPr>
        <w:ind w:left="1994" w:hanging="180"/>
      </w:pPr>
      <w:rPr>
        <w:rFonts w:hint="default"/>
        <w:lang w:val="en-US" w:eastAsia="en-US" w:bidi="ar-SA"/>
      </w:rPr>
    </w:lvl>
    <w:lvl w:ilvl="3">
      <w:start w:val="0"/>
      <w:numFmt w:val="bullet"/>
      <w:lvlText w:val="•"/>
      <w:lvlJc w:val="left"/>
      <w:pPr>
        <w:ind w:left="2812" w:hanging="180"/>
      </w:pPr>
      <w:rPr>
        <w:rFonts w:hint="default"/>
        <w:lang w:val="en-US" w:eastAsia="en-US" w:bidi="ar-SA"/>
      </w:rPr>
    </w:lvl>
    <w:lvl w:ilvl="4">
      <w:start w:val="0"/>
      <w:numFmt w:val="bullet"/>
      <w:lvlText w:val="•"/>
      <w:lvlJc w:val="left"/>
      <w:pPr>
        <w:ind w:left="3629" w:hanging="180"/>
      </w:pPr>
      <w:rPr>
        <w:rFonts w:hint="default"/>
        <w:lang w:val="en-US" w:eastAsia="en-US" w:bidi="ar-SA"/>
      </w:rPr>
    </w:lvl>
    <w:lvl w:ilvl="5">
      <w:start w:val="0"/>
      <w:numFmt w:val="bullet"/>
      <w:lvlText w:val="•"/>
      <w:lvlJc w:val="left"/>
      <w:pPr>
        <w:ind w:left="4447" w:hanging="180"/>
      </w:pPr>
      <w:rPr>
        <w:rFonts w:hint="default"/>
        <w:lang w:val="en-US" w:eastAsia="en-US" w:bidi="ar-SA"/>
      </w:rPr>
    </w:lvl>
    <w:lvl w:ilvl="6">
      <w:start w:val="0"/>
      <w:numFmt w:val="bullet"/>
      <w:lvlText w:val="•"/>
      <w:lvlJc w:val="left"/>
      <w:pPr>
        <w:ind w:left="5264" w:hanging="180"/>
      </w:pPr>
      <w:rPr>
        <w:rFonts w:hint="default"/>
        <w:lang w:val="en-US" w:eastAsia="en-US" w:bidi="ar-SA"/>
      </w:rPr>
    </w:lvl>
    <w:lvl w:ilvl="7">
      <w:start w:val="0"/>
      <w:numFmt w:val="bullet"/>
      <w:lvlText w:val="•"/>
      <w:lvlJc w:val="left"/>
      <w:pPr>
        <w:ind w:left="6081" w:hanging="180"/>
      </w:pPr>
      <w:rPr>
        <w:rFonts w:hint="default"/>
        <w:lang w:val="en-US" w:eastAsia="en-US" w:bidi="ar-SA"/>
      </w:rPr>
    </w:lvl>
    <w:lvl w:ilvl="8">
      <w:start w:val="0"/>
      <w:numFmt w:val="bullet"/>
      <w:lvlText w:val="•"/>
      <w:lvlJc w:val="left"/>
      <w:pPr>
        <w:ind w:left="6899" w:hanging="180"/>
      </w:pPr>
      <w:rPr>
        <w:rFonts w:hint="default"/>
        <w:lang w:val="en-US" w:eastAsia="en-US" w:bidi="ar-SA"/>
      </w:rPr>
    </w:lvl>
  </w:abstractNum>
  <w:abstractNum w:abstractNumId="3">
    <w:multiLevelType w:val="hybridMultilevel"/>
    <w:lvl w:ilvl="0">
      <w:start w:val="0"/>
      <w:numFmt w:val="bullet"/>
      <w:lvlText w:val=""/>
      <w:lvlJc w:val="left"/>
      <w:pPr>
        <w:ind w:left="357" w:hanging="180"/>
      </w:pPr>
      <w:rPr>
        <w:rFonts w:hint="default" w:ascii="Wingdings" w:hAnsi="Wingdings" w:eastAsia="Wingdings" w:cs="Wingdings"/>
        <w:b w:val="0"/>
        <w:bCs w:val="0"/>
        <w:i w:val="0"/>
        <w:iCs w:val="0"/>
        <w:w w:val="100"/>
        <w:sz w:val="23"/>
        <w:szCs w:val="23"/>
        <w:lang w:val="en-US" w:eastAsia="en-US" w:bidi="ar-SA"/>
      </w:rPr>
    </w:lvl>
    <w:lvl w:ilvl="1">
      <w:start w:val="0"/>
      <w:numFmt w:val="bullet"/>
      <w:lvlText w:val="•"/>
      <w:lvlJc w:val="left"/>
      <w:pPr>
        <w:ind w:left="1177" w:hanging="180"/>
      </w:pPr>
      <w:rPr>
        <w:rFonts w:hint="default"/>
        <w:lang w:val="en-US" w:eastAsia="en-US" w:bidi="ar-SA"/>
      </w:rPr>
    </w:lvl>
    <w:lvl w:ilvl="2">
      <w:start w:val="0"/>
      <w:numFmt w:val="bullet"/>
      <w:lvlText w:val="•"/>
      <w:lvlJc w:val="left"/>
      <w:pPr>
        <w:ind w:left="1994" w:hanging="180"/>
      </w:pPr>
      <w:rPr>
        <w:rFonts w:hint="default"/>
        <w:lang w:val="en-US" w:eastAsia="en-US" w:bidi="ar-SA"/>
      </w:rPr>
    </w:lvl>
    <w:lvl w:ilvl="3">
      <w:start w:val="0"/>
      <w:numFmt w:val="bullet"/>
      <w:lvlText w:val="•"/>
      <w:lvlJc w:val="left"/>
      <w:pPr>
        <w:ind w:left="2812" w:hanging="180"/>
      </w:pPr>
      <w:rPr>
        <w:rFonts w:hint="default"/>
        <w:lang w:val="en-US" w:eastAsia="en-US" w:bidi="ar-SA"/>
      </w:rPr>
    </w:lvl>
    <w:lvl w:ilvl="4">
      <w:start w:val="0"/>
      <w:numFmt w:val="bullet"/>
      <w:lvlText w:val="•"/>
      <w:lvlJc w:val="left"/>
      <w:pPr>
        <w:ind w:left="3629" w:hanging="180"/>
      </w:pPr>
      <w:rPr>
        <w:rFonts w:hint="default"/>
        <w:lang w:val="en-US" w:eastAsia="en-US" w:bidi="ar-SA"/>
      </w:rPr>
    </w:lvl>
    <w:lvl w:ilvl="5">
      <w:start w:val="0"/>
      <w:numFmt w:val="bullet"/>
      <w:lvlText w:val="•"/>
      <w:lvlJc w:val="left"/>
      <w:pPr>
        <w:ind w:left="4447" w:hanging="180"/>
      </w:pPr>
      <w:rPr>
        <w:rFonts w:hint="default"/>
        <w:lang w:val="en-US" w:eastAsia="en-US" w:bidi="ar-SA"/>
      </w:rPr>
    </w:lvl>
    <w:lvl w:ilvl="6">
      <w:start w:val="0"/>
      <w:numFmt w:val="bullet"/>
      <w:lvlText w:val="•"/>
      <w:lvlJc w:val="left"/>
      <w:pPr>
        <w:ind w:left="5264" w:hanging="180"/>
      </w:pPr>
      <w:rPr>
        <w:rFonts w:hint="default"/>
        <w:lang w:val="en-US" w:eastAsia="en-US" w:bidi="ar-SA"/>
      </w:rPr>
    </w:lvl>
    <w:lvl w:ilvl="7">
      <w:start w:val="0"/>
      <w:numFmt w:val="bullet"/>
      <w:lvlText w:val="•"/>
      <w:lvlJc w:val="left"/>
      <w:pPr>
        <w:ind w:left="6081" w:hanging="180"/>
      </w:pPr>
      <w:rPr>
        <w:rFonts w:hint="default"/>
        <w:lang w:val="en-US" w:eastAsia="en-US" w:bidi="ar-SA"/>
      </w:rPr>
    </w:lvl>
    <w:lvl w:ilvl="8">
      <w:start w:val="0"/>
      <w:numFmt w:val="bullet"/>
      <w:lvlText w:val="•"/>
      <w:lvlJc w:val="left"/>
      <w:pPr>
        <w:ind w:left="6899" w:hanging="180"/>
      </w:pPr>
      <w:rPr>
        <w:rFonts w:hint="default"/>
        <w:lang w:val="en-US" w:eastAsia="en-US" w:bidi="ar-SA"/>
      </w:rPr>
    </w:lvl>
  </w:abstractNum>
  <w:abstractNum w:abstractNumId="2">
    <w:multiLevelType w:val="hybridMultilevel"/>
    <w:lvl w:ilvl="0">
      <w:start w:val="0"/>
      <w:numFmt w:val="bullet"/>
      <w:lvlText w:val=""/>
      <w:lvlJc w:val="left"/>
      <w:pPr>
        <w:ind w:left="357" w:hanging="180"/>
      </w:pPr>
      <w:rPr>
        <w:rFonts w:hint="default" w:ascii="Wingdings" w:hAnsi="Wingdings" w:eastAsia="Wingdings" w:cs="Wingdings"/>
        <w:b w:val="0"/>
        <w:bCs w:val="0"/>
        <w:i w:val="0"/>
        <w:iCs w:val="0"/>
        <w:w w:val="100"/>
        <w:sz w:val="23"/>
        <w:szCs w:val="23"/>
        <w:lang w:val="en-US" w:eastAsia="en-US" w:bidi="ar-SA"/>
      </w:rPr>
    </w:lvl>
    <w:lvl w:ilvl="1">
      <w:start w:val="0"/>
      <w:numFmt w:val="bullet"/>
      <w:lvlText w:val="•"/>
      <w:lvlJc w:val="left"/>
      <w:pPr>
        <w:ind w:left="1177" w:hanging="180"/>
      </w:pPr>
      <w:rPr>
        <w:rFonts w:hint="default"/>
        <w:lang w:val="en-US" w:eastAsia="en-US" w:bidi="ar-SA"/>
      </w:rPr>
    </w:lvl>
    <w:lvl w:ilvl="2">
      <w:start w:val="0"/>
      <w:numFmt w:val="bullet"/>
      <w:lvlText w:val="•"/>
      <w:lvlJc w:val="left"/>
      <w:pPr>
        <w:ind w:left="1994" w:hanging="180"/>
      </w:pPr>
      <w:rPr>
        <w:rFonts w:hint="default"/>
        <w:lang w:val="en-US" w:eastAsia="en-US" w:bidi="ar-SA"/>
      </w:rPr>
    </w:lvl>
    <w:lvl w:ilvl="3">
      <w:start w:val="0"/>
      <w:numFmt w:val="bullet"/>
      <w:lvlText w:val="•"/>
      <w:lvlJc w:val="left"/>
      <w:pPr>
        <w:ind w:left="2812" w:hanging="180"/>
      </w:pPr>
      <w:rPr>
        <w:rFonts w:hint="default"/>
        <w:lang w:val="en-US" w:eastAsia="en-US" w:bidi="ar-SA"/>
      </w:rPr>
    </w:lvl>
    <w:lvl w:ilvl="4">
      <w:start w:val="0"/>
      <w:numFmt w:val="bullet"/>
      <w:lvlText w:val="•"/>
      <w:lvlJc w:val="left"/>
      <w:pPr>
        <w:ind w:left="3629" w:hanging="180"/>
      </w:pPr>
      <w:rPr>
        <w:rFonts w:hint="default"/>
        <w:lang w:val="en-US" w:eastAsia="en-US" w:bidi="ar-SA"/>
      </w:rPr>
    </w:lvl>
    <w:lvl w:ilvl="5">
      <w:start w:val="0"/>
      <w:numFmt w:val="bullet"/>
      <w:lvlText w:val="•"/>
      <w:lvlJc w:val="left"/>
      <w:pPr>
        <w:ind w:left="4447" w:hanging="180"/>
      </w:pPr>
      <w:rPr>
        <w:rFonts w:hint="default"/>
        <w:lang w:val="en-US" w:eastAsia="en-US" w:bidi="ar-SA"/>
      </w:rPr>
    </w:lvl>
    <w:lvl w:ilvl="6">
      <w:start w:val="0"/>
      <w:numFmt w:val="bullet"/>
      <w:lvlText w:val="•"/>
      <w:lvlJc w:val="left"/>
      <w:pPr>
        <w:ind w:left="5264" w:hanging="180"/>
      </w:pPr>
      <w:rPr>
        <w:rFonts w:hint="default"/>
        <w:lang w:val="en-US" w:eastAsia="en-US" w:bidi="ar-SA"/>
      </w:rPr>
    </w:lvl>
    <w:lvl w:ilvl="7">
      <w:start w:val="0"/>
      <w:numFmt w:val="bullet"/>
      <w:lvlText w:val="•"/>
      <w:lvlJc w:val="left"/>
      <w:pPr>
        <w:ind w:left="6081" w:hanging="180"/>
      </w:pPr>
      <w:rPr>
        <w:rFonts w:hint="default"/>
        <w:lang w:val="en-US" w:eastAsia="en-US" w:bidi="ar-SA"/>
      </w:rPr>
    </w:lvl>
    <w:lvl w:ilvl="8">
      <w:start w:val="0"/>
      <w:numFmt w:val="bullet"/>
      <w:lvlText w:val="•"/>
      <w:lvlJc w:val="left"/>
      <w:pPr>
        <w:ind w:left="6899" w:hanging="180"/>
      </w:pPr>
      <w:rPr>
        <w:rFonts w:hint="default"/>
        <w:lang w:val="en-US" w:eastAsia="en-US" w:bidi="ar-SA"/>
      </w:rPr>
    </w:lvl>
  </w:abstractNum>
  <w:abstractNum w:abstractNumId="1">
    <w:multiLevelType w:val="hybridMultilevel"/>
    <w:lvl w:ilvl="0">
      <w:start w:val="0"/>
      <w:numFmt w:val="bullet"/>
      <w:lvlText w:val=""/>
      <w:lvlJc w:val="left"/>
      <w:pPr>
        <w:ind w:left="357" w:hanging="180"/>
      </w:pPr>
      <w:rPr>
        <w:rFonts w:hint="default" w:ascii="Wingdings" w:hAnsi="Wingdings" w:eastAsia="Wingdings" w:cs="Wingdings"/>
        <w:b w:val="0"/>
        <w:bCs w:val="0"/>
        <w:i w:val="0"/>
        <w:iCs w:val="0"/>
        <w:w w:val="100"/>
        <w:sz w:val="23"/>
        <w:szCs w:val="23"/>
        <w:lang w:val="en-US" w:eastAsia="en-US" w:bidi="ar-SA"/>
      </w:rPr>
    </w:lvl>
    <w:lvl w:ilvl="1">
      <w:start w:val="0"/>
      <w:numFmt w:val="bullet"/>
      <w:lvlText w:val="•"/>
      <w:lvlJc w:val="left"/>
      <w:pPr>
        <w:ind w:left="1177" w:hanging="180"/>
      </w:pPr>
      <w:rPr>
        <w:rFonts w:hint="default"/>
        <w:lang w:val="en-US" w:eastAsia="en-US" w:bidi="ar-SA"/>
      </w:rPr>
    </w:lvl>
    <w:lvl w:ilvl="2">
      <w:start w:val="0"/>
      <w:numFmt w:val="bullet"/>
      <w:lvlText w:val="•"/>
      <w:lvlJc w:val="left"/>
      <w:pPr>
        <w:ind w:left="1994" w:hanging="180"/>
      </w:pPr>
      <w:rPr>
        <w:rFonts w:hint="default"/>
        <w:lang w:val="en-US" w:eastAsia="en-US" w:bidi="ar-SA"/>
      </w:rPr>
    </w:lvl>
    <w:lvl w:ilvl="3">
      <w:start w:val="0"/>
      <w:numFmt w:val="bullet"/>
      <w:lvlText w:val="•"/>
      <w:lvlJc w:val="left"/>
      <w:pPr>
        <w:ind w:left="2812" w:hanging="180"/>
      </w:pPr>
      <w:rPr>
        <w:rFonts w:hint="default"/>
        <w:lang w:val="en-US" w:eastAsia="en-US" w:bidi="ar-SA"/>
      </w:rPr>
    </w:lvl>
    <w:lvl w:ilvl="4">
      <w:start w:val="0"/>
      <w:numFmt w:val="bullet"/>
      <w:lvlText w:val="•"/>
      <w:lvlJc w:val="left"/>
      <w:pPr>
        <w:ind w:left="3629" w:hanging="180"/>
      </w:pPr>
      <w:rPr>
        <w:rFonts w:hint="default"/>
        <w:lang w:val="en-US" w:eastAsia="en-US" w:bidi="ar-SA"/>
      </w:rPr>
    </w:lvl>
    <w:lvl w:ilvl="5">
      <w:start w:val="0"/>
      <w:numFmt w:val="bullet"/>
      <w:lvlText w:val="•"/>
      <w:lvlJc w:val="left"/>
      <w:pPr>
        <w:ind w:left="4447" w:hanging="180"/>
      </w:pPr>
      <w:rPr>
        <w:rFonts w:hint="default"/>
        <w:lang w:val="en-US" w:eastAsia="en-US" w:bidi="ar-SA"/>
      </w:rPr>
    </w:lvl>
    <w:lvl w:ilvl="6">
      <w:start w:val="0"/>
      <w:numFmt w:val="bullet"/>
      <w:lvlText w:val="•"/>
      <w:lvlJc w:val="left"/>
      <w:pPr>
        <w:ind w:left="5264" w:hanging="180"/>
      </w:pPr>
      <w:rPr>
        <w:rFonts w:hint="default"/>
        <w:lang w:val="en-US" w:eastAsia="en-US" w:bidi="ar-SA"/>
      </w:rPr>
    </w:lvl>
    <w:lvl w:ilvl="7">
      <w:start w:val="0"/>
      <w:numFmt w:val="bullet"/>
      <w:lvlText w:val="•"/>
      <w:lvlJc w:val="left"/>
      <w:pPr>
        <w:ind w:left="6081" w:hanging="180"/>
      </w:pPr>
      <w:rPr>
        <w:rFonts w:hint="default"/>
        <w:lang w:val="en-US" w:eastAsia="en-US" w:bidi="ar-SA"/>
      </w:rPr>
    </w:lvl>
    <w:lvl w:ilvl="8">
      <w:start w:val="0"/>
      <w:numFmt w:val="bullet"/>
      <w:lvlText w:val="•"/>
      <w:lvlJc w:val="left"/>
      <w:pPr>
        <w:ind w:left="6899" w:hanging="180"/>
      </w:pPr>
      <w:rPr>
        <w:rFonts w:hint="default"/>
        <w:lang w:val="en-US" w:eastAsia="en-US" w:bidi="ar-SA"/>
      </w:rPr>
    </w:lvl>
  </w:abstractNum>
  <w:abstractNum w:abstractNumId="0">
    <w:multiLevelType w:val="hybridMultilevel"/>
    <w:lvl w:ilvl="0">
      <w:start w:val="0"/>
      <w:numFmt w:val="bullet"/>
      <w:lvlText w:val=""/>
      <w:lvlJc w:val="left"/>
      <w:pPr>
        <w:ind w:left="357" w:hanging="180"/>
      </w:pPr>
      <w:rPr>
        <w:rFonts w:hint="default" w:ascii="Wingdings" w:hAnsi="Wingdings" w:eastAsia="Wingdings" w:cs="Wingdings"/>
        <w:b w:val="0"/>
        <w:bCs w:val="0"/>
        <w:i w:val="0"/>
        <w:iCs w:val="0"/>
        <w:w w:val="100"/>
        <w:sz w:val="23"/>
        <w:szCs w:val="23"/>
        <w:lang w:val="en-US" w:eastAsia="en-US" w:bidi="ar-SA"/>
      </w:rPr>
    </w:lvl>
    <w:lvl w:ilvl="1">
      <w:start w:val="0"/>
      <w:numFmt w:val="bullet"/>
      <w:lvlText w:val="•"/>
      <w:lvlJc w:val="left"/>
      <w:pPr>
        <w:ind w:left="1177" w:hanging="180"/>
      </w:pPr>
      <w:rPr>
        <w:rFonts w:hint="default"/>
        <w:lang w:val="en-US" w:eastAsia="en-US" w:bidi="ar-SA"/>
      </w:rPr>
    </w:lvl>
    <w:lvl w:ilvl="2">
      <w:start w:val="0"/>
      <w:numFmt w:val="bullet"/>
      <w:lvlText w:val="•"/>
      <w:lvlJc w:val="left"/>
      <w:pPr>
        <w:ind w:left="1994" w:hanging="180"/>
      </w:pPr>
      <w:rPr>
        <w:rFonts w:hint="default"/>
        <w:lang w:val="en-US" w:eastAsia="en-US" w:bidi="ar-SA"/>
      </w:rPr>
    </w:lvl>
    <w:lvl w:ilvl="3">
      <w:start w:val="0"/>
      <w:numFmt w:val="bullet"/>
      <w:lvlText w:val="•"/>
      <w:lvlJc w:val="left"/>
      <w:pPr>
        <w:ind w:left="2812" w:hanging="180"/>
      </w:pPr>
      <w:rPr>
        <w:rFonts w:hint="default"/>
        <w:lang w:val="en-US" w:eastAsia="en-US" w:bidi="ar-SA"/>
      </w:rPr>
    </w:lvl>
    <w:lvl w:ilvl="4">
      <w:start w:val="0"/>
      <w:numFmt w:val="bullet"/>
      <w:lvlText w:val="•"/>
      <w:lvlJc w:val="left"/>
      <w:pPr>
        <w:ind w:left="3629" w:hanging="180"/>
      </w:pPr>
      <w:rPr>
        <w:rFonts w:hint="default"/>
        <w:lang w:val="en-US" w:eastAsia="en-US" w:bidi="ar-SA"/>
      </w:rPr>
    </w:lvl>
    <w:lvl w:ilvl="5">
      <w:start w:val="0"/>
      <w:numFmt w:val="bullet"/>
      <w:lvlText w:val="•"/>
      <w:lvlJc w:val="left"/>
      <w:pPr>
        <w:ind w:left="4447" w:hanging="180"/>
      </w:pPr>
      <w:rPr>
        <w:rFonts w:hint="default"/>
        <w:lang w:val="en-US" w:eastAsia="en-US" w:bidi="ar-SA"/>
      </w:rPr>
    </w:lvl>
    <w:lvl w:ilvl="6">
      <w:start w:val="0"/>
      <w:numFmt w:val="bullet"/>
      <w:lvlText w:val="•"/>
      <w:lvlJc w:val="left"/>
      <w:pPr>
        <w:ind w:left="5264" w:hanging="180"/>
      </w:pPr>
      <w:rPr>
        <w:rFonts w:hint="default"/>
        <w:lang w:val="en-US" w:eastAsia="en-US" w:bidi="ar-SA"/>
      </w:rPr>
    </w:lvl>
    <w:lvl w:ilvl="7">
      <w:start w:val="0"/>
      <w:numFmt w:val="bullet"/>
      <w:lvlText w:val="•"/>
      <w:lvlJc w:val="left"/>
      <w:pPr>
        <w:ind w:left="6081" w:hanging="180"/>
      </w:pPr>
      <w:rPr>
        <w:rFonts w:hint="default"/>
        <w:lang w:val="en-US" w:eastAsia="en-US" w:bidi="ar-SA"/>
      </w:rPr>
    </w:lvl>
    <w:lvl w:ilvl="8">
      <w:start w:val="0"/>
      <w:numFmt w:val="bullet"/>
      <w:lvlText w:val="•"/>
      <w:lvlJc w:val="left"/>
      <w:pPr>
        <w:ind w:left="6899" w:hanging="180"/>
      </w:pPr>
      <w:rPr>
        <w:rFonts w:hint="default"/>
        <w:lang w:val="en-US" w:eastAsia="en-US" w:bidi="ar-SA"/>
      </w:rPr>
    </w:lvl>
  </w:abstract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100"/>
      <w:ind w:left="472" w:right="297"/>
      <w:jc w:val="center"/>
      <w:outlineLvl w:val="1"/>
    </w:pPr>
    <w:rPr>
      <w:rFonts w:ascii="Arial Black" w:hAnsi="Arial Black" w:eastAsia="Arial Black" w:cs="Arial Black"/>
      <w:sz w:val="144"/>
      <w:szCs w:val="144"/>
      <w:lang w:val="en-US" w:eastAsia="en-US" w:bidi="ar-SA"/>
    </w:rPr>
  </w:style>
  <w:style w:styleId="Heading2" w:type="paragraph">
    <w:name w:val="Heading 2"/>
    <w:basedOn w:val="Normal"/>
    <w:uiPriority w:val="1"/>
    <w:qFormat/>
    <w:pPr>
      <w:spacing w:before="177"/>
      <w:ind w:left="460"/>
      <w:outlineLvl w:val="2"/>
    </w:pPr>
    <w:rPr>
      <w:rFonts w:ascii="Arial Black" w:hAnsi="Arial Black" w:eastAsia="Arial Black" w:cs="Arial Black"/>
      <w:i/>
      <w:iCs/>
      <w:sz w:val="50"/>
      <w:szCs w:val="50"/>
      <w:lang w:val="en-US" w:eastAsia="en-US" w:bidi="ar-SA"/>
    </w:rPr>
  </w:style>
  <w:style w:styleId="Heading3" w:type="paragraph">
    <w:name w:val="Heading 3"/>
    <w:basedOn w:val="Normal"/>
    <w:uiPriority w:val="1"/>
    <w:qFormat/>
    <w:pPr>
      <w:spacing w:before="319"/>
      <w:ind w:left="475" w:right="297"/>
      <w:jc w:val="center"/>
      <w:outlineLvl w:val="3"/>
    </w:pPr>
    <w:rPr>
      <w:rFonts w:ascii="Calibri" w:hAnsi="Calibri" w:eastAsia="Calibri" w:cs="Calibri"/>
      <w:b/>
      <w:bCs/>
      <w:i/>
      <w:iCs/>
      <w:sz w:val="48"/>
      <w:szCs w:val="48"/>
      <w:lang w:val="en-US" w:eastAsia="en-US" w:bidi="ar-SA"/>
    </w:rPr>
  </w:style>
  <w:style w:styleId="Heading4" w:type="paragraph">
    <w:name w:val="Heading 4"/>
    <w:basedOn w:val="Normal"/>
    <w:uiPriority w:val="1"/>
    <w:qFormat/>
    <w:pPr>
      <w:spacing w:before="183"/>
      <w:ind w:left="460"/>
      <w:outlineLvl w:val="4"/>
    </w:pPr>
    <w:rPr>
      <w:rFonts w:ascii="Arial Black" w:hAnsi="Arial Black" w:eastAsia="Arial Black" w:cs="Arial Black"/>
      <w:sz w:val="32"/>
      <w:szCs w:val="32"/>
      <w:lang w:val="en-US" w:eastAsia="en-US" w:bidi="ar-SA"/>
    </w:rPr>
  </w:style>
  <w:style w:styleId="Heading5" w:type="paragraph">
    <w:name w:val="Heading 5"/>
    <w:basedOn w:val="Normal"/>
    <w:uiPriority w:val="1"/>
    <w:qFormat/>
    <w:pPr>
      <w:spacing w:before="3"/>
      <w:ind w:left="460" w:hanging="362"/>
      <w:outlineLvl w:val="5"/>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ind w:left="1900" w:hanging="361"/>
    </w:pPr>
    <w:rPr>
      <w:rFonts w:ascii="Calibri" w:hAnsi="Calibri" w:eastAsia="Calibri" w:cs="Calibri"/>
      <w:lang w:val="en-US" w:eastAsia="en-US" w:bidi="ar-SA"/>
    </w:rPr>
  </w:style>
  <w:style w:styleId="TableParagraph" w:type="paragraph">
    <w:name w:val="Table Paragraph"/>
    <w:basedOn w:val="Normal"/>
    <w:uiPriority w:val="1"/>
    <w:qFormat/>
    <w:pPr>
      <w:ind w:left="10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acconsensus.org/memorandum-of-agreement-moa/" TargetMode="External"/><Relationship Id="rId15" Type="http://schemas.openxmlformats.org/officeDocument/2006/relationships/hyperlink" Target="http://acconsensus.org/accg-principles-and-policies-to-guide-operations/" TargetMode="External"/><Relationship Id="rId16" Type="http://schemas.openxmlformats.org/officeDocument/2006/relationships/hyperlink" Target="http://acconsensus.org/application/" TargetMode="External"/><Relationship Id="rId17" Type="http://schemas.openxmlformats.org/officeDocument/2006/relationships/hyperlink" Target="https://scale.sierrainstitute.us/" TargetMode="External"/><Relationship Id="rId18" Type="http://schemas.openxmlformats.org/officeDocument/2006/relationships/hyperlink" Target="http://acconsensus.org/monitoring-program/" TargetMode="External"/><Relationship Id="rId19" Type="http://schemas.openxmlformats.org/officeDocument/2006/relationships/hyperlink" Target="http://www.calaveraschips.org/" TargetMode="External"/><Relationship Id="rId20" Type="http://schemas.openxmlformats.org/officeDocument/2006/relationships/hyperlink" Target="http://acconsensus.org/2017/11/05/2921/" TargetMode="Externa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jpe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Micheau</dc:creator>
  <dc:description/>
  <dcterms:created xsi:type="dcterms:W3CDTF">2023-03-06T15:25:46Z</dcterms:created>
  <dcterms:modified xsi:type="dcterms:W3CDTF">2023-03-06T15:25:46Z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2018-10-21T00:00:00Z</vt:filetime>
  </property>
  <property fmtid="{D5CDD505-2E9C-101B-9397-08002B2CF9AE}" pid="3" name="Creator">
    <vt:lpwstr>Acrobat PDFMaker 19 for Word</vt:lpwstr>
  </property>
  <property fmtid="{D5CDD505-2E9C-101B-9397-08002B2CF9AE}" pid="4" name="LastSaved">
    <vt:filetime>2023-03-06T00:00:00Z</vt:filetime>
  </property>
  <property fmtid="{D5CDD505-2E9C-101B-9397-08002B2CF9AE}" pid="5" name="Producer">
    <vt:lpwstr>Adobe PDF Library 19.8.103</vt:lpwstr>
  </property>
  <property fmtid="{D5CDD505-2E9C-101B-9397-08002B2CF9AE}" pid="6" name="SourceModified">
    <vt:lpwstr>D:20181021190914</vt:lpwstr>
  </property>
</Properties>
</file>