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DFC5" w14:textId="0BC960D2" w:rsidR="001911E8" w:rsidRPr="00414240" w:rsidRDefault="00000000" w:rsidP="006837E3">
      <w:pPr>
        <w:widowControl w:val="0"/>
        <w:pBdr>
          <w:top w:val="nil"/>
          <w:left w:val="nil"/>
          <w:bottom w:val="nil"/>
          <w:right w:val="nil"/>
          <w:between w:val="nil"/>
        </w:pBdr>
        <w:spacing w:after="0" w:line="276" w:lineRule="auto"/>
        <w:rPr>
          <w:sz w:val="22"/>
          <w:szCs w:val="22"/>
        </w:rPr>
      </w:pPr>
      <w:r w:rsidRPr="00414240">
        <w:rPr>
          <w:sz w:val="22"/>
          <w:szCs w:val="22"/>
        </w:rPr>
        <w:pict w14:anchorId="5104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r w:rsidRPr="00414240">
        <w:rPr>
          <w:b/>
          <w:sz w:val="22"/>
          <w:szCs w:val="22"/>
        </w:rPr>
        <w:t>Meeting Brief</w:t>
      </w:r>
    </w:p>
    <w:p w14:paraId="59ADB051" w14:textId="435AA2EF" w:rsidR="003565CA" w:rsidRPr="00414240" w:rsidRDefault="00000000" w:rsidP="003565CA">
      <w:pPr>
        <w:pStyle w:val="ListParagraph"/>
        <w:numPr>
          <w:ilvl w:val="0"/>
          <w:numId w:val="10"/>
        </w:numPr>
        <w:pBdr>
          <w:top w:val="nil"/>
          <w:left w:val="nil"/>
          <w:bottom w:val="nil"/>
          <w:right w:val="nil"/>
          <w:between w:val="nil"/>
        </w:pBdr>
        <w:tabs>
          <w:tab w:val="left" w:pos="657"/>
        </w:tabs>
        <w:spacing w:after="0"/>
        <w:rPr>
          <w:color w:val="000000"/>
          <w:szCs w:val="22"/>
        </w:rPr>
      </w:pPr>
      <w:bookmarkStart w:id="0" w:name="_heading=h.gjdgxs" w:colFirst="0" w:colLast="0"/>
      <w:bookmarkEnd w:id="0"/>
      <w:r w:rsidRPr="00414240">
        <w:rPr>
          <w:color w:val="000000"/>
          <w:szCs w:val="22"/>
        </w:rPr>
        <w:t xml:space="preserve">Meeting facilitator: </w:t>
      </w:r>
      <w:bookmarkStart w:id="1" w:name="_heading=h.30j0zll" w:colFirst="0" w:colLast="0"/>
      <w:bookmarkEnd w:id="1"/>
      <w:r w:rsidR="00034C11" w:rsidRPr="00414240">
        <w:rPr>
          <w:color w:val="000000"/>
          <w:szCs w:val="22"/>
        </w:rPr>
        <w:t>John Heissenbuttel</w:t>
      </w:r>
    </w:p>
    <w:p w14:paraId="11FB0B2C" w14:textId="0A2D5233" w:rsidR="00923173" w:rsidRPr="00414240" w:rsidRDefault="007D704C" w:rsidP="00034C11">
      <w:pPr>
        <w:pStyle w:val="ListParagraph"/>
        <w:numPr>
          <w:ilvl w:val="0"/>
          <w:numId w:val="10"/>
        </w:numPr>
        <w:pBdr>
          <w:top w:val="nil"/>
          <w:left w:val="nil"/>
          <w:bottom w:val="nil"/>
          <w:right w:val="nil"/>
          <w:between w:val="nil"/>
        </w:pBdr>
        <w:tabs>
          <w:tab w:val="left" w:pos="657"/>
        </w:tabs>
        <w:spacing w:after="0"/>
        <w:rPr>
          <w:color w:val="000000"/>
          <w:szCs w:val="22"/>
        </w:rPr>
      </w:pPr>
      <w:r w:rsidRPr="00414240">
        <w:rPr>
          <w:color w:val="000000"/>
          <w:szCs w:val="22"/>
        </w:rPr>
        <w:t>ACCG Administration</w:t>
      </w:r>
      <w:r w:rsidR="00923173" w:rsidRPr="00414240">
        <w:rPr>
          <w:color w:val="000000"/>
          <w:szCs w:val="22"/>
        </w:rPr>
        <w:t xml:space="preserve"> </w:t>
      </w:r>
      <w:r w:rsidR="00414240">
        <w:rPr>
          <w:color w:val="000000"/>
          <w:szCs w:val="22"/>
        </w:rPr>
        <w:t>u</w:t>
      </w:r>
      <w:r w:rsidR="00923173" w:rsidRPr="00414240">
        <w:rPr>
          <w:color w:val="000000"/>
          <w:szCs w:val="22"/>
        </w:rPr>
        <w:t>pdate</w:t>
      </w:r>
    </w:p>
    <w:p w14:paraId="47E81BEC" w14:textId="1BBE1B40" w:rsidR="00034C11" w:rsidRPr="00414240" w:rsidRDefault="00034C11" w:rsidP="00034C11">
      <w:pPr>
        <w:pStyle w:val="ListParagraph"/>
        <w:numPr>
          <w:ilvl w:val="0"/>
          <w:numId w:val="10"/>
        </w:numPr>
        <w:pBdr>
          <w:top w:val="nil"/>
          <w:left w:val="nil"/>
          <w:bottom w:val="nil"/>
          <w:right w:val="nil"/>
          <w:between w:val="nil"/>
        </w:pBdr>
        <w:tabs>
          <w:tab w:val="left" w:pos="657"/>
        </w:tabs>
        <w:spacing w:after="0"/>
        <w:rPr>
          <w:color w:val="000000"/>
          <w:szCs w:val="22"/>
        </w:rPr>
      </w:pPr>
      <w:r w:rsidRPr="00414240">
        <w:rPr>
          <w:color w:val="000000"/>
          <w:szCs w:val="22"/>
        </w:rPr>
        <w:t>ACCG</w:t>
      </w:r>
      <w:r w:rsidR="00414240">
        <w:rPr>
          <w:color w:val="000000"/>
          <w:szCs w:val="22"/>
        </w:rPr>
        <w:t xml:space="preserve"> 2024</w:t>
      </w:r>
      <w:r w:rsidRPr="00414240">
        <w:rPr>
          <w:color w:val="000000"/>
          <w:szCs w:val="22"/>
        </w:rPr>
        <w:t xml:space="preserve"> Field Trip </w:t>
      </w:r>
      <w:r w:rsidR="00414240">
        <w:rPr>
          <w:color w:val="000000"/>
          <w:szCs w:val="22"/>
        </w:rPr>
        <w:t>u</w:t>
      </w:r>
      <w:r w:rsidRPr="00414240">
        <w:rPr>
          <w:color w:val="000000"/>
          <w:szCs w:val="22"/>
        </w:rPr>
        <w:t>pdate</w:t>
      </w:r>
    </w:p>
    <w:p w14:paraId="3589278E" w14:textId="6B834A35" w:rsidR="00034C11" w:rsidRPr="00414240" w:rsidRDefault="00034C11" w:rsidP="00034C11">
      <w:pPr>
        <w:pStyle w:val="ListParagraph"/>
        <w:numPr>
          <w:ilvl w:val="0"/>
          <w:numId w:val="10"/>
        </w:numPr>
        <w:pBdr>
          <w:top w:val="nil"/>
          <w:left w:val="nil"/>
          <w:bottom w:val="nil"/>
          <w:right w:val="nil"/>
          <w:between w:val="nil"/>
        </w:pBdr>
        <w:tabs>
          <w:tab w:val="left" w:pos="657"/>
        </w:tabs>
        <w:spacing w:after="0"/>
        <w:rPr>
          <w:color w:val="000000"/>
          <w:szCs w:val="22"/>
        </w:rPr>
      </w:pPr>
      <w:r w:rsidRPr="00414240">
        <w:rPr>
          <w:color w:val="000000"/>
          <w:szCs w:val="22"/>
        </w:rPr>
        <w:t xml:space="preserve">July </w:t>
      </w:r>
      <w:r w:rsidR="00414240">
        <w:rPr>
          <w:color w:val="000000"/>
          <w:szCs w:val="22"/>
        </w:rPr>
        <w:t xml:space="preserve">2024 </w:t>
      </w:r>
      <w:r w:rsidRPr="00414240">
        <w:rPr>
          <w:color w:val="000000"/>
          <w:szCs w:val="22"/>
        </w:rPr>
        <w:t xml:space="preserve">SCALE </w:t>
      </w:r>
      <w:r w:rsidR="00414240">
        <w:rPr>
          <w:color w:val="000000"/>
          <w:szCs w:val="22"/>
        </w:rPr>
        <w:t>M</w:t>
      </w:r>
      <w:r w:rsidRPr="00414240">
        <w:rPr>
          <w:color w:val="000000"/>
          <w:szCs w:val="22"/>
        </w:rPr>
        <w:t>eeting ACCG update</w:t>
      </w:r>
    </w:p>
    <w:p w14:paraId="0A41638C" w14:textId="6D9161DF" w:rsidR="00034C11" w:rsidRPr="00414240" w:rsidRDefault="00034C11" w:rsidP="00034C11">
      <w:pPr>
        <w:pStyle w:val="ListParagraph"/>
        <w:numPr>
          <w:ilvl w:val="0"/>
          <w:numId w:val="10"/>
        </w:numPr>
        <w:pBdr>
          <w:top w:val="nil"/>
          <w:left w:val="nil"/>
          <w:bottom w:val="nil"/>
          <w:right w:val="nil"/>
          <w:between w:val="nil"/>
        </w:pBdr>
        <w:tabs>
          <w:tab w:val="left" w:pos="657"/>
        </w:tabs>
        <w:spacing w:after="0"/>
        <w:rPr>
          <w:color w:val="000000"/>
          <w:szCs w:val="22"/>
        </w:rPr>
      </w:pPr>
      <w:r w:rsidRPr="00414240">
        <w:rPr>
          <w:color w:val="000000"/>
          <w:szCs w:val="22"/>
        </w:rPr>
        <w:t>Roundtable</w:t>
      </w:r>
    </w:p>
    <w:p w14:paraId="31D7FABD" w14:textId="1FF2D24D" w:rsidR="00034C11" w:rsidRPr="00414240" w:rsidRDefault="00034C11" w:rsidP="00034C11">
      <w:pPr>
        <w:pStyle w:val="ListParagraph"/>
        <w:numPr>
          <w:ilvl w:val="0"/>
          <w:numId w:val="10"/>
        </w:numPr>
        <w:pBdr>
          <w:top w:val="nil"/>
          <w:left w:val="nil"/>
          <w:bottom w:val="nil"/>
          <w:right w:val="nil"/>
          <w:between w:val="nil"/>
        </w:pBdr>
        <w:tabs>
          <w:tab w:val="left" w:pos="657"/>
        </w:tabs>
        <w:spacing w:after="0"/>
        <w:rPr>
          <w:color w:val="000000"/>
          <w:szCs w:val="22"/>
        </w:rPr>
      </w:pPr>
      <w:r w:rsidRPr="00414240">
        <w:rPr>
          <w:color w:val="000000"/>
          <w:szCs w:val="22"/>
        </w:rPr>
        <w:t>FPP Phase 1 and Phase 2 update</w:t>
      </w:r>
    </w:p>
    <w:p w14:paraId="156BAFCA" w14:textId="6E0B56C7" w:rsidR="00034C11" w:rsidRPr="00414240" w:rsidRDefault="00034C11" w:rsidP="00034C11">
      <w:pPr>
        <w:pStyle w:val="ListParagraph"/>
        <w:numPr>
          <w:ilvl w:val="0"/>
          <w:numId w:val="10"/>
        </w:numPr>
        <w:pBdr>
          <w:top w:val="nil"/>
          <w:left w:val="nil"/>
          <w:bottom w:val="nil"/>
          <w:right w:val="nil"/>
          <w:between w:val="nil"/>
        </w:pBdr>
        <w:tabs>
          <w:tab w:val="left" w:pos="657"/>
        </w:tabs>
        <w:spacing w:after="0"/>
        <w:rPr>
          <w:color w:val="000000"/>
          <w:szCs w:val="22"/>
        </w:rPr>
      </w:pPr>
      <w:r w:rsidRPr="00414240">
        <w:rPr>
          <w:color w:val="000000"/>
          <w:szCs w:val="22"/>
        </w:rPr>
        <w:t>Work Group updates</w:t>
      </w:r>
    </w:p>
    <w:p w14:paraId="3A42324F" w14:textId="77777777" w:rsidR="001911E8" w:rsidRPr="00414240" w:rsidRDefault="00000000">
      <w:pPr>
        <w:pStyle w:val="Heading1"/>
        <w:rPr>
          <w:rFonts w:ascii="Calibri" w:eastAsia="Calibri" w:hAnsi="Calibri" w:cs="Calibri"/>
          <w:b/>
          <w:sz w:val="22"/>
          <w:szCs w:val="22"/>
        </w:rPr>
      </w:pPr>
      <w:r w:rsidRPr="00414240">
        <w:rPr>
          <w:rFonts w:ascii="Calibri" w:eastAsia="Calibri" w:hAnsi="Calibri" w:cs="Calibri"/>
          <w:b/>
          <w:sz w:val="22"/>
          <w:szCs w:val="22"/>
        </w:rPr>
        <w:t>Action Items</w:t>
      </w:r>
      <w:r w:rsidRPr="00414240">
        <w:rPr>
          <w:rFonts w:ascii="Calibri" w:eastAsia="Calibri" w:hAnsi="Calibri" w:cs="Calibri"/>
          <w:b/>
          <w:sz w:val="22"/>
          <w:szCs w:val="22"/>
        </w:rPr>
        <w:tab/>
      </w:r>
    </w:p>
    <w:tbl>
      <w:tblPr>
        <w:tblStyle w:val="a"/>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2340"/>
      </w:tblGrid>
      <w:tr w:rsidR="001911E8" w:rsidRPr="00414240" w14:paraId="76FFDC76" w14:textId="77777777" w:rsidTr="00E337BE">
        <w:trPr>
          <w:trHeight w:val="395"/>
        </w:trPr>
        <w:tc>
          <w:tcPr>
            <w:tcW w:w="6840" w:type="dxa"/>
            <w:shd w:val="clear" w:color="auto" w:fill="A8D08D"/>
          </w:tcPr>
          <w:p w14:paraId="1890E4A8" w14:textId="77777777" w:rsidR="001911E8" w:rsidRPr="00414240" w:rsidRDefault="00000000">
            <w:pPr>
              <w:jc w:val="center"/>
              <w:rPr>
                <w:b/>
              </w:rPr>
            </w:pPr>
            <w:r w:rsidRPr="00414240">
              <w:rPr>
                <w:b/>
              </w:rPr>
              <w:t>Actions</w:t>
            </w:r>
          </w:p>
        </w:tc>
        <w:tc>
          <w:tcPr>
            <w:tcW w:w="2340" w:type="dxa"/>
            <w:shd w:val="clear" w:color="auto" w:fill="A8D08D"/>
          </w:tcPr>
          <w:p w14:paraId="09A0C059" w14:textId="77777777" w:rsidR="001911E8" w:rsidRPr="00414240" w:rsidRDefault="00000000">
            <w:pPr>
              <w:jc w:val="center"/>
              <w:rPr>
                <w:b/>
              </w:rPr>
            </w:pPr>
            <w:r w:rsidRPr="00414240">
              <w:rPr>
                <w:b/>
              </w:rPr>
              <w:t>Responsible Parties</w:t>
            </w:r>
          </w:p>
        </w:tc>
      </w:tr>
      <w:tr w:rsidR="001911E8" w:rsidRPr="00414240" w14:paraId="3DAFC701" w14:textId="77777777" w:rsidTr="00034C11">
        <w:trPr>
          <w:trHeight w:val="620"/>
        </w:trPr>
        <w:tc>
          <w:tcPr>
            <w:tcW w:w="6840" w:type="dxa"/>
            <w:shd w:val="clear" w:color="auto" w:fill="auto"/>
          </w:tcPr>
          <w:p w14:paraId="50B99BAB" w14:textId="6F9594ED" w:rsidR="001911E8" w:rsidRPr="00414240" w:rsidRDefault="00034C11">
            <w:r w:rsidRPr="00414240">
              <w:t>Update May summary with two suggested edits and then post as final to the website. Post agenda as final to the website.</w:t>
            </w:r>
          </w:p>
        </w:tc>
        <w:tc>
          <w:tcPr>
            <w:tcW w:w="2340" w:type="dxa"/>
            <w:shd w:val="clear" w:color="auto" w:fill="auto"/>
          </w:tcPr>
          <w:p w14:paraId="7B95D23F" w14:textId="526B8472" w:rsidR="001911E8" w:rsidRPr="00414240" w:rsidRDefault="00034C11">
            <w:r w:rsidRPr="00414240">
              <w:t>Layhee</w:t>
            </w:r>
          </w:p>
        </w:tc>
      </w:tr>
      <w:tr w:rsidR="00DC2660" w:rsidRPr="00414240" w14:paraId="4F3D2515" w14:textId="77777777" w:rsidTr="00414240">
        <w:trPr>
          <w:trHeight w:val="890"/>
        </w:trPr>
        <w:tc>
          <w:tcPr>
            <w:tcW w:w="6840" w:type="dxa"/>
            <w:shd w:val="clear" w:color="auto" w:fill="auto"/>
          </w:tcPr>
          <w:p w14:paraId="0513EC20" w14:textId="4F458F2E" w:rsidR="00DC2660" w:rsidRPr="00414240" w:rsidRDefault="00034C11">
            <w:r w:rsidRPr="00414240">
              <w:t>Approved to have M. Layhee provide the ACCG update at the July SCALE meeting. Megan will complete the ACCG update narrative, but will not bring that back to the July meeting for another review.</w:t>
            </w:r>
          </w:p>
        </w:tc>
        <w:tc>
          <w:tcPr>
            <w:tcW w:w="2340" w:type="dxa"/>
            <w:shd w:val="clear" w:color="auto" w:fill="auto"/>
          </w:tcPr>
          <w:p w14:paraId="68563BB3" w14:textId="17CFF8B4" w:rsidR="00DC2660" w:rsidRPr="00414240" w:rsidRDefault="00034C11">
            <w:r w:rsidRPr="00414240">
              <w:t>Layhee</w:t>
            </w:r>
          </w:p>
        </w:tc>
      </w:tr>
      <w:tr w:rsidR="009D3E37" w:rsidRPr="00414240" w14:paraId="575D6164" w14:textId="77777777" w:rsidTr="00CF4DCA">
        <w:trPr>
          <w:trHeight w:val="620"/>
        </w:trPr>
        <w:tc>
          <w:tcPr>
            <w:tcW w:w="6840" w:type="dxa"/>
            <w:shd w:val="clear" w:color="auto" w:fill="auto"/>
          </w:tcPr>
          <w:p w14:paraId="0A6F55FF" w14:textId="5B600315" w:rsidR="009D3E37" w:rsidRPr="00414240" w:rsidRDefault="00CF4DCA">
            <w:pPr>
              <w:rPr>
                <w:highlight w:val="yellow"/>
              </w:rPr>
            </w:pPr>
            <w:r w:rsidRPr="00CF4DCA">
              <w:t>Megan will share with Richard that the ACCG is willing to help UMRWA ask FS for critical funding to complete Phase 2 planning</w:t>
            </w:r>
            <w:r>
              <w:t>, if needed.</w:t>
            </w:r>
          </w:p>
        </w:tc>
        <w:tc>
          <w:tcPr>
            <w:tcW w:w="2340" w:type="dxa"/>
            <w:shd w:val="clear" w:color="auto" w:fill="auto"/>
          </w:tcPr>
          <w:p w14:paraId="6C42BD19" w14:textId="7D34DEFD" w:rsidR="009D3E37" w:rsidRPr="00414240" w:rsidRDefault="00CF4DCA">
            <w:r>
              <w:t>Layhee</w:t>
            </w:r>
          </w:p>
        </w:tc>
      </w:tr>
      <w:tr w:rsidR="00065264" w:rsidRPr="00414240" w14:paraId="1ED69A63" w14:textId="77777777" w:rsidTr="00CF4DCA">
        <w:trPr>
          <w:trHeight w:val="620"/>
        </w:trPr>
        <w:tc>
          <w:tcPr>
            <w:tcW w:w="6840" w:type="dxa"/>
            <w:shd w:val="clear" w:color="auto" w:fill="auto"/>
          </w:tcPr>
          <w:p w14:paraId="20742E36" w14:textId="285C3AA5" w:rsidR="00065264" w:rsidRPr="00CF4DCA" w:rsidRDefault="00065264" w:rsidP="00065264">
            <w:r>
              <w:t>Rich will follow up with a Dr. Stephens to see if he is available to present to the ACCG in early 2025</w:t>
            </w:r>
            <w:r>
              <w:t xml:space="preserve"> on Dr. Stephens et al </w:t>
            </w:r>
            <w:r>
              <w:t>2022 paper,  "Mass fire behavior created by extensive tree mortality and high tree density not predicted by operational fire behavior models in the southern Sierra Nevada"</w:t>
            </w:r>
          </w:p>
        </w:tc>
        <w:tc>
          <w:tcPr>
            <w:tcW w:w="2340" w:type="dxa"/>
            <w:shd w:val="clear" w:color="auto" w:fill="auto"/>
          </w:tcPr>
          <w:p w14:paraId="241D9B2C" w14:textId="3BC56328" w:rsidR="00065264" w:rsidRDefault="00065264">
            <w:r>
              <w:t>Rich Farrington</w:t>
            </w:r>
          </w:p>
        </w:tc>
      </w:tr>
    </w:tbl>
    <w:p w14:paraId="69A441BE" w14:textId="724ECDC6" w:rsidR="001911E8" w:rsidRPr="00414240" w:rsidRDefault="00000000">
      <w:pPr>
        <w:widowControl w:val="0"/>
        <w:tabs>
          <w:tab w:val="left" w:pos="1565"/>
        </w:tabs>
        <w:spacing w:before="240" w:after="240"/>
        <w:rPr>
          <w:b/>
          <w:color w:val="538135"/>
          <w:sz w:val="22"/>
          <w:szCs w:val="22"/>
        </w:rPr>
      </w:pPr>
      <w:r w:rsidRPr="00414240">
        <w:rPr>
          <w:b/>
          <w:color w:val="538135"/>
          <w:sz w:val="22"/>
          <w:szCs w:val="22"/>
        </w:rPr>
        <w:t>P</w:t>
      </w:r>
      <w:r w:rsidR="00153D77" w:rsidRPr="00414240">
        <w:rPr>
          <w:b/>
          <w:color w:val="538135"/>
          <w:sz w:val="22"/>
          <w:szCs w:val="22"/>
        </w:rPr>
        <w:t>RESENTATIONS</w:t>
      </w:r>
      <w:r w:rsidR="007D704C" w:rsidRPr="00414240">
        <w:rPr>
          <w:b/>
          <w:color w:val="538135"/>
          <w:sz w:val="22"/>
          <w:szCs w:val="22"/>
        </w:rPr>
        <w:t xml:space="preserve">, </w:t>
      </w:r>
      <w:r w:rsidR="00DC2660" w:rsidRPr="00414240">
        <w:rPr>
          <w:b/>
          <w:color w:val="538135"/>
          <w:sz w:val="22"/>
          <w:szCs w:val="22"/>
        </w:rPr>
        <w:t>DISCUSSIONS</w:t>
      </w:r>
    </w:p>
    <w:p w14:paraId="2D4A0A45" w14:textId="2F5B60CA" w:rsidR="00034C11" w:rsidRPr="00414240" w:rsidRDefault="001679C1" w:rsidP="007D704C">
      <w:pPr>
        <w:rPr>
          <w:b/>
          <w:sz w:val="22"/>
          <w:szCs w:val="22"/>
        </w:rPr>
      </w:pPr>
      <w:r w:rsidRPr="00414240">
        <w:rPr>
          <w:b/>
          <w:sz w:val="22"/>
          <w:szCs w:val="22"/>
        </w:rPr>
        <w:t>Quick review of the participants, no formal introductions.</w:t>
      </w:r>
      <w:r w:rsidR="00414240">
        <w:rPr>
          <w:b/>
          <w:sz w:val="22"/>
          <w:szCs w:val="22"/>
        </w:rPr>
        <w:t xml:space="preserve"> </w:t>
      </w:r>
      <w:r w:rsidR="00034C11" w:rsidRPr="00414240">
        <w:rPr>
          <w:b/>
          <w:sz w:val="22"/>
          <w:szCs w:val="22"/>
        </w:rPr>
        <w:t>Review of agenda and last month’s meeting summary.</w:t>
      </w:r>
    </w:p>
    <w:p w14:paraId="1F0B7078" w14:textId="7DEBD334" w:rsidR="001679C1" w:rsidRPr="00414240" w:rsidRDefault="000C7B36" w:rsidP="00034C11">
      <w:pPr>
        <w:pStyle w:val="ListParagraph"/>
        <w:numPr>
          <w:ilvl w:val="0"/>
          <w:numId w:val="14"/>
        </w:numPr>
        <w:rPr>
          <w:bCs/>
          <w:szCs w:val="22"/>
        </w:rPr>
      </w:pPr>
      <w:r w:rsidRPr="00414240">
        <w:rPr>
          <w:b/>
          <w:color w:val="FF0000"/>
          <w:szCs w:val="22"/>
        </w:rPr>
        <w:t>Action item</w:t>
      </w:r>
      <w:r w:rsidRPr="00414240">
        <w:rPr>
          <w:bCs/>
          <w:szCs w:val="22"/>
        </w:rPr>
        <w:t>: Two updates to the May summary.</w:t>
      </w:r>
    </w:p>
    <w:p w14:paraId="36D7CDC8" w14:textId="77777777" w:rsidR="00034C11" w:rsidRPr="00414240" w:rsidRDefault="00034C11" w:rsidP="007D704C">
      <w:pPr>
        <w:rPr>
          <w:b/>
          <w:sz w:val="22"/>
          <w:szCs w:val="22"/>
        </w:rPr>
      </w:pPr>
    </w:p>
    <w:p w14:paraId="7FF4D9EC" w14:textId="77D16335" w:rsidR="007D704C" w:rsidRPr="00414240" w:rsidRDefault="00586737" w:rsidP="007D704C">
      <w:pPr>
        <w:rPr>
          <w:b/>
          <w:sz w:val="22"/>
          <w:szCs w:val="22"/>
        </w:rPr>
      </w:pPr>
      <w:r w:rsidRPr="00414240">
        <w:rPr>
          <w:b/>
          <w:sz w:val="22"/>
          <w:szCs w:val="22"/>
        </w:rPr>
        <w:t>Interim</w:t>
      </w:r>
      <w:r w:rsidR="009D3E37" w:rsidRPr="00414240">
        <w:rPr>
          <w:b/>
          <w:sz w:val="22"/>
          <w:szCs w:val="22"/>
        </w:rPr>
        <w:t xml:space="preserve"> ACCG Administration</w:t>
      </w:r>
    </w:p>
    <w:p w14:paraId="5BD0475B" w14:textId="43B7D850" w:rsidR="00923173" w:rsidRPr="00414240" w:rsidRDefault="00034C11" w:rsidP="00034C11">
      <w:pPr>
        <w:pStyle w:val="ListParagraph"/>
        <w:numPr>
          <w:ilvl w:val="0"/>
          <w:numId w:val="14"/>
        </w:numPr>
        <w:rPr>
          <w:bCs/>
          <w:szCs w:val="22"/>
        </w:rPr>
      </w:pPr>
      <w:r w:rsidRPr="00414240">
        <w:rPr>
          <w:bCs/>
          <w:szCs w:val="22"/>
        </w:rPr>
        <w:t>Char Sarkis is the incoming ACCG Administrator. Megan Layhee will continue as acting Administrator while Char is trained up.</w:t>
      </w:r>
    </w:p>
    <w:p w14:paraId="217EBC53" w14:textId="77777777" w:rsidR="00414240" w:rsidRDefault="00414240" w:rsidP="006837E3">
      <w:pPr>
        <w:pBdr>
          <w:top w:val="nil"/>
          <w:left w:val="nil"/>
          <w:bottom w:val="nil"/>
          <w:right w:val="nil"/>
          <w:between w:val="nil"/>
        </w:pBdr>
        <w:rPr>
          <w:b/>
          <w:sz w:val="22"/>
          <w:szCs w:val="22"/>
        </w:rPr>
      </w:pPr>
    </w:p>
    <w:p w14:paraId="03DE8747" w14:textId="3EDC38E0" w:rsidR="00923173" w:rsidRPr="00414240" w:rsidRDefault="00034C11" w:rsidP="006837E3">
      <w:pPr>
        <w:pBdr>
          <w:top w:val="nil"/>
          <w:left w:val="nil"/>
          <w:bottom w:val="nil"/>
          <w:right w:val="nil"/>
          <w:between w:val="nil"/>
        </w:pBdr>
        <w:rPr>
          <w:b/>
          <w:sz w:val="22"/>
          <w:szCs w:val="22"/>
        </w:rPr>
      </w:pPr>
      <w:r w:rsidRPr="00414240">
        <w:rPr>
          <w:b/>
          <w:sz w:val="22"/>
          <w:szCs w:val="22"/>
        </w:rPr>
        <w:t xml:space="preserve">2024 ACCG </w:t>
      </w:r>
      <w:r w:rsidR="00923173" w:rsidRPr="00414240">
        <w:rPr>
          <w:b/>
          <w:sz w:val="22"/>
          <w:szCs w:val="22"/>
        </w:rPr>
        <w:t>Field Trip</w:t>
      </w:r>
    </w:p>
    <w:p w14:paraId="7FECAB0B" w14:textId="3620C0BD" w:rsidR="00414240" w:rsidRDefault="00414240" w:rsidP="00414240">
      <w:pPr>
        <w:pStyle w:val="ListParagraph"/>
        <w:numPr>
          <w:ilvl w:val="0"/>
          <w:numId w:val="14"/>
        </w:numPr>
        <w:pBdr>
          <w:top w:val="nil"/>
          <w:left w:val="nil"/>
          <w:bottom w:val="nil"/>
          <w:right w:val="nil"/>
          <w:between w:val="nil"/>
        </w:pBdr>
        <w:rPr>
          <w:bCs/>
          <w:szCs w:val="22"/>
        </w:rPr>
      </w:pPr>
      <w:r>
        <w:rPr>
          <w:bCs/>
          <w:szCs w:val="22"/>
        </w:rPr>
        <w:t>Purpose:</w:t>
      </w:r>
      <w:r w:rsidR="00CF4DCA">
        <w:rPr>
          <w:bCs/>
          <w:szCs w:val="22"/>
        </w:rPr>
        <w:t xml:space="preserve"> Megan provided an update at planning for a 2024 field trip. Purpose would be to focus stops and discussions on forest health and resilience treatments on the Amador RD in the context of the FPP Phase 2 planning project. The target audience would be the ACCG, particularly those involved in the project.</w:t>
      </w:r>
    </w:p>
    <w:p w14:paraId="5E7FE139" w14:textId="73D1114C" w:rsidR="00414240" w:rsidRDefault="00414240" w:rsidP="006837E3">
      <w:pPr>
        <w:pStyle w:val="ListParagraph"/>
        <w:numPr>
          <w:ilvl w:val="0"/>
          <w:numId w:val="14"/>
        </w:numPr>
        <w:pBdr>
          <w:top w:val="nil"/>
          <w:left w:val="nil"/>
          <w:bottom w:val="nil"/>
          <w:right w:val="nil"/>
          <w:between w:val="nil"/>
        </w:pBdr>
        <w:rPr>
          <w:bCs/>
          <w:szCs w:val="22"/>
        </w:rPr>
      </w:pPr>
      <w:r>
        <w:rPr>
          <w:bCs/>
          <w:szCs w:val="22"/>
        </w:rPr>
        <w:lastRenderedPageBreak/>
        <w:t xml:space="preserve">Discussion </w:t>
      </w:r>
      <w:r w:rsidR="00CF4DCA">
        <w:rPr>
          <w:bCs/>
          <w:szCs w:val="22"/>
        </w:rPr>
        <w:t>topics</w:t>
      </w:r>
      <w:r>
        <w:rPr>
          <w:bCs/>
          <w:szCs w:val="22"/>
        </w:rPr>
        <w:t>:</w:t>
      </w:r>
    </w:p>
    <w:p w14:paraId="3994750B" w14:textId="4F2EC7E3" w:rsidR="00414240" w:rsidRDefault="00CF4DCA" w:rsidP="006837E3">
      <w:pPr>
        <w:pStyle w:val="ListParagraph"/>
        <w:numPr>
          <w:ilvl w:val="1"/>
          <w:numId w:val="14"/>
        </w:numPr>
        <w:pBdr>
          <w:top w:val="nil"/>
          <w:left w:val="nil"/>
          <w:bottom w:val="nil"/>
          <w:right w:val="nil"/>
          <w:between w:val="nil"/>
        </w:pBdr>
        <w:rPr>
          <w:bCs/>
          <w:szCs w:val="22"/>
        </w:rPr>
      </w:pPr>
      <w:r>
        <w:rPr>
          <w:bCs/>
          <w:szCs w:val="22"/>
        </w:rPr>
        <w:t>Need</w:t>
      </w:r>
      <w:r w:rsidR="00D24788" w:rsidRPr="00414240">
        <w:rPr>
          <w:bCs/>
          <w:szCs w:val="22"/>
        </w:rPr>
        <w:t xml:space="preserve"> to have enough time at each stop to have quality conversations</w:t>
      </w:r>
      <w:r>
        <w:rPr>
          <w:bCs/>
          <w:szCs w:val="22"/>
        </w:rPr>
        <w:t>.</w:t>
      </w:r>
    </w:p>
    <w:p w14:paraId="2B4FA9BF" w14:textId="799E7656" w:rsidR="00414240" w:rsidRPr="00CF4DCA" w:rsidRDefault="00CF4DCA" w:rsidP="00D24788">
      <w:pPr>
        <w:pStyle w:val="ListParagraph"/>
        <w:numPr>
          <w:ilvl w:val="1"/>
          <w:numId w:val="14"/>
        </w:numPr>
        <w:pBdr>
          <w:top w:val="nil"/>
          <w:left w:val="nil"/>
          <w:bottom w:val="nil"/>
          <w:right w:val="nil"/>
          <w:between w:val="nil"/>
        </w:pBdr>
        <w:rPr>
          <w:bCs/>
          <w:szCs w:val="22"/>
        </w:rPr>
      </w:pPr>
      <w:r w:rsidRPr="00CF4DCA">
        <w:rPr>
          <w:bCs/>
          <w:szCs w:val="22"/>
        </w:rPr>
        <w:t>Consider a stop at a</w:t>
      </w:r>
      <w:r w:rsidR="00D24788" w:rsidRPr="00CF4DCA">
        <w:rPr>
          <w:bCs/>
          <w:szCs w:val="22"/>
        </w:rPr>
        <w:t xml:space="preserve"> </w:t>
      </w:r>
      <w:r w:rsidR="00D24788" w:rsidRPr="00CF4DCA">
        <w:rPr>
          <w:bCs/>
          <w:szCs w:val="22"/>
          <w:u w:val="single"/>
        </w:rPr>
        <w:t>recently</w:t>
      </w:r>
      <w:r w:rsidR="00D24788" w:rsidRPr="00CF4DCA">
        <w:rPr>
          <w:bCs/>
          <w:szCs w:val="22"/>
        </w:rPr>
        <w:t xml:space="preserve"> untreated area of the district</w:t>
      </w:r>
      <w:r>
        <w:rPr>
          <w:bCs/>
          <w:szCs w:val="22"/>
        </w:rPr>
        <w:t>.</w:t>
      </w:r>
    </w:p>
    <w:p w14:paraId="0AD8EF9F" w14:textId="7DC1C8D2" w:rsidR="00414240" w:rsidRPr="00CF4DCA" w:rsidRDefault="00CF4DCA" w:rsidP="006837E3">
      <w:pPr>
        <w:pStyle w:val="ListParagraph"/>
        <w:numPr>
          <w:ilvl w:val="1"/>
          <w:numId w:val="14"/>
        </w:numPr>
        <w:pBdr>
          <w:top w:val="nil"/>
          <w:left w:val="nil"/>
          <w:bottom w:val="nil"/>
          <w:right w:val="nil"/>
          <w:between w:val="nil"/>
        </w:pBdr>
        <w:rPr>
          <w:bCs/>
          <w:szCs w:val="22"/>
        </w:rPr>
      </w:pPr>
      <w:r>
        <w:rPr>
          <w:bCs/>
          <w:szCs w:val="22"/>
        </w:rPr>
        <w:t>Since CSO treatments are a big topic in the AD Hoc, propose</w:t>
      </w:r>
      <w:r w:rsidR="00D24788" w:rsidRPr="00414240">
        <w:rPr>
          <w:bCs/>
          <w:szCs w:val="22"/>
        </w:rPr>
        <w:t xml:space="preserve"> two spots for CSO discussio</w:t>
      </w:r>
      <w:r>
        <w:rPr>
          <w:bCs/>
          <w:szCs w:val="22"/>
        </w:rPr>
        <w:t>ns.</w:t>
      </w:r>
    </w:p>
    <w:p w14:paraId="3884B912" w14:textId="7D10DC1B" w:rsidR="00923173" w:rsidRPr="00414240" w:rsidRDefault="00034C11" w:rsidP="006837E3">
      <w:pPr>
        <w:pBdr>
          <w:top w:val="nil"/>
          <w:left w:val="nil"/>
          <w:bottom w:val="nil"/>
          <w:right w:val="nil"/>
          <w:between w:val="nil"/>
        </w:pBdr>
        <w:rPr>
          <w:b/>
          <w:sz w:val="22"/>
          <w:szCs w:val="22"/>
        </w:rPr>
      </w:pPr>
      <w:r w:rsidRPr="00414240">
        <w:rPr>
          <w:b/>
          <w:sz w:val="22"/>
          <w:szCs w:val="22"/>
        </w:rPr>
        <w:t xml:space="preserve">July 2024 </w:t>
      </w:r>
      <w:r w:rsidR="00923173" w:rsidRPr="00414240">
        <w:rPr>
          <w:b/>
          <w:sz w:val="22"/>
          <w:szCs w:val="22"/>
        </w:rPr>
        <w:t>SCALE meeting</w:t>
      </w:r>
    </w:p>
    <w:p w14:paraId="4149E95A" w14:textId="7004840A" w:rsidR="00414240" w:rsidRPr="00414240" w:rsidRDefault="00034C11" w:rsidP="006837E3">
      <w:pPr>
        <w:pStyle w:val="ListParagraph"/>
        <w:numPr>
          <w:ilvl w:val="0"/>
          <w:numId w:val="14"/>
        </w:numPr>
        <w:pBdr>
          <w:top w:val="nil"/>
          <w:left w:val="nil"/>
          <w:bottom w:val="nil"/>
          <w:right w:val="nil"/>
          <w:between w:val="nil"/>
        </w:pBdr>
        <w:rPr>
          <w:bCs/>
          <w:szCs w:val="22"/>
        </w:rPr>
      </w:pPr>
      <w:r w:rsidRPr="00414240">
        <w:rPr>
          <w:b/>
          <w:color w:val="FF0000"/>
          <w:szCs w:val="22"/>
        </w:rPr>
        <w:t>Action item</w:t>
      </w:r>
      <w:r w:rsidRPr="00414240">
        <w:rPr>
          <w:bCs/>
          <w:szCs w:val="22"/>
        </w:rPr>
        <w:t>: Megan was approved to</w:t>
      </w:r>
      <w:r w:rsidR="00085274" w:rsidRPr="00414240">
        <w:rPr>
          <w:bCs/>
          <w:szCs w:val="22"/>
        </w:rPr>
        <w:t xml:space="preserve"> </w:t>
      </w:r>
      <w:r w:rsidRPr="00414240">
        <w:rPr>
          <w:bCs/>
          <w:szCs w:val="22"/>
        </w:rPr>
        <w:t>provide</w:t>
      </w:r>
      <w:r w:rsidR="00085274" w:rsidRPr="00414240">
        <w:rPr>
          <w:bCs/>
          <w:szCs w:val="22"/>
        </w:rPr>
        <w:t xml:space="preserve"> the ACCG update</w:t>
      </w:r>
      <w:r w:rsidR="00414240">
        <w:rPr>
          <w:bCs/>
          <w:szCs w:val="22"/>
        </w:rPr>
        <w:t xml:space="preserve"> at the July 2024 SCALE meeting</w:t>
      </w:r>
      <w:r w:rsidRPr="00414240">
        <w:rPr>
          <w:bCs/>
          <w:szCs w:val="22"/>
        </w:rPr>
        <w:t>.</w:t>
      </w:r>
    </w:p>
    <w:p w14:paraId="38F15053" w14:textId="41E87523" w:rsidR="00414240" w:rsidRPr="00414240" w:rsidRDefault="00085274" w:rsidP="006837E3">
      <w:pPr>
        <w:pStyle w:val="ListParagraph"/>
        <w:numPr>
          <w:ilvl w:val="0"/>
          <w:numId w:val="14"/>
        </w:numPr>
        <w:pBdr>
          <w:top w:val="nil"/>
          <w:left w:val="nil"/>
          <w:bottom w:val="nil"/>
          <w:right w:val="nil"/>
          <w:between w:val="nil"/>
        </w:pBdr>
        <w:rPr>
          <w:bCs/>
          <w:szCs w:val="22"/>
        </w:rPr>
      </w:pPr>
      <w:r w:rsidRPr="00414240">
        <w:rPr>
          <w:bCs/>
          <w:szCs w:val="22"/>
        </w:rPr>
        <w:t>Group went over draft update and made modifications, additions</w:t>
      </w:r>
      <w:r w:rsidR="00414240" w:rsidRPr="00414240">
        <w:rPr>
          <w:bCs/>
          <w:szCs w:val="22"/>
        </w:rPr>
        <w:t>.</w:t>
      </w:r>
    </w:p>
    <w:p w14:paraId="3D5F9351" w14:textId="58F143B9" w:rsidR="008657AD" w:rsidRPr="00414240" w:rsidRDefault="00414240" w:rsidP="006837E3">
      <w:pPr>
        <w:pStyle w:val="ListParagraph"/>
        <w:numPr>
          <w:ilvl w:val="0"/>
          <w:numId w:val="14"/>
        </w:numPr>
        <w:pBdr>
          <w:top w:val="nil"/>
          <w:left w:val="nil"/>
          <w:bottom w:val="nil"/>
          <w:right w:val="nil"/>
          <w:between w:val="nil"/>
        </w:pBdr>
        <w:rPr>
          <w:bCs/>
          <w:szCs w:val="22"/>
        </w:rPr>
      </w:pPr>
      <w:r w:rsidRPr="00414240">
        <w:rPr>
          <w:b/>
          <w:color w:val="FF0000"/>
          <w:szCs w:val="22"/>
        </w:rPr>
        <w:t>Action item</w:t>
      </w:r>
      <w:r w:rsidRPr="00414240">
        <w:rPr>
          <w:bCs/>
          <w:szCs w:val="22"/>
        </w:rPr>
        <w:t xml:space="preserve">: Megan will provide </w:t>
      </w:r>
      <w:r w:rsidR="008657AD" w:rsidRPr="00414240">
        <w:rPr>
          <w:bCs/>
          <w:szCs w:val="22"/>
        </w:rPr>
        <w:t xml:space="preserve">a brief update at the July general meeting, not a detailed discussion </w:t>
      </w:r>
      <w:r w:rsidRPr="00414240">
        <w:rPr>
          <w:bCs/>
          <w:szCs w:val="22"/>
        </w:rPr>
        <w:t>on the update</w:t>
      </w:r>
      <w:r>
        <w:rPr>
          <w:bCs/>
          <w:szCs w:val="22"/>
        </w:rPr>
        <w:t>d ACCG update</w:t>
      </w:r>
      <w:r w:rsidRPr="00414240">
        <w:rPr>
          <w:bCs/>
          <w:szCs w:val="22"/>
        </w:rPr>
        <w:t xml:space="preserve"> language</w:t>
      </w:r>
      <w:r>
        <w:rPr>
          <w:bCs/>
          <w:szCs w:val="22"/>
        </w:rPr>
        <w:t xml:space="preserve"> she will provide at the SCALE meeting</w:t>
      </w:r>
      <w:r w:rsidRPr="00414240">
        <w:rPr>
          <w:bCs/>
          <w:szCs w:val="22"/>
        </w:rPr>
        <w:t>.</w:t>
      </w:r>
    </w:p>
    <w:p w14:paraId="63BB0A58" w14:textId="77777777" w:rsidR="00414240" w:rsidRPr="00414240" w:rsidRDefault="00414240" w:rsidP="00414240">
      <w:pPr>
        <w:rPr>
          <w:b/>
          <w:sz w:val="22"/>
          <w:szCs w:val="22"/>
        </w:rPr>
      </w:pPr>
    </w:p>
    <w:p w14:paraId="6843AD4B" w14:textId="3F6D6B52" w:rsidR="00414240" w:rsidRPr="00414240" w:rsidRDefault="00414240" w:rsidP="00414240">
      <w:pPr>
        <w:rPr>
          <w:b/>
          <w:sz w:val="22"/>
          <w:szCs w:val="22"/>
        </w:rPr>
      </w:pPr>
      <w:r w:rsidRPr="00414240">
        <w:rPr>
          <w:b/>
          <w:sz w:val="22"/>
          <w:szCs w:val="22"/>
        </w:rPr>
        <w:t>FPP Phase 1 and Phase 2 Update</w:t>
      </w:r>
    </w:p>
    <w:p w14:paraId="6631FF6B" w14:textId="00875276" w:rsidR="00CF4DCA" w:rsidRPr="00CF4DCA" w:rsidRDefault="00CF4DCA" w:rsidP="00CF4DCA">
      <w:pPr>
        <w:pStyle w:val="ListParagraph"/>
        <w:numPr>
          <w:ilvl w:val="0"/>
          <w:numId w:val="14"/>
        </w:numPr>
        <w:rPr>
          <w:szCs w:val="22"/>
        </w:rPr>
      </w:pPr>
      <w:r>
        <w:rPr>
          <w:szCs w:val="22"/>
        </w:rPr>
        <w:t xml:space="preserve">Phase 1 Update: </w:t>
      </w:r>
      <w:r w:rsidRPr="00CF4DCA">
        <w:rPr>
          <w:szCs w:val="22"/>
        </w:rPr>
        <w:t xml:space="preserve">Pre-bid meeting on Monday of this week for Phase 1 Abor and Birch projects totaling, contracts expected to be awarded </w:t>
      </w:r>
      <w:r w:rsidRPr="00CF4DCA">
        <w:rPr>
          <w:szCs w:val="22"/>
        </w:rPr>
        <w:t>later this summer.</w:t>
      </w:r>
      <w:r>
        <w:rPr>
          <w:szCs w:val="22"/>
        </w:rPr>
        <w:t xml:space="preserve"> </w:t>
      </w:r>
      <w:r w:rsidRPr="00CF4DCA">
        <w:rPr>
          <w:szCs w:val="22"/>
        </w:rPr>
        <w:t>Arch and botany surveys are underway for the Arbor and Birch projects now.</w:t>
      </w:r>
      <w:r>
        <w:rPr>
          <w:szCs w:val="22"/>
        </w:rPr>
        <w:t xml:space="preserve"> </w:t>
      </w:r>
      <w:r w:rsidRPr="00CF4DCA">
        <w:rPr>
          <w:szCs w:val="22"/>
        </w:rPr>
        <w:t>Stewardship West will be performing project management and field oversight for Arbor and Birch.</w:t>
      </w:r>
      <w:r>
        <w:rPr>
          <w:szCs w:val="22"/>
        </w:rPr>
        <w:t xml:space="preserve"> </w:t>
      </w:r>
      <w:r w:rsidRPr="00CF4DCA">
        <w:rPr>
          <w:szCs w:val="22"/>
        </w:rPr>
        <w:t>Phase 1 88 project under contract with Burnbot has resumed, 2,056 acres to complete</w:t>
      </w:r>
      <w:r>
        <w:rPr>
          <w:szCs w:val="22"/>
        </w:rPr>
        <w:t xml:space="preserve">. </w:t>
      </w:r>
      <w:r w:rsidRPr="00CF4DCA">
        <w:rPr>
          <w:szCs w:val="22"/>
        </w:rPr>
        <w:t xml:space="preserve">UMRWA should know by later this month whether </w:t>
      </w:r>
      <w:r>
        <w:rPr>
          <w:szCs w:val="22"/>
        </w:rPr>
        <w:t>the WCB board will consider awarding</w:t>
      </w:r>
      <w:r w:rsidRPr="00CF4DCA">
        <w:rPr>
          <w:szCs w:val="22"/>
        </w:rPr>
        <w:t xml:space="preserve"> a grant for just under $7M for the Phase 1 C Cedar Project area, just over 1,800 acres</w:t>
      </w:r>
      <w:r>
        <w:rPr>
          <w:szCs w:val="22"/>
        </w:rPr>
        <w:t xml:space="preserve"> and Phase 2 planning</w:t>
      </w:r>
      <w:r w:rsidRPr="00CF4DCA">
        <w:rPr>
          <w:szCs w:val="22"/>
        </w:rPr>
        <w:t>. Regine and Richard are continuing to conduct tribal outreach for the Phase 1 and Phase 2 projects.</w:t>
      </w:r>
      <w:r>
        <w:rPr>
          <w:szCs w:val="22"/>
        </w:rPr>
        <w:t xml:space="preserve"> </w:t>
      </w:r>
      <w:r w:rsidRPr="00CF4DCA">
        <w:rPr>
          <w:szCs w:val="22"/>
        </w:rPr>
        <w:t>UMRWA team will be having a meeting next week to discuss development of a treatment tracking system for the FPP Phase 1 projects. More to come on that.</w:t>
      </w:r>
    </w:p>
    <w:p w14:paraId="54054F64" w14:textId="6A074852" w:rsidR="00CF4DCA" w:rsidRPr="00CF4DCA" w:rsidRDefault="00CF4DCA" w:rsidP="00CF4DCA">
      <w:pPr>
        <w:pStyle w:val="ListParagraph"/>
        <w:numPr>
          <w:ilvl w:val="0"/>
          <w:numId w:val="15"/>
        </w:numPr>
      </w:pPr>
      <w:r>
        <w:rPr>
          <w:szCs w:val="22"/>
        </w:rPr>
        <w:t xml:space="preserve">Phase 2 Update: </w:t>
      </w:r>
      <w:r>
        <w:t>ACCG Planning work group will be hosting a FPP Phase 2 Stakeholder meeting June 26</w:t>
      </w:r>
      <w:r w:rsidRPr="00BB1B05">
        <w:rPr>
          <w:vertAlign w:val="superscript"/>
        </w:rPr>
        <w:t>th</w:t>
      </w:r>
      <w:r>
        <w:t xml:space="preserve"> 9-12 via Zoom and in person in Murphys. In person attendance is strongly recommended. </w:t>
      </w:r>
      <w:r>
        <w:t>Next</w:t>
      </w:r>
      <w:r>
        <w:t xml:space="preserve"> virtual Technical Advisory Group (TAG) meeting will be on July 25</w:t>
      </w:r>
      <w:r w:rsidRPr="00CF4DCA">
        <w:rPr>
          <w:vertAlign w:val="superscript"/>
        </w:rPr>
        <w:t>th</w:t>
      </w:r>
      <w:r>
        <w:t xml:space="preserve"> to review the results of our modeling effort with the Planscape team. UMRWA executed a grant with SNC for Phase 2 planning for just over $700K. And As part of the UMRWA WCB implementation grant for Phase 1 Cedar project mentioned earlier, we did ask for a portions ($620K) of that for Phase 2 planning.</w:t>
      </w:r>
      <w:r>
        <w:t xml:space="preserve"> </w:t>
      </w:r>
      <w:r>
        <w:t xml:space="preserve">We did just received word that we did not get the CAL FIRE FHRP grant for just under $250K to begin implementation of the FPP Monitoring program. We will be receiving funds through SNC RFFCP Round 3 funding to bring on the FPP Monitoring Coordinator to develop the FPP Monitoring Strategy and as part of that will also be developing a long-term funding plan for monitoring. SNC RFFCP Round 3 will also provide funds for the FPP Tribal Liaison and also to fund the ACCG Administrator for the next year to year and half. </w:t>
      </w:r>
      <w:r>
        <w:t xml:space="preserve"> </w:t>
      </w:r>
      <w:r>
        <w:t>The NOI is still in review at the Washington Office. And we are still expecting public scoping in July.</w:t>
      </w:r>
    </w:p>
    <w:p w14:paraId="7F2F201A" w14:textId="1B4EBE36" w:rsidR="00414240" w:rsidRPr="00414240" w:rsidRDefault="00414240" w:rsidP="00414240">
      <w:pPr>
        <w:pStyle w:val="ListParagraph"/>
        <w:numPr>
          <w:ilvl w:val="0"/>
          <w:numId w:val="14"/>
        </w:numPr>
        <w:rPr>
          <w:szCs w:val="22"/>
        </w:rPr>
      </w:pPr>
      <w:r w:rsidRPr="00414240">
        <w:rPr>
          <w:b/>
          <w:bCs/>
          <w:color w:val="FF0000"/>
          <w:szCs w:val="22"/>
        </w:rPr>
        <w:t>Action item</w:t>
      </w:r>
      <w:r w:rsidRPr="00414240">
        <w:rPr>
          <w:szCs w:val="22"/>
        </w:rPr>
        <w:t xml:space="preserve">: Group </w:t>
      </w:r>
      <w:r w:rsidR="00CF4DCA">
        <w:rPr>
          <w:szCs w:val="22"/>
        </w:rPr>
        <w:t xml:space="preserve">had </w:t>
      </w:r>
      <w:r w:rsidRPr="00414240">
        <w:rPr>
          <w:szCs w:val="22"/>
        </w:rPr>
        <w:t xml:space="preserve">discussion about getting ACCG to help ask the FS for help funding the </w:t>
      </w:r>
      <w:r w:rsidR="00CF4DCA">
        <w:rPr>
          <w:szCs w:val="22"/>
        </w:rPr>
        <w:t xml:space="preserve">FPP Phase 2 planning </w:t>
      </w:r>
      <w:r w:rsidRPr="00414240">
        <w:rPr>
          <w:szCs w:val="22"/>
        </w:rPr>
        <w:t xml:space="preserve">project. Megan will share with Richard that the ACCG </w:t>
      </w:r>
      <w:r w:rsidR="00CF4DCA">
        <w:rPr>
          <w:szCs w:val="22"/>
        </w:rPr>
        <w:t>is</w:t>
      </w:r>
      <w:r w:rsidRPr="00414240">
        <w:rPr>
          <w:szCs w:val="22"/>
        </w:rPr>
        <w:t xml:space="preserve"> willing to help UMRWA ask FS for critical funding to complete Phase 2 planning</w:t>
      </w:r>
      <w:r w:rsidR="00CF4DCA">
        <w:rPr>
          <w:szCs w:val="22"/>
        </w:rPr>
        <w:t>.</w:t>
      </w:r>
    </w:p>
    <w:p w14:paraId="5E80C3EB" w14:textId="77777777" w:rsidR="00085274" w:rsidRPr="00414240" w:rsidRDefault="00085274" w:rsidP="006837E3">
      <w:pPr>
        <w:pBdr>
          <w:top w:val="nil"/>
          <w:left w:val="nil"/>
          <w:bottom w:val="nil"/>
          <w:right w:val="nil"/>
          <w:between w:val="nil"/>
        </w:pBdr>
        <w:rPr>
          <w:bCs/>
          <w:sz w:val="22"/>
          <w:szCs w:val="22"/>
        </w:rPr>
      </w:pPr>
    </w:p>
    <w:p w14:paraId="1D35411F" w14:textId="7C21F513" w:rsidR="00153D77" w:rsidRPr="00414240" w:rsidRDefault="009D2506" w:rsidP="00B62FEF">
      <w:pPr>
        <w:rPr>
          <w:b/>
          <w:color w:val="538135"/>
          <w:sz w:val="22"/>
          <w:szCs w:val="22"/>
        </w:rPr>
      </w:pPr>
      <w:r w:rsidRPr="00414240">
        <w:rPr>
          <w:b/>
          <w:color w:val="538135"/>
          <w:sz w:val="22"/>
          <w:szCs w:val="22"/>
        </w:rPr>
        <w:lastRenderedPageBreak/>
        <w:t>ROUNDTABLE</w:t>
      </w:r>
    </w:p>
    <w:p w14:paraId="0DC83DA2" w14:textId="25B1C691" w:rsidR="008657AD" w:rsidRPr="00065264" w:rsidRDefault="008657AD" w:rsidP="00065264">
      <w:pPr>
        <w:pStyle w:val="ListParagraph"/>
        <w:widowControl w:val="0"/>
        <w:numPr>
          <w:ilvl w:val="0"/>
          <w:numId w:val="13"/>
        </w:numPr>
        <w:tabs>
          <w:tab w:val="left" w:pos="1565"/>
        </w:tabs>
        <w:spacing w:before="240" w:after="240"/>
        <w:rPr>
          <w:bCs/>
          <w:szCs w:val="22"/>
        </w:rPr>
      </w:pPr>
      <w:r w:rsidRPr="00414240">
        <w:rPr>
          <w:bCs/>
          <w:szCs w:val="22"/>
        </w:rPr>
        <w:t xml:space="preserve">Rich Farrington- next UMRWA board meeting has been changed to August to fit the bidding of contracts for Phase 1 project; </w:t>
      </w:r>
      <w:r w:rsidR="00065264">
        <w:rPr>
          <w:bCs/>
          <w:szCs w:val="22"/>
        </w:rPr>
        <w:t xml:space="preserve">proposed having a presentation at an upcoming ACCG general meeting on the 2022 </w:t>
      </w:r>
      <w:r w:rsidR="00CF4DCA" w:rsidRPr="00065264">
        <w:rPr>
          <w:bCs/>
          <w:szCs w:val="22"/>
        </w:rPr>
        <w:t>Scott Stephens et al paper</w:t>
      </w:r>
      <w:r w:rsidR="00065264">
        <w:rPr>
          <w:bCs/>
          <w:szCs w:val="22"/>
        </w:rPr>
        <w:t xml:space="preserve">, </w:t>
      </w:r>
      <w:r w:rsidR="00065264" w:rsidRPr="00065264">
        <w:rPr>
          <w:bCs/>
          <w:szCs w:val="22"/>
        </w:rPr>
        <w:t xml:space="preserve"> "Mass fire behavior created by extensive tree mortality and high tree density not predicted by operational fire behavior models in the southern Sierra Nevada"</w:t>
      </w:r>
    </w:p>
    <w:p w14:paraId="032CD909" w14:textId="43B9C21B" w:rsidR="008657AD" w:rsidRPr="00414240" w:rsidRDefault="00CF4DCA" w:rsidP="008657AD">
      <w:pPr>
        <w:pStyle w:val="ListParagraph"/>
        <w:widowControl w:val="0"/>
        <w:numPr>
          <w:ilvl w:val="1"/>
          <w:numId w:val="13"/>
        </w:numPr>
        <w:tabs>
          <w:tab w:val="left" w:pos="1565"/>
        </w:tabs>
        <w:spacing w:before="240" w:after="240"/>
        <w:rPr>
          <w:b/>
          <w:color w:val="538135"/>
          <w:szCs w:val="22"/>
        </w:rPr>
      </w:pPr>
      <w:r w:rsidRPr="00CF4DCA">
        <w:rPr>
          <w:b/>
          <w:color w:val="FF0000"/>
          <w:szCs w:val="22"/>
        </w:rPr>
        <w:t>Action item</w:t>
      </w:r>
      <w:r>
        <w:rPr>
          <w:bCs/>
          <w:szCs w:val="22"/>
        </w:rPr>
        <w:t xml:space="preserve">: </w:t>
      </w:r>
      <w:r w:rsidR="008657AD" w:rsidRPr="00414240">
        <w:rPr>
          <w:bCs/>
          <w:szCs w:val="22"/>
        </w:rPr>
        <w:t xml:space="preserve">Rich will follow up with a </w:t>
      </w:r>
      <w:r w:rsidR="00065264">
        <w:rPr>
          <w:bCs/>
          <w:szCs w:val="22"/>
        </w:rPr>
        <w:t>Dr. Stephens</w:t>
      </w:r>
      <w:r>
        <w:rPr>
          <w:bCs/>
          <w:szCs w:val="22"/>
        </w:rPr>
        <w:t xml:space="preserve"> to</w:t>
      </w:r>
      <w:r w:rsidR="00065264">
        <w:rPr>
          <w:bCs/>
          <w:szCs w:val="22"/>
        </w:rPr>
        <w:t xml:space="preserve"> see if he is available to </w:t>
      </w:r>
      <w:r>
        <w:rPr>
          <w:bCs/>
          <w:szCs w:val="22"/>
        </w:rPr>
        <w:t xml:space="preserve">present to </w:t>
      </w:r>
      <w:r w:rsidR="00065264">
        <w:rPr>
          <w:bCs/>
          <w:szCs w:val="22"/>
        </w:rPr>
        <w:t xml:space="preserve">the </w:t>
      </w:r>
      <w:r>
        <w:rPr>
          <w:bCs/>
          <w:szCs w:val="22"/>
        </w:rPr>
        <w:t>ACCG in early 2025.</w:t>
      </w:r>
    </w:p>
    <w:p w14:paraId="470F1A59" w14:textId="222E5E19" w:rsidR="008657AD" w:rsidRPr="00414240" w:rsidRDefault="00065264" w:rsidP="008657AD">
      <w:pPr>
        <w:pStyle w:val="ListParagraph"/>
        <w:widowControl w:val="0"/>
        <w:numPr>
          <w:ilvl w:val="1"/>
          <w:numId w:val="13"/>
        </w:numPr>
        <w:tabs>
          <w:tab w:val="left" w:pos="1565"/>
        </w:tabs>
        <w:spacing w:before="240" w:after="240"/>
        <w:rPr>
          <w:bCs/>
          <w:szCs w:val="22"/>
        </w:rPr>
      </w:pPr>
      <w:r>
        <w:rPr>
          <w:bCs/>
          <w:szCs w:val="22"/>
        </w:rPr>
        <w:t>Noted that the</w:t>
      </w:r>
      <w:r w:rsidR="008657AD" w:rsidRPr="00414240">
        <w:rPr>
          <w:bCs/>
          <w:szCs w:val="22"/>
        </w:rPr>
        <w:t xml:space="preserve"> tree mortality was very different down there than our conditions</w:t>
      </w:r>
      <w:r>
        <w:rPr>
          <w:bCs/>
          <w:szCs w:val="22"/>
        </w:rPr>
        <w:t xml:space="preserve"> here in the ACCG landscape</w:t>
      </w:r>
      <w:r w:rsidR="008657AD" w:rsidRPr="00414240">
        <w:rPr>
          <w:bCs/>
          <w:szCs w:val="22"/>
        </w:rPr>
        <w:t>, not clear that will have relevance for FPP Phase 2 since we don’t have that situation, doesn’t mean we shouldn’t have the presentation</w:t>
      </w:r>
      <w:r>
        <w:rPr>
          <w:bCs/>
          <w:szCs w:val="22"/>
        </w:rPr>
        <w:t>.</w:t>
      </w:r>
    </w:p>
    <w:p w14:paraId="0228D6B3" w14:textId="769306E1" w:rsidR="008657AD" w:rsidRPr="00414240" w:rsidRDefault="008657AD" w:rsidP="008657AD">
      <w:pPr>
        <w:pStyle w:val="ListParagraph"/>
        <w:widowControl w:val="0"/>
        <w:numPr>
          <w:ilvl w:val="0"/>
          <w:numId w:val="13"/>
        </w:numPr>
        <w:tabs>
          <w:tab w:val="left" w:pos="1565"/>
        </w:tabs>
        <w:spacing w:before="240" w:after="240"/>
        <w:rPr>
          <w:bCs/>
          <w:szCs w:val="22"/>
        </w:rPr>
      </w:pPr>
      <w:r w:rsidRPr="00414240">
        <w:rPr>
          <w:bCs/>
          <w:szCs w:val="22"/>
        </w:rPr>
        <w:t>Craig Case – CHIPS Tahoe crews start Monday in LTBMU</w:t>
      </w:r>
      <w:r w:rsidR="00065264">
        <w:rPr>
          <w:bCs/>
          <w:szCs w:val="22"/>
        </w:rPr>
        <w:t>,</w:t>
      </w:r>
      <w:r w:rsidRPr="00414240">
        <w:rPr>
          <w:bCs/>
          <w:szCs w:val="22"/>
        </w:rPr>
        <w:t xml:space="preserve"> another crew near Scotts Lake</w:t>
      </w:r>
      <w:r w:rsidR="00065264">
        <w:rPr>
          <w:bCs/>
          <w:szCs w:val="22"/>
        </w:rPr>
        <w:t>/</w:t>
      </w:r>
      <w:r w:rsidRPr="00414240">
        <w:rPr>
          <w:bCs/>
          <w:szCs w:val="22"/>
        </w:rPr>
        <w:t>Hope Valley and finish that in a couple months and move into Nevada and work with Nev Division of Forestry</w:t>
      </w:r>
      <w:r w:rsidR="00065264">
        <w:rPr>
          <w:bCs/>
          <w:szCs w:val="22"/>
        </w:rPr>
        <w:t xml:space="preserve">. </w:t>
      </w:r>
      <w:r w:rsidRPr="00414240">
        <w:rPr>
          <w:bCs/>
          <w:szCs w:val="22"/>
        </w:rPr>
        <w:t xml:space="preserve"> Yosemite Crew will start on July 8</w:t>
      </w:r>
      <w:r w:rsidRPr="00414240">
        <w:rPr>
          <w:bCs/>
          <w:szCs w:val="22"/>
          <w:vertAlign w:val="superscript"/>
        </w:rPr>
        <w:t>th</w:t>
      </w:r>
      <w:r w:rsidRPr="00414240">
        <w:rPr>
          <w:bCs/>
          <w:szCs w:val="22"/>
        </w:rPr>
        <w:t xml:space="preserve"> and supplemented with </w:t>
      </w:r>
      <w:r w:rsidR="00065264">
        <w:rPr>
          <w:bCs/>
          <w:szCs w:val="22"/>
        </w:rPr>
        <w:t>Fresno</w:t>
      </w:r>
      <w:r w:rsidRPr="00414240">
        <w:rPr>
          <w:bCs/>
          <w:szCs w:val="22"/>
        </w:rPr>
        <w:t xml:space="preserve"> Crew to work together in </w:t>
      </w:r>
      <w:r w:rsidR="00065264">
        <w:rPr>
          <w:bCs/>
          <w:szCs w:val="22"/>
        </w:rPr>
        <w:t>Yosemite Park.</w:t>
      </w:r>
      <w:r w:rsidRPr="00414240">
        <w:rPr>
          <w:bCs/>
          <w:szCs w:val="22"/>
        </w:rPr>
        <w:t xml:space="preserve"> </w:t>
      </w:r>
      <w:r w:rsidR="00065264">
        <w:rPr>
          <w:bCs/>
          <w:szCs w:val="22"/>
        </w:rPr>
        <w:t>Fresno</w:t>
      </w:r>
      <w:r w:rsidRPr="00414240">
        <w:rPr>
          <w:bCs/>
          <w:szCs w:val="22"/>
        </w:rPr>
        <w:t xml:space="preserve"> crew is growing and will work on an </w:t>
      </w:r>
      <w:r w:rsidR="00065264">
        <w:rPr>
          <w:bCs/>
          <w:szCs w:val="22"/>
        </w:rPr>
        <w:t xml:space="preserve">urban </w:t>
      </w:r>
      <w:r w:rsidRPr="00414240">
        <w:rPr>
          <w:bCs/>
          <w:szCs w:val="22"/>
        </w:rPr>
        <w:t>project near Fresno</w:t>
      </w:r>
      <w:r w:rsidR="00065264">
        <w:rPr>
          <w:bCs/>
          <w:szCs w:val="22"/>
        </w:rPr>
        <w:t xml:space="preserve">. Also mentioned that </w:t>
      </w:r>
      <w:r w:rsidR="00B91A27" w:rsidRPr="00414240">
        <w:rPr>
          <w:bCs/>
          <w:szCs w:val="22"/>
        </w:rPr>
        <w:t xml:space="preserve">CHIPS </w:t>
      </w:r>
      <w:r w:rsidR="00065264">
        <w:rPr>
          <w:bCs/>
          <w:szCs w:val="22"/>
        </w:rPr>
        <w:t xml:space="preserve">is </w:t>
      </w:r>
      <w:r w:rsidR="00B91A27" w:rsidRPr="00414240">
        <w:rPr>
          <w:bCs/>
          <w:szCs w:val="22"/>
        </w:rPr>
        <w:t>struggling to find new crew members</w:t>
      </w:r>
      <w:r w:rsidR="00065264">
        <w:rPr>
          <w:bCs/>
          <w:szCs w:val="22"/>
        </w:rPr>
        <w:t xml:space="preserve">, and though the </w:t>
      </w:r>
      <w:r w:rsidR="00B91A27" w:rsidRPr="00414240">
        <w:rPr>
          <w:bCs/>
          <w:szCs w:val="22"/>
        </w:rPr>
        <w:t xml:space="preserve">Sierra Institutes High Roads </w:t>
      </w:r>
      <w:r w:rsidR="00065264">
        <w:rPr>
          <w:bCs/>
          <w:szCs w:val="22"/>
        </w:rPr>
        <w:t>Initiative is</w:t>
      </w:r>
      <w:r w:rsidR="00B91A27" w:rsidRPr="00414240">
        <w:rPr>
          <w:bCs/>
          <w:szCs w:val="22"/>
        </w:rPr>
        <w:t xml:space="preserve"> to develop four new crews, the challenge remains in filling these crew</w:t>
      </w:r>
      <w:r w:rsidR="00065264">
        <w:rPr>
          <w:bCs/>
          <w:szCs w:val="22"/>
        </w:rPr>
        <w:t xml:space="preserve"> positions.</w:t>
      </w:r>
    </w:p>
    <w:p w14:paraId="288F04F8" w14:textId="7BEEA688" w:rsidR="00B91A27" w:rsidRPr="00414240" w:rsidRDefault="00B91A27" w:rsidP="00B91A27">
      <w:pPr>
        <w:pStyle w:val="ListParagraph"/>
        <w:widowControl w:val="0"/>
        <w:numPr>
          <w:ilvl w:val="1"/>
          <w:numId w:val="13"/>
        </w:numPr>
        <w:tabs>
          <w:tab w:val="left" w:pos="1565"/>
        </w:tabs>
        <w:spacing w:before="240" w:after="240"/>
        <w:rPr>
          <w:bCs/>
          <w:szCs w:val="22"/>
        </w:rPr>
      </w:pPr>
      <w:r w:rsidRPr="00414240">
        <w:rPr>
          <w:bCs/>
          <w:szCs w:val="22"/>
        </w:rPr>
        <w:t xml:space="preserve">John B. - FS is also having staffing issues 35% of staffing for fire crews, suggestion </w:t>
      </w:r>
      <w:r w:rsidR="00946ED2">
        <w:rPr>
          <w:bCs/>
          <w:szCs w:val="22"/>
        </w:rPr>
        <w:t>to Craig to reach out to</w:t>
      </w:r>
      <w:r w:rsidRPr="00414240">
        <w:rPr>
          <w:bCs/>
          <w:szCs w:val="22"/>
        </w:rPr>
        <w:t xml:space="preserve"> Modesto Bee or </w:t>
      </w:r>
      <w:r w:rsidR="00946ED2">
        <w:rPr>
          <w:bCs/>
          <w:szCs w:val="22"/>
        </w:rPr>
        <w:t>other paper</w:t>
      </w:r>
      <w:r w:rsidRPr="00414240">
        <w:rPr>
          <w:bCs/>
          <w:szCs w:val="22"/>
        </w:rPr>
        <w:t xml:space="preserve"> to cover this issue </w:t>
      </w:r>
    </w:p>
    <w:p w14:paraId="15173ACF" w14:textId="255A6734" w:rsidR="00B91A27" w:rsidRPr="00414240" w:rsidRDefault="00B91A27" w:rsidP="00B91A27">
      <w:pPr>
        <w:pStyle w:val="ListParagraph"/>
        <w:widowControl w:val="0"/>
        <w:numPr>
          <w:ilvl w:val="1"/>
          <w:numId w:val="13"/>
        </w:numPr>
        <w:tabs>
          <w:tab w:val="left" w:pos="1565"/>
        </w:tabs>
        <w:spacing w:before="240" w:after="240"/>
        <w:rPr>
          <w:bCs/>
          <w:szCs w:val="22"/>
        </w:rPr>
      </w:pPr>
      <w:r w:rsidRPr="00414240">
        <w:rPr>
          <w:bCs/>
          <w:szCs w:val="22"/>
        </w:rPr>
        <w:t xml:space="preserve">Craig- </w:t>
      </w:r>
      <w:r w:rsidR="00946ED2">
        <w:rPr>
          <w:bCs/>
          <w:szCs w:val="22"/>
        </w:rPr>
        <w:t xml:space="preserve">noted that CHIPS </w:t>
      </w:r>
      <w:r w:rsidRPr="00414240">
        <w:rPr>
          <w:bCs/>
          <w:szCs w:val="22"/>
        </w:rPr>
        <w:t xml:space="preserve">will be working with </w:t>
      </w:r>
      <w:r w:rsidR="00065264">
        <w:rPr>
          <w:bCs/>
          <w:szCs w:val="22"/>
        </w:rPr>
        <w:t>Blue</w:t>
      </w:r>
      <w:r w:rsidRPr="00414240">
        <w:rPr>
          <w:bCs/>
          <w:szCs w:val="22"/>
        </w:rPr>
        <w:t xml:space="preserve"> Forestry to help with outreach; and also </w:t>
      </w:r>
      <w:r w:rsidR="00946ED2">
        <w:rPr>
          <w:bCs/>
          <w:szCs w:val="22"/>
        </w:rPr>
        <w:t>critical to</w:t>
      </w:r>
      <w:r w:rsidRPr="00414240">
        <w:rPr>
          <w:bCs/>
          <w:szCs w:val="22"/>
        </w:rPr>
        <w:t xml:space="preserve"> </w:t>
      </w:r>
      <w:r w:rsidR="00946ED2">
        <w:rPr>
          <w:bCs/>
          <w:szCs w:val="22"/>
        </w:rPr>
        <w:t>get</w:t>
      </w:r>
      <w:r w:rsidRPr="00414240">
        <w:rPr>
          <w:bCs/>
          <w:szCs w:val="22"/>
        </w:rPr>
        <w:t xml:space="preserve"> training happening; </w:t>
      </w:r>
      <w:r w:rsidR="00946ED2">
        <w:rPr>
          <w:bCs/>
          <w:szCs w:val="22"/>
        </w:rPr>
        <w:t xml:space="preserve">also noted that </w:t>
      </w:r>
      <w:r w:rsidRPr="00414240">
        <w:rPr>
          <w:bCs/>
          <w:szCs w:val="22"/>
        </w:rPr>
        <w:t>Irene Vasquez with the Yosemite NF, Southern Sierra Mi Wok</w:t>
      </w:r>
      <w:r w:rsidR="00946ED2">
        <w:rPr>
          <w:bCs/>
          <w:szCs w:val="22"/>
        </w:rPr>
        <w:t xml:space="preserve"> has just joined CHIPS board.</w:t>
      </w:r>
    </w:p>
    <w:p w14:paraId="3B15C8C8" w14:textId="7FD9E8FB" w:rsidR="00B91A27" w:rsidRPr="00414240" w:rsidRDefault="00B91A27" w:rsidP="00B91A27">
      <w:pPr>
        <w:pStyle w:val="ListParagraph"/>
        <w:widowControl w:val="0"/>
        <w:numPr>
          <w:ilvl w:val="0"/>
          <w:numId w:val="13"/>
        </w:numPr>
        <w:tabs>
          <w:tab w:val="left" w:pos="1565"/>
        </w:tabs>
        <w:spacing w:before="240" w:after="240"/>
        <w:rPr>
          <w:bCs/>
          <w:szCs w:val="22"/>
        </w:rPr>
      </w:pPr>
      <w:r w:rsidRPr="00414240">
        <w:rPr>
          <w:bCs/>
          <w:szCs w:val="22"/>
        </w:rPr>
        <w:t>John H.- AFSC has begun the Crestview Project FR project adjacent to Pine Grove (17 acres) that SNC is funding through left over funds from another grant to get this FB completed. Highly visible project, adjacent to housing development. And should be complete before the end of June.</w:t>
      </w:r>
    </w:p>
    <w:p w14:paraId="01F96F59" w14:textId="2F768633" w:rsidR="00C65909" w:rsidRPr="00414240" w:rsidRDefault="00B91A27" w:rsidP="00414240">
      <w:pPr>
        <w:pStyle w:val="ListParagraph"/>
        <w:widowControl w:val="0"/>
        <w:numPr>
          <w:ilvl w:val="0"/>
          <w:numId w:val="13"/>
        </w:numPr>
        <w:tabs>
          <w:tab w:val="left" w:pos="1565"/>
        </w:tabs>
        <w:spacing w:before="240" w:after="240"/>
        <w:rPr>
          <w:bCs/>
          <w:szCs w:val="22"/>
        </w:rPr>
      </w:pPr>
      <w:r w:rsidRPr="00414240">
        <w:rPr>
          <w:bCs/>
          <w:szCs w:val="22"/>
        </w:rPr>
        <w:t>Sue- is in the process of selling her property in Calaveras County, but a good chance that she’ll be staying in the area</w:t>
      </w:r>
      <w:r w:rsidR="00065264">
        <w:rPr>
          <w:bCs/>
          <w:szCs w:val="22"/>
        </w:rPr>
        <w:t xml:space="preserve"> and continue to engage with the ACCG</w:t>
      </w:r>
      <w:r w:rsidRPr="00414240">
        <w:rPr>
          <w:bCs/>
          <w:szCs w:val="22"/>
        </w:rPr>
        <w:t>.</w:t>
      </w:r>
    </w:p>
    <w:p w14:paraId="2559BAFC" w14:textId="77777777" w:rsidR="00414240" w:rsidRDefault="00414240">
      <w:pPr>
        <w:pStyle w:val="Heading2"/>
        <w:tabs>
          <w:tab w:val="left" w:pos="1565"/>
        </w:tabs>
        <w:rPr>
          <w:rFonts w:ascii="Calibri" w:eastAsia="Calibri" w:hAnsi="Calibri" w:cs="Calibri"/>
          <w:b/>
          <w:color w:val="538135"/>
          <w:sz w:val="22"/>
          <w:szCs w:val="22"/>
        </w:rPr>
      </w:pPr>
    </w:p>
    <w:p w14:paraId="2DE2C981" w14:textId="5F9D01C5" w:rsidR="001911E8" w:rsidRPr="00414240" w:rsidRDefault="00153D77">
      <w:pPr>
        <w:pStyle w:val="Heading2"/>
        <w:tabs>
          <w:tab w:val="left" w:pos="1565"/>
        </w:tabs>
        <w:rPr>
          <w:rFonts w:ascii="Calibri" w:eastAsia="Calibri" w:hAnsi="Calibri" w:cs="Calibri"/>
          <w:b/>
          <w:color w:val="538135"/>
          <w:sz w:val="22"/>
          <w:szCs w:val="22"/>
        </w:rPr>
      </w:pPr>
      <w:r w:rsidRPr="00414240">
        <w:rPr>
          <w:rFonts w:ascii="Calibri" w:eastAsia="Calibri" w:hAnsi="Calibri" w:cs="Calibri"/>
          <w:b/>
          <w:color w:val="538135"/>
          <w:sz w:val="22"/>
          <w:szCs w:val="22"/>
        </w:rPr>
        <w:t>WORK GROUP UPDATES</w:t>
      </w:r>
      <w:r w:rsidRPr="00414240">
        <w:rPr>
          <w:rFonts w:ascii="Calibri" w:eastAsia="Calibri" w:hAnsi="Calibri" w:cs="Calibri"/>
          <w:b/>
          <w:color w:val="538135"/>
          <w:sz w:val="22"/>
          <w:szCs w:val="22"/>
        </w:rPr>
        <w:tab/>
      </w:r>
    </w:p>
    <w:p w14:paraId="487D2440" w14:textId="2FDC2698" w:rsidR="001C18BB" w:rsidRPr="00414240" w:rsidRDefault="001C18BB" w:rsidP="00532B65">
      <w:pPr>
        <w:pStyle w:val="ListParagraph"/>
        <w:numPr>
          <w:ilvl w:val="0"/>
          <w:numId w:val="11"/>
        </w:numPr>
        <w:rPr>
          <w:bCs/>
          <w:szCs w:val="22"/>
        </w:rPr>
      </w:pPr>
      <w:r w:rsidRPr="00414240">
        <w:rPr>
          <w:bCs/>
          <w:szCs w:val="22"/>
        </w:rPr>
        <w:t xml:space="preserve">Admin </w:t>
      </w:r>
      <w:r w:rsidR="00065264">
        <w:rPr>
          <w:bCs/>
          <w:szCs w:val="22"/>
        </w:rPr>
        <w:t>work group met last on June 10</w:t>
      </w:r>
      <w:r w:rsidR="00065264" w:rsidRPr="00065264">
        <w:rPr>
          <w:bCs/>
          <w:szCs w:val="22"/>
          <w:vertAlign w:val="superscript"/>
        </w:rPr>
        <w:t>th</w:t>
      </w:r>
      <w:r w:rsidR="00065264">
        <w:rPr>
          <w:bCs/>
          <w:szCs w:val="22"/>
        </w:rPr>
        <w:t xml:space="preserve"> via Zoom. They reviewed and approved this general meeting agenda. Also discussed the 2024 ACCG draft field trip itinerary in preparation for this meeting. They also discussed the July SCALE meeting and my offer to provide the update in preparation for this meeting.</w:t>
      </w:r>
    </w:p>
    <w:p w14:paraId="45A53540" w14:textId="5D1B3630" w:rsidR="00532B65" w:rsidRPr="00414240" w:rsidRDefault="00532B65" w:rsidP="00532B65">
      <w:pPr>
        <w:pStyle w:val="ListParagraph"/>
        <w:numPr>
          <w:ilvl w:val="0"/>
          <w:numId w:val="11"/>
        </w:numPr>
        <w:rPr>
          <w:bCs/>
          <w:szCs w:val="22"/>
        </w:rPr>
      </w:pPr>
      <w:r w:rsidRPr="00414240">
        <w:rPr>
          <w:bCs/>
          <w:szCs w:val="22"/>
        </w:rPr>
        <w:t>Planning work group</w:t>
      </w:r>
      <w:r w:rsidR="00065264">
        <w:rPr>
          <w:bCs/>
          <w:szCs w:val="22"/>
        </w:rPr>
        <w:t xml:space="preserve"> met last on May 22</w:t>
      </w:r>
      <w:r w:rsidR="00065264" w:rsidRPr="00065264">
        <w:rPr>
          <w:bCs/>
          <w:szCs w:val="22"/>
          <w:vertAlign w:val="superscript"/>
        </w:rPr>
        <w:t>nd</w:t>
      </w:r>
      <w:r w:rsidR="00065264">
        <w:rPr>
          <w:bCs/>
          <w:szCs w:val="22"/>
        </w:rPr>
        <w:t xml:space="preserve"> via Zoom. The group conditioned to have discussions with the UMRWA WCB Aspen project team on reviewed the draft proposed action and hearing an update on the NEPA process and timeline. The work group also discussed the 2024 ACCG field trip and came up with the draft tentative field trip location and initial topics.</w:t>
      </w:r>
    </w:p>
    <w:p w14:paraId="16ED105B" w14:textId="0E6C8D29" w:rsidR="000746D8" w:rsidRPr="00AA57C9" w:rsidRDefault="00532B65" w:rsidP="00AA57C9">
      <w:pPr>
        <w:pStyle w:val="ListParagraph"/>
        <w:numPr>
          <w:ilvl w:val="0"/>
          <w:numId w:val="11"/>
        </w:numPr>
        <w:rPr>
          <w:bCs/>
          <w:szCs w:val="22"/>
        </w:rPr>
      </w:pPr>
      <w:r w:rsidRPr="00414240">
        <w:rPr>
          <w:bCs/>
          <w:szCs w:val="22"/>
        </w:rPr>
        <w:t xml:space="preserve">Forest Plan Amendments (FPP Phase 2) </w:t>
      </w:r>
      <w:r w:rsidR="00065264">
        <w:rPr>
          <w:bCs/>
          <w:szCs w:val="22"/>
        </w:rPr>
        <w:t xml:space="preserve">Ad Hoc met last on </w:t>
      </w:r>
      <w:r w:rsidR="00946ED2">
        <w:rPr>
          <w:bCs/>
          <w:szCs w:val="22"/>
        </w:rPr>
        <w:t>June 10</w:t>
      </w:r>
      <w:r w:rsidR="00946ED2" w:rsidRPr="00946ED2">
        <w:rPr>
          <w:bCs/>
          <w:szCs w:val="22"/>
          <w:vertAlign w:val="superscript"/>
        </w:rPr>
        <w:t>th</w:t>
      </w:r>
      <w:r w:rsidR="00946ED2">
        <w:rPr>
          <w:bCs/>
          <w:szCs w:val="22"/>
        </w:rPr>
        <w:t xml:space="preserve"> via Zoom. Group agreed to develop alternative recommendations for CSO territory desired conditions and definitions and to not </w:t>
      </w:r>
      <w:r w:rsidR="00AA57C9">
        <w:rPr>
          <w:bCs/>
          <w:szCs w:val="22"/>
        </w:rPr>
        <w:t>develop</w:t>
      </w:r>
      <w:r w:rsidR="00946ED2">
        <w:rPr>
          <w:bCs/>
          <w:szCs w:val="22"/>
        </w:rPr>
        <w:t xml:space="preserve"> potential management approaches, in light of disagreement on direction to take (e.g., 2019 CSO Strategy vs Sierra</w:t>
      </w:r>
      <w:r w:rsidR="00AA57C9">
        <w:rPr>
          <w:bCs/>
          <w:szCs w:val="22"/>
        </w:rPr>
        <w:t>-</w:t>
      </w:r>
      <w:r w:rsidR="00946ED2">
        <w:rPr>
          <w:bCs/>
          <w:szCs w:val="22"/>
        </w:rPr>
        <w:t xml:space="preserve">Sequoia NFs </w:t>
      </w:r>
      <w:r w:rsidR="00AA57C9">
        <w:rPr>
          <w:bCs/>
          <w:szCs w:val="22"/>
        </w:rPr>
        <w:t>P</w:t>
      </w:r>
      <w:r w:rsidR="00946ED2">
        <w:rPr>
          <w:bCs/>
          <w:szCs w:val="22"/>
        </w:rPr>
        <w:t xml:space="preserve">lans). </w:t>
      </w:r>
      <w:r w:rsidR="00AA57C9" w:rsidRPr="00AA57C9">
        <w:rPr>
          <w:bCs/>
          <w:szCs w:val="22"/>
        </w:rPr>
        <w:t xml:space="preserve">The disagreement lies in whether the Ad </w:t>
      </w:r>
      <w:r w:rsidR="00AA57C9" w:rsidRPr="00AA57C9">
        <w:rPr>
          <w:bCs/>
          <w:szCs w:val="22"/>
        </w:rPr>
        <w:lastRenderedPageBreak/>
        <w:t xml:space="preserve">Hoc recommend to </w:t>
      </w:r>
      <w:r w:rsidR="000746D8" w:rsidRPr="00AA57C9">
        <w:rPr>
          <w:bCs/>
          <w:szCs w:val="22"/>
        </w:rPr>
        <w:t xml:space="preserve">aggressively treat </w:t>
      </w:r>
      <w:r w:rsidR="00AA57C9" w:rsidRPr="00AA57C9">
        <w:rPr>
          <w:bCs/>
          <w:szCs w:val="22"/>
        </w:rPr>
        <w:t xml:space="preserve">in CSO habitat </w:t>
      </w:r>
      <w:r w:rsidR="000746D8" w:rsidRPr="00AA57C9">
        <w:rPr>
          <w:bCs/>
          <w:szCs w:val="22"/>
        </w:rPr>
        <w:t xml:space="preserve">to minimize </w:t>
      </w:r>
      <w:r w:rsidR="00AA57C9" w:rsidRPr="00AA57C9">
        <w:rPr>
          <w:bCs/>
          <w:szCs w:val="22"/>
        </w:rPr>
        <w:t xml:space="preserve">future </w:t>
      </w:r>
      <w:r w:rsidR="000746D8" w:rsidRPr="00AA57C9">
        <w:rPr>
          <w:bCs/>
          <w:szCs w:val="22"/>
        </w:rPr>
        <w:t>fire</w:t>
      </w:r>
      <w:r w:rsidR="00AA57C9" w:rsidRPr="00AA57C9">
        <w:rPr>
          <w:bCs/>
          <w:szCs w:val="22"/>
        </w:rPr>
        <w:t>, drought, insect, disease</w:t>
      </w:r>
      <w:r w:rsidR="000746D8" w:rsidRPr="00AA57C9">
        <w:rPr>
          <w:bCs/>
          <w:szCs w:val="22"/>
        </w:rPr>
        <w:t xml:space="preserve"> risk</w:t>
      </w:r>
      <w:r w:rsidR="00AA57C9" w:rsidRPr="00AA57C9">
        <w:rPr>
          <w:bCs/>
          <w:szCs w:val="22"/>
        </w:rPr>
        <w:t>,</w:t>
      </w:r>
      <w:r w:rsidR="000746D8" w:rsidRPr="00AA57C9">
        <w:rPr>
          <w:bCs/>
          <w:szCs w:val="22"/>
        </w:rPr>
        <w:t xml:space="preserve"> or </w:t>
      </w:r>
      <w:r w:rsidR="00AA57C9" w:rsidRPr="00AA57C9">
        <w:rPr>
          <w:bCs/>
          <w:szCs w:val="22"/>
        </w:rPr>
        <w:t>to</w:t>
      </w:r>
      <w:r w:rsidR="000746D8" w:rsidRPr="00AA57C9">
        <w:rPr>
          <w:bCs/>
          <w:szCs w:val="22"/>
        </w:rPr>
        <w:t xml:space="preserve"> ere on the side of caution in CSO habitat to maximize short term protection of the CSO that is now to be listed. </w:t>
      </w:r>
      <w:r w:rsidR="00AA57C9" w:rsidRPr="00AA57C9">
        <w:rPr>
          <w:bCs/>
          <w:szCs w:val="22"/>
        </w:rPr>
        <w:t>Wording</w:t>
      </w:r>
      <w:r w:rsidR="000746D8" w:rsidRPr="00AA57C9">
        <w:rPr>
          <w:bCs/>
          <w:szCs w:val="22"/>
        </w:rPr>
        <w:t xml:space="preserve"> the Sierra-</w:t>
      </w:r>
      <w:r w:rsidR="00AA57C9" w:rsidRPr="00AA57C9">
        <w:rPr>
          <w:bCs/>
          <w:szCs w:val="22"/>
        </w:rPr>
        <w:t xml:space="preserve"> </w:t>
      </w:r>
      <w:r w:rsidR="00AA57C9" w:rsidRPr="00AA57C9">
        <w:rPr>
          <w:bCs/>
          <w:szCs w:val="22"/>
        </w:rPr>
        <w:t xml:space="preserve">Sequoia </w:t>
      </w:r>
      <w:r w:rsidR="000746D8" w:rsidRPr="00AA57C9">
        <w:rPr>
          <w:bCs/>
          <w:szCs w:val="22"/>
        </w:rPr>
        <w:t xml:space="preserve">NF Plans would minimize impacts to CSO habitats, low threat to near term. Whereas </w:t>
      </w:r>
      <w:r w:rsidR="00AA57C9" w:rsidRPr="00AA57C9">
        <w:rPr>
          <w:bCs/>
          <w:szCs w:val="22"/>
        </w:rPr>
        <w:t>others would like to flexibility to</w:t>
      </w:r>
      <w:r w:rsidR="000746D8" w:rsidRPr="00AA57C9">
        <w:rPr>
          <w:bCs/>
          <w:szCs w:val="22"/>
        </w:rPr>
        <w:t xml:space="preserve"> </w:t>
      </w:r>
      <w:r w:rsidR="00AA57C9" w:rsidRPr="00AA57C9">
        <w:rPr>
          <w:bCs/>
          <w:szCs w:val="22"/>
        </w:rPr>
        <w:t>perform more</w:t>
      </w:r>
      <w:r w:rsidR="000746D8" w:rsidRPr="00AA57C9">
        <w:rPr>
          <w:bCs/>
          <w:szCs w:val="22"/>
        </w:rPr>
        <w:t xml:space="preserve"> effective treatments as possible to minimize the risk of future wildfire. A</w:t>
      </w:r>
      <w:r w:rsidR="00AA57C9" w:rsidRPr="00AA57C9">
        <w:rPr>
          <w:bCs/>
          <w:szCs w:val="22"/>
        </w:rPr>
        <w:t>d Hoc has a</w:t>
      </w:r>
      <w:r w:rsidR="000746D8" w:rsidRPr="00AA57C9">
        <w:rPr>
          <w:bCs/>
          <w:szCs w:val="22"/>
        </w:rPr>
        <w:t xml:space="preserve">greed to disagree, </w:t>
      </w:r>
      <w:r w:rsidR="001C18BB" w:rsidRPr="00AA57C9">
        <w:rPr>
          <w:bCs/>
          <w:szCs w:val="22"/>
        </w:rPr>
        <w:t xml:space="preserve">but it’s unclear how this will play out with the project and ACCG support. </w:t>
      </w:r>
      <w:r w:rsidR="00AA57C9">
        <w:rPr>
          <w:bCs/>
          <w:szCs w:val="22"/>
        </w:rPr>
        <w:t>Ad Hoc recommended that UMRWA and two Forests ask the Region to provide them direction.</w:t>
      </w:r>
    </w:p>
    <w:p w14:paraId="4D3FF662" w14:textId="3B9BEE25" w:rsidR="001C18BB" w:rsidRPr="00414240" w:rsidRDefault="001C18BB" w:rsidP="000746D8">
      <w:pPr>
        <w:pStyle w:val="ListParagraph"/>
        <w:numPr>
          <w:ilvl w:val="1"/>
          <w:numId w:val="11"/>
        </w:numPr>
        <w:rPr>
          <w:bCs/>
          <w:szCs w:val="22"/>
        </w:rPr>
      </w:pPr>
      <w:r w:rsidRPr="00414240">
        <w:rPr>
          <w:bCs/>
          <w:szCs w:val="22"/>
        </w:rPr>
        <w:t xml:space="preserve">Broadcast </w:t>
      </w:r>
      <w:r w:rsidR="00AA57C9">
        <w:rPr>
          <w:bCs/>
          <w:szCs w:val="22"/>
        </w:rPr>
        <w:t xml:space="preserve">herbicide </w:t>
      </w:r>
      <w:r w:rsidRPr="00414240">
        <w:rPr>
          <w:bCs/>
          <w:szCs w:val="22"/>
        </w:rPr>
        <w:t>application</w:t>
      </w:r>
      <w:r w:rsidR="00AA57C9">
        <w:rPr>
          <w:bCs/>
          <w:szCs w:val="22"/>
        </w:rPr>
        <w:t xml:space="preserve"> as a potential option for fuelbreak maintenance in the project is another area of concern </w:t>
      </w:r>
      <w:r w:rsidRPr="00414240">
        <w:rPr>
          <w:bCs/>
          <w:szCs w:val="22"/>
        </w:rPr>
        <w:t>in terms of water quality.</w:t>
      </w:r>
      <w:r w:rsidR="00AA57C9">
        <w:rPr>
          <w:bCs/>
          <w:szCs w:val="22"/>
        </w:rPr>
        <w:t xml:space="preserve"> The Planning work group will continue those discussions soon.</w:t>
      </w:r>
    </w:p>
    <w:p w14:paraId="782B55A8" w14:textId="3B33AE4E" w:rsidR="00532B65" w:rsidRPr="00414240" w:rsidRDefault="00E72731" w:rsidP="002D11B4">
      <w:pPr>
        <w:pStyle w:val="ListParagraph"/>
        <w:numPr>
          <w:ilvl w:val="0"/>
          <w:numId w:val="11"/>
        </w:numPr>
        <w:rPr>
          <w:bCs/>
          <w:szCs w:val="22"/>
        </w:rPr>
      </w:pPr>
      <w:r w:rsidRPr="00414240">
        <w:rPr>
          <w:bCs/>
          <w:szCs w:val="22"/>
        </w:rPr>
        <w:t>Monitoring Work Group</w:t>
      </w:r>
      <w:r w:rsidR="00AA57C9">
        <w:rPr>
          <w:bCs/>
          <w:szCs w:val="22"/>
        </w:rPr>
        <w:t xml:space="preserve"> met last on Juen 12</w:t>
      </w:r>
      <w:r w:rsidR="00AA57C9" w:rsidRPr="00AA57C9">
        <w:rPr>
          <w:bCs/>
          <w:szCs w:val="22"/>
          <w:vertAlign w:val="superscript"/>
        </w:rPr>
        <w:t>th</w:t>
      </w:r>
      <w:r w:rsidR="00AA57C9">
        <w:rPr>
          <w:bCs/>
          <w:szCs w:val="22"/>
        </w:rPr>
        <w:t xml:space="preserve"> via Teams. The group got an update from UMRWA on FPP monitoring funding opportunities, continued discussions on brining on an FPP Monitoring Coordinator, and discussed next steps for development of field validation of remote sensed data protocols.</w:t>
      </w:r>
    </w:p>
    <w:p w14:paraId="4142630C" w14:textId="239FBCD7" w:rsidR="001911E8" w:rsidRPr="00414240" w:rsidRDefault="00000000">
      <w:pPr>
        <w:rPr>
          <w:b/>
          <w:sz w:val="22"/>
          <w:szCs w:val="22"/>
        </w:rPr>
      </w:pPr>
      <w:r w:rsidRPr="00CF4DCA">
        <w:rPr>
          <w:b/>
          <w:sz w:val="22"/>
          <w:szCs w:val="22"/>
        </w:rPr>
        <w:t>Next general meeting</w:t>
      </w:r>
      <w:r w:rsidR="003E303E" w:rsidRPr="00CF4DCA">
        <w:rPr>
          <w:b/>
          <w:sz w:val="22"/>
          <w:szCs w:val="22"/>
        </w:rPr>
        <w:t xml:space="preserve">: </w:t>
      </w:r>
      <w:r w:rsidR="00CF4DCA" w:rsidRPr="00CF4DCA">
        <w:rPr>
          <w:sz w:val="22"/>
          <w:szCs w:val="22"/>
        </w:rPr>
        <w:t>July 17</w:t>
      </w:r>
      <w:r w:rsidR="00CF4DCA" w:rsidRPr="00CF4DCA">
        <w:rPr>
          <w:sz w:val="22"/>
          <w:szCs w:val="22"/>
          <w:vertAlign w:val="superscript"/>
        </w:rPr>
        <w:t>th</w:t>
      </w:r>
      <w:r w:rsidR="003E303E" w:rsidRPr="00CF4DCA">
        <w:rPr>
          <w:sz w:val="22"/>
          <w:szCs w:val="22"/>
        </w:rPr>
        <w:t xml:space="preserve"> hybrid via Zoom and in person at the </w:t>
      </w:r>
      <w:r w:rsidR="00532B65" w:rsidRPr="00CF4DCA">
        <w:rPr>
          <w:sz w:val="22"/>
          <w:szCs w:val="22"/>
        </w:rPr>
        <w:t>Amador</w:t>
      </w:r>
      <w:r w:rsidR="003E303E" w:rsidRPr="00CF4DCA">
        <w:rPr>
          <w:sz w:val="22"/>
          <w:szCs w:val="22"/>
        </w:rPr>
        <w:t xml:space="preserve"> RD office in </w:t>
      </w:r>
      <w:r w:rsidR="00532B65" w:rsidRPr="00CF4DCA">
        <w:rPr>
          <w:sz w:val="22"/>
          <w:szCs w:val="22"/>
        </w:rPr>
        <w:t>Pioneer</w:t>
      </w:r>
      <w:r w:rsidR="003E303E" w:rsidRPr="00CF4DCA">
        <w:rPr>
          <w:sz w:val="22"/>
          <w:szCs w:val="22"/>
        </w:rPr>
        <w:t>.</w:t>
      </w:r>
    </w:p>
    <w:p w14:paraId="72150EFB" w14:textId="3DC14CB8" w:rsidR="001911E8" w:rsidRPr="00414240" w:rsidRDefault="00000000" w:rsidP="003E303E">
      <w:pPr>
        <w:pStyle w:val="Heading1"/>
        <w:rPr>
          <w:rFonts w:ascii="Calibri" w:eastAsia="Calibri" w:hAnsi="Calibri" w:cs="Calibri"/>
          <w:b/>
          <w:sz w:val="22"/>
          <w:szCs w:val="22"/>
        </w:rPr>
      </w:pPr>
      <w:r w:rsidRPr="00414240">
        <w:rPr>
          <w:rFonts w:ascii="Calibri" w:eastAsia="Calibri" w:hAnsi="Calibri" w:cs="Calibri"/>
          <w:b/>
          <w:sz w:val="22"/>
          <w:szCs w:val="22"/>
        </w:rPr>
        <w:t>Meeting Participants</w:t>
      </w:r>
    </w:p>
    <w:tbl>
      <w:tblPr>
        <w:tblStyle w:val="a0"/>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2512"/>
        <w:gridCol w:w="4500"/>
      </w:tblGrid>
      <w:tr w:rsidR="00153D77" w:rsidRPr="00414240" w14:paraId="52148943" w14:textId="77777777" w:rsidTr="00153D77">
        <w:tc>
          <w:tcPr>
            <w:tcW w:w="813" w:type="dxa"/>
            <w:shd w:val="clear" w:color="auto" w:fill="A8D08D"/>
          </w:tcPr>
          <w:p w14:paraId="2CECA035" w14:textId="77777777" w:rsidR="00153D77" w:rsidRPr="00414240" w:rsidRDefault="00153D77">
            <w:pPr>
              <w:jc w:val="center"/>
              <w:rPr>
                <w:b/>
              </w:rPr>
            </w:pPr>
            <w:r w:rsidRPr="00414240">
              <w:rPr>
                <w:b/>
              </w:rPr>
              <w:t>Count</w:t>
            </w:r>
          </w:p>
        </w:tc>
        <w:tc>
          <w:tcPr>
            <w:tcW w:w="2512" w:type="dxa"/>
            <w:shd w:val="clear" w:color="auto" w:fill="A8D08D"/>
          </w:tcPr>
          <w:p w14:paraId="0CCACFD3" w14:textId="77777777" w:rsidR="00153D77" w:rsidRPr="00414240" w:rsidRDefault="00153D77">
            <w:pPr>
              <w:jc w:val="center"/>
              <w:rPr>
                <w:b/>
              </w:rPr>
            </w:pPr>
            <w:r w:rsidRPr="00414240">
              <w:rPr>
                <w:b/>
              </w:rPr>
              <w:t>Name</w:t>
            </w:r>
          </w:p>
        </w:tc>
        <w:tc>
          <w:tcPr>
            <w:tcW w:w="4500" w:type="dxa"/>
            <w:shd w:val="clear" w:color="auto" w:fill="A8D08D"/>
          </w:tcPr>
          <w:p w14:paraId="5B937877" w14:textId="77777777" w:rsidR="00153D77" w:rsidRPr="00414240" w:rsidRDefault="00153D77">
            <w:pPr>
              <w:jc w:val="center"/>
              <w:rPr>
                <w:b/>
              </w:rPr>
            </w:pPr>
            <w:r w:rsidRPr="00414240">
              <w:rPr>
                <w:b/>
              </w:rPr>
              <w:t>Affiliation</w:t>
            </w:r>
          </w:p>
        </w:tc>
      </w:tr>
      <w:tr w:rsidR="00153D77" w:rsidRPr="00414240" w14:paraId="0BD2F3E5" w14:textId="77777777" w:rsidTr="00153D77">
        <w:trPr>
          <w:trHeight w:val="144"/>
        </w:trPr>
        <w:tc>
          <w:tcPr>
            <w:tcW w:w="813" w:type="dxa"/>
          </w:tcPr>
          <w:p w14:paraId="78E2AAF9" w14:textId="77777777" w:rsidR="00153D77" w:rsidRPr="00414240" w:rsidRDefault="00153D77">
            <w:pPr>
              <w:tabs>
                <w:tab w:val="center" w:pos="4680"/>
              </w:tabs>
            </w:pPr>
            <w:r w:rsidRPr="00414240">
              <w:t>1</w:t>
            </w:r>
          </w:p>
        </w:tc>
        <w:tc>
          <w:tcPr>
            <w:tcW w:w="2512" w:type="dxa"/>
            <w:shd w:val="clear" w:color="auto" w:fill="auto"/>
          </w:tcPr>
          <w:p w14:paraId="2AC61848" w14:textId="64778C09" w:rsidR="00153D77" w:rsidRPr="00414240" w:rsidRDefault="009D3E37">
            <w:pPr>
              <w:tabs>
                <w:tab w:val="center" w:pos="4680"/>
              </w:tabs>
            </w:pPr>
            <w:r w:rsidRPr="00414240">
              <w:t>Megan Layhee</w:t>
            </w:r>
          </w:p>
        </w:tc>
        <w:tc>
          <w:tcPr>
            <w:tcW w:w="4500" w:type="dxa"/>
            <w:shd w:val="clear" w:color="auto" w:fill="auto"/>
          </w:tcPr>
          <w:p w14:paraId="0C9E4585" w14:textId="47F09CED" w:rsidR="00153D77" w:rsidRPr="00414240" w:rsidRDefault="00153D77">
            <w:pPr>
              <w:tabs>
                <w:tab w:val="center" w:pos="4680"/>
              </w:tabs>
            </w:pPr>
            <w:r w:rsidRPr="00414240">
              <w:t>ACCG Administrator</w:t>
            </w:r>
            <w:r w:rsidR="009D3E37" w:rsidRPr="00414240">
              <w:t>, UMRWA</w:t>
            </w:r>
          </w:p>
        </w:tc>
      </w:tr>
      <w:tr w:rsidR="00153D77" w:rsidRPr="00414240" w14:paraId="5874C299" w14:textId="77777777" w:rsidTr="00153D77">
        <w:trPr>
          <w:trHeight w:val="144"/>
        </w:trPr>
        <w:tc>
          <w:tcPr>
            <w:tcW w:w="813" w:type="dxa"/>
          </w:tcPr>
          <w:p w14:paraId="4B0B7C72" w14:textId="39D83505" w:rsidR="00153D77" w:rsidRPr="00414240" w:rsidRDefault="00153D77">
            <w:pPr>
              <w:tabs>
                <w:tab w:val="center" w:pos="4680"/>
              </w:tabs>
            </w:pPr>
            <w:r w:rsidRPr="00414240">
              <w:t>2</w:t>
            </w:r>
          </w:p>
        </w:tc>
        <w:tc>
          <w:tcPr>
            <w:tcW w:w="2512" w:type="dxa"/>
            <w:shd w:val="clear" w:color="auto" w:fill="auto"/>
          </w:tcPr>
          <w:p w14:paraId="12B20991" w14:textId="524B818C" w:rsidR="00153D77" w:rsidRPr="00414240" w:rsidRDefault="009D3E37">
            <w:pPr>
              <w:tabs>
                <w:tab w:val="center" w:pos="4680"/>
              </w:tabs>
            </w:pPr>
            <w:r w:rsidRPr="00414240">
              <w:t>John Buckley</w:t>
            </w:r>
          </w:p>
        </w:tc>
        <w:tc>
          <w:tcPr>
            <w:tcW w:w="4500" w:type="dxa"/>
            <w:shd w:val="clear" w:color="auto" w:fill="auto"/>
          </w:tcPr>
          <w:p w14:paraId="5325C595" w14:textId="07A6DD8A" w:rsidR="00153D77" w:rsidRPr="00414240" w:rsidRDefault="00153D77">
            <w:pPr>
              <w:tabs>
                <w:tab w:val="center" w:pos="4680"/>
              </w:tabs>
            </w:pPr>
            <w:r w:rsidRPr="00414240">
              <w:t>CSERC</w:t>
            </w:r>
          </w:p>
        </w:tc>
      </w:tr>
      <w:tr w:rsidR="00153D77" w:rsidRPr="00414240" w14:paraId="4881EB0F" w14:textId="77777777" w:rsidTr="00153D77">
        <w:trPr>
          <w:trHeight w:val="144"/>
        </w:trPr>
        <w:tc>
          <w:tcPr>
            <w:tcW w:w="813" w:type="dxa"/>
          </w:tcPr>
          <w:p w14:paraId="125A4552" w14:textId="0539D88A" w:rsidR="00153D77" w:rsidRPr="00414240" w:rsidRDefault="00153D77">
            <w:pPr>
              <w:tabs>
                <w:tab w:val="center" w:pos="4680"/>
              </w:tabs>
            </w:pPr>
            <w:r w:rsidRPr="00414240">
              <w:t>3</w:t>
            </w:r>
          </w:p>
        </w:tc>
        <w:tc>
          <w:tcPr>
            <w:tcW w:w="2512" w:type="dxa"/>
            <w:shd w:val="clear" w:color="auto" w:fill="auto"/>
          </w:tcPr>
          <w:p w14:paraId="2C22172F" w14:textId="77777777" w:rsidR="00153D77" w:rsidRPr="00414240" w:rsidRDefault="00153D77">
            <w:pPr>
              <w:tabs>
                <w:tab w:val="center" w:pos="4680"/>
              </w:tabs>
            </w:pPr>
            <w:r w:rsidRPr="00414240">
              <w:t>Stan Dodson</w:t>
            </w:r>
          </w:p>
        </w:tc>
        <w:tc>
          <w:tcPr>
            <w:tcW w:w="4500" w:type="dxa"/>
            <w:shd w:val="clear" w:color="auto" w:fill="auto"/>
          </w:tcPr>
          <w:p w14:paraId="32E028FC" w14:textId="00CD7D62" w:rsidR="00153D77" w:rsidRPr="00414240" w:rsidRDefault="00153D77">
            <w:pPr>
              <w:tabs>
                <w:tab w:val="center" w:pos="4680"/>
              </w:tabs>
            </w:pPr>
            <w:r w:rsidRPr="00414240">
              <w:t>CSERC</w:t>
            </w:r>
          </w:p>
        </w:tc>
      </w:tr>
      <w:tr w:rsidR="00153D77" w:rsidRPr="00414240" w14:paraId="5416C91C" w14:textId="77777777" w:rsidTr="00153D77">
        <w:trPr>
          <w:trHeight w:val="144"/>
        </w:trPr>
        <w:tc>
          <w:tcPr>
            <w:tcW w:w="813" w:type="dxa"/>
          </w:tcPr>
          <w:p w14:paraId="56770AA0" w14:textId="24373403" w:rsidR="00153D77" w:rsidRPr="00414240" w:rsidRDefault="00034C11">
            <w:pPr>
              <w:tabs>
                <w:tab w:val="center" w:pos="4680"/>
              </w:tabs>
            </w:pPr>
            <w:r w:rsidRPr="00414240">
              <w:t>4</w:t>
            </w:r>
          </w:p>
        </w:tc>
        <w:tc>
          <w:tcPr>
            <w:tcW w:w="2512" w:type="dxa"/>
            <w:shd w:val="clear" w:color="auto" w:fill="auto"/>
          </w:tcPr>
          <w:p w14:paraId="2FDF7DFC" w14:textId="03E73B11" w:rsidR="00153D77" w:rsidRPr="00414240" w:rsidRDefault="00153D77">
            <w:pPr>
              <w:tabs>
                <w:tab w:val="center" w:pos="4680"/>
              </w:tabs>
            </w:pPr>
            <w:r w:rsidRPr="00414240">
              <w:t>John Heissenbuttel</w:t>
            </w:r>
          </w:p>
        </w:tc>
        <w:tc>
          <w:tcPr>
            <w:tcW w:w="4500" w:type="dxa"/>
            <w:shd w:val="clear" w:color="auto" w:fill="auto"/>
          </w:tcPr>
          <w:p w14:paraId="2BF0E891" w14:textId="0D8BAF8E" w:rsidR="00153D77" w:rsidRPr="00414240" w:rsidRDefault="00AE42D8">
            <w:pPr>
              <w:tabs>
                <w:tab w:val="center" w:pos="4680"/>
              </w:tabs>
            </w:pPr>
            <w:r w:rsidRPr="00414240">
              <w:rPr>
                <w:rFonts w:cstheme="minorHAnsi"/>
              </w:rPr>
              <w:t>Heissenbuttel Natural Resource Consulting, Cal-Am Team</w:t>
            </w:r>
            <w:r w:rsidR="00034C11" w:rsidRPr="00414240">
              <w:rPr>
                <w:rFonts w:cstheme="minorHAnsi"/>
              </w:rPr>
              <w:t xml:space="preserve"> (facilitator)</w:t>
            </w:r>
          </w:p>
        </w:tc>
      </w:tr>
      <w:tr w:rsidR="00153D77" w:rsidRPr="00414240" w14:paraId="016EFABA" w14:textId="77777777" w:rsidTr="00153D77">
        <w:trPr>
          <w:trHeight w:val="144"/>
        </w:trPr>
        <w:tc>
          <w:tcPr>
            <w:tcW w:w="813" w:type="dxa"/>
          </w:tcPr>
          <w:p w14:paraId="1EA32A7B" w14:textId="64B2B003" w:rsidR="00153D77" w:rsidRPr="00414240" w:rsidRDefault="00034C11">
            <w:pPr>
              <w:tabs>
                <w:tab w:val="center" w:pos="4680"/>
              </w:tabs>
            </w:pPr>
            <w:r w:rsidRPr="00414240">
              <w:t>5</w:t>
            </w:r>
          </w:p>
        </w:tc>
        <w:tc>
          <w:tcPr>
            <w:tcW w:w="2512" w:type="dxa"/>
            <w:shd w:val="clear" w:color="auto" w:fill="auto"/>
          </w:tcPr>
          <w:p w14:paraId="74A163B5" w14:textId="0B6E2538" w:rsidR="00153D77" w:rsidRPr="00414240" w:rsidRDefault="009D3E37">
            <w:pPr>
              <w:tabs>
                <w:tab w:val="center" w:pos="4680"/>
              </w:tabs>
            </w:pPr>
            <w:r w:rsidRPr="00414240">
              <w:t>Michael Pickard</w:t>
            </w:r>
          </w:p>
        </w:tc>
        <w:tc>
          <w:tcPr>
            <w:tcW w:w="4500" w:type="dxa"/>
            <w:shd w:val="clear" w:color="auto" w:fill="auto"/>
          </w:tcPr>
          <w:p w14:paraId="6E7B0B57" w14:textId="61E74C0D" w:rsidR="00153D77" w:rsidRPr="00414240" w:rsidRDefault="009D3E37">
            <w:pPr>
              <w:tabs>
                <w:tab w:val="center" w:pos="4680"/>
              </w:tabs>
            </w:pPr>
            <w:r w:rsidRPr="00414240">
              <w:t>SNC</w:t>
            </w:r>
          </w:p>
        </w:tc>
      </w:tr>
      <w:tr w:rsidR="00153D77" w:rsidRPr="00414240" w14:paraId="3969A1F5" w14:textId="77777777" w:rsidTr="00153D77">
        <w:trPr>
          <w:trHeight w:val="144"/>
        </w:trPr>
        <w:tc>
          <w:tcPr>
            <w:tcW w:w="813" w:type="dxa"/>
          </w:tcPr>
          <w:p w14:paraId="745D8134" w14:textId="35BFBA2B" w:rsidR="00153D77" w:rsidRPr="00414240" w:rsidRDefault="00034C11">
            <w:pPr>
              <w:tabs>
                <w:tab w:val="center" w:pos="4680"/>
              </w:tabs>
            </w:pPr>
            <w:r w:rsidRPr="00414240">
              <w:t>6</w:t>
            </w:r>
          </w:p>
        </w:tc>
        <w:tc>
          <w:tcPr>
            <w:tcW w:w="2512" w:type="dxa"/>
            <w:shd w:val="clear" w:color="auto" w:fill="auto"/>
          </w:tcPr>
          <w:p w14:paraId="42329B81" w14:textId="68E9B70E" w:rsidR="00153D77" w:rsidRPr="00414240" w:rsidRDefault="00034C11">
            <w:pPr>
              <w:tabs>
                <w:tab w:val="center" w:pos="4680"/>
              </w:tabs>
            </w:pPr>
            <w:r w:rsidRPr="00414240">
              <w:t>Rich Farrington</w:t>
            </w:r>
          </w:p>
        </w:tc>
        <w:tc>
          <w:tcPr>
            <w:tcW w:w="4500" w:type="dxa"/>
            <w:shd w:val="clear" w:color="auto" w:fill="auto"/>
          </w:tcPr>
          <w:p w14:paraId="2A848832" w14:textId="15DF5647" w:rsidR="00153D77" w:rsidRPr="00414240" w:rsidRDefault="00034C11">
            <w:pPr>
              <w:tabs>
                <w:tab w:val="center" w:pos="4680"/>
              </w:tabs>
            </w:pPr>
            <w:r w:rsidRPr="00414240">
              <w:t>UMRWA Board, AWA</w:t>
            </w:r>
          </w:p>
        </w:tc>
      </w:tr>
      <w:tr w:rsidR="00153D77" w:rsidRPr="00414240" w14:paraId="37963692" w14:textId="77777777" w:rsidTr="00153D77">
        <w:trPr>
          <w:trHeight w:val="144"/>
        </w:trPr>
        <w:tc>
          <w:tcPr>
            <w:tcW w:w="813" w:type="dxa"/>
          </w:tcPr>
          <w:p w14:paraId="69D8A15C" w14:textId="57A2554D" w:rsidR="00153D77" w:rsidRPr="00414240" w:rsidRDefault="00034C11">
            <w:pPr>
              <w:tabs>
                <w:tab w:val="center" w:pos="4680"/>
              </w:tabs>
            </w:pPr>
            <w:r w:rsidRPr="00414240">
              <w:t>7</w:t>
            </w:r>
          </w:p>
        </w:tc>
        <w:tc>
          <w:tcPr>
            <w:tcW w:w="2512" w:type="dxa"/>
            <w:shd w:val="clear" w:color="auto" w:fill="auto"/>
          </w:tcPr>
          <w:p w14:paraId="36B32CB3" w14:textId="78761216" w:rsidR="00153D77" w:rsidRPr="00414240" w:rsidRDefault="00153D77">
            <w:pPr>
              <w:tabs>
                <w:tab w:val="center" w:pos="4680"/>
              </w:tabs>
            </w:pPr>
            <w:r w:rsidRPr="00414240">
              <w:t>Sue Holper</w:t>
            </w:r>
          </w:p>
        </w:tc>
        <w:tc>
          <w:tcPr>
            <w:tcW w:w="4500" w:type="dxa"/>
            <w:shd w:val="clear" w:color="auto" w:fill="auto"/>
          </w:tcPr>
          <w:p w14:paraId="12C6A68C" w14:textId="1C1B9B69" w:rsidR="00153D77" w:rsidRPr="00414240" w:rsidRDefault="00153D77">
            <w:pPr>
              <w:tabs>
                <w:tab w:val="center" w:pos="4680"/>
              </w:tabs>
            </w:pPr>
            <w:r w:rsidRPr="00414240">
              <w:t>ACCG member, private citizen</w:t>
            </w:r>
          </w:p>
        </w:tc>
      </w:tr>
      <w:tr w:rsidR="009D3E37" w:rsidRPr="00414240" w14:paraId="6B69C9F3" w14:textId="77777777" w:rsidTr="00153D77">
        <w:trPr>
          <w:trHeight w:val="144"/>
        </w:trPr>
        <w:tc>
          <w:tcPr>
            <w:tcW w:w="813" w:type="dxa"/>
          </w:tcPr>
          <w:p w14:paraId="6CAB7977" w14:textId="235D17D5" w:rsidR="009D3E37" w:rsidRPr="00414240" w:rsidRDefault="00034C11">
            <w:pPr>
              <w:tabs>
                <w:tab w:val="center" w:pos="4680"/>
              </w:tabs>
            </w:pPr>
            <w:r w:rsidRPr="00414240">
              <w:t>8</w:t>
            </w:r>
          </w:p>
        </w:tc>
        <w:tc>
          <w:tcPr>
            <w:tcW w:w="2512" w:type="dxa"/>
            <w:shd w:val="clear" w:color="auto" w:fill="auto"/>
          </w:tcPr>
          <w:p w14:paraId="095FBEBF" w14:textId="31DC572C" w:rsidR="009D3E37" w:rsidRPr="00414240" w:rsidRDefault="009D3E37">
            <w:pPr>
              <w:tabs>
                <w:tab w:val="center" w:pos="4680"/>
              </w:tabs>
            </w:pPr>
            <w:r w:rsidRPr="00414240">
              <w:t>Criag Case</w:t>
            </w:r>
          </w:p>
        </w:tc>
        <w:tc>
          <w:tcPr>
            <w:tcW w:w="4500" w:type="dxa"/>
            <w:shd w:val="clear" w:color="auto" w:fill="auto"/>
          </w:tcPr>
          <w:p w14:paraId="39256A3F" w14:textId="23EE69AB" w:rsidR="009D3E37" w:rsidRPr="00414240" w:rsidRDefault="009D3E37">
            <w:pPr>
              <w:tabs>
                <w:tab w:val="center" w:pos="4680"/>
              </w:tabs>
            </w:pPr>
            <w:r w:rsidRPr="00414240">
              <w:t>CHIPS</w:t>
            </w:r>
          </w:p>
        </w:tc>
      </w:tr>
    </w:tbl>
    <w:p w14:paraId="0F29AD00" w14:textId="45680BC3" w:rsidR="008657AD" w:rsidRPr="00414240" w:rsidRDefault="008657AD">
      <w:pPr>
        <w:rPr>
          <w:sz w:val="22"/>
          <w:szCs w:val="22"/>
        </w:rPr>
      </w:pPr>
    </w:p>
    <w:sectPr w:rsidR="008657AD" w:rsidRPr="0041424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9C7C" w14:textId="77777777" w:rsidR="005D1B2C" w:rsidRDefault="005D1B2C">
      <w:pPr>
        <w:spacing w:after="0" w:line="240" w:lineRule="auto"/>
      </w:pPr>
      <w:r>
        <w:separator/>
      </w:r>
    </w:p>
  </w:endnote>
  <w:endnote w:type="continuationSeparator" w:id="0">
    <w:p w14:paraId="08EFB81B" w14:textId="77777777" w:rsidR="005D1B2C" w:rsidRDefault="005D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58751"/>
      <w:docPartObj>
        <w:docPartGallery w:val="Page Numbers (Bottom of Page)"/>
        <w:docPartUnique/>
      </w:docPartObj>
    </w:sdtPr>
    <w:sdtEndPr>
      <w:rPr>
        <w:noProof/>
      </w:rPr>
    </w:sdtEndPr>
    <w:sdtContent>
      <w:p w14:paraId="4231B7A0" w14:textId="77586204" w:rsidR="00AE6EB0" w:rsidRDefault="00AE6E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699B6" w14:textId="77777777" w:rsidR="00AE6EB0" w:rsidRDefault="00AE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FCF9" w14:textId="77777777" w:rsidR="005D1B2C" w:rsidRDefault="005D1B2C">
      <w:pPr>
        <w:spacing w:after="0" w:line="240" w:lineRule="auto"/>
      </w:pPr>
      <w:r>
        <w:separator/>
      </w:r>
    </w:p>
  </w:footnote>
  <w:footnote w:type="continuationSeparator" w:id="0">
    <w:p w14:paraId="30D55C98" w14:textId="77777777" w:rsidR="005D1B2C" w:rsidRDefault="005D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439B" w14:textId="77777777" w:rsidR="001911E8" w:rsidRDefault="00000000">
    <w:pPr>
      <w:pBdr>
        <w:top w:val="nil"/>
        <w:left w:val="nil"/>
        <w:bottom w:val="nil"/>
        <w:right w:val="nil"/>
        <w:between w:val="nil"/>
      </w:pBdr>
      <w:tabs>
        <w:tab w:val="center" w:pos="4680"/>
        <w:tab w:val="right" w:pos="9360"/>
      </w:tabs>
      <w:spacing w:after="0" w:line="240" w:lineRule="auto"/>
      <w:rPr>
        <w:rFonts w:ascii="Arial Rounded" w:eastAsia="Arial Rounded" w:hAnsi="Arial Rounded" w:cs="Arial Rounded"/>
        <w:b/>
        <w:color w:val="385623"/>
        <w:sz w:val="32"/>
        <w:szCs w:val="32"/>
      </w:rPr>
    </w:pPr>
    <w:r>
      <w:rPr>
        <w:rFonts w:ascii="Arial Rounded" w:eastAsia="Arial Rounded" w:hAnsi="Arial Rounded" w:cs="Arial Rounded"/>
        <w:b/>
        <w:color w:val="385623"/>
        <w:sz w:val="32"/>
        <w:szCs w:val="32"/>
      </w:rPr>
      <w:pict w14:anchorId="4923D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rFonts w:ascii="Arial Rounded" w:eastAsia="Arial Rounded" w:hAnsi="Arial Rounded" w:cs="Arial Rounded"/>
        <w:b/>
        <w:color w:val="385623"/>
        <w:sz w:val="32"/>
        <w:szCs w:val="32"/>
      </w:rPr>
      <w:t>Amador-Calaveras Consensus Group (ACCG)</w:t>
    </w:r>
  </w:p>
  <w:p w14:paraId="3C12773C" w14:textId="2B7514E3" w:rsidR="00034C11" w:rsidRDefault="00000000">
    <w:pPr>
      <w:pBdr>
        <w:top w:val="nil"/>
        <w:left w:val="nil"/>
        <w:bottom w:val="nil"/>
        <w:right w:val="nil"/>
        <w:between w:val="nil"/>
      </w:pBdr>
      <w:tabs>
        <w:tab w:val="center" w:pos="4680"/>
        <w:tab w:val="right" w:pos="9360"/>
      </w:tabs>
      <w:spacing w:after="0" w:line="240" w:lineRule="auto"/>
      <w:rPr>
        <w:i/>
        <w:color w:val="000000"/>
      </w:rPr>
    </w:pPr>
    <w:r>
      <w:rPr>
        <w:i/>
        <w:color w:val="000000"/>
      </w:rPr>
      <w:t xml:space="preserve">General Meeting Summary </w:t>
    </w:r>
    <w:r w:rsidR="00923173">
      <w:rPr>
        <w:i/>
        <w:color w:val="000000"/>
      </w:rPr>
      <w:t>6/19</w:t>
    </w:r>
    <w:r w:rsidR="00153D77">
      <w:rPr>
        <w:i/>
        <w:color w:val="000000"/>
      </w:rPr>
      <w:t>/2024</w:t>
    </w:r>
    <w:r>
      <w:rPr>
        <w:i/>
        <w:color w:val="000000"/>
      </w:rPr>
      <w:t>, via Zoom</w:t>
    </w:r>
  </w:p>
  <w:p w14:paraId="0B5D0D06" w14:textId="77777777" w:rsidR="006837E3" w:rsidRDefault="006837E3">
    <w:pPr>
      <w:pBdr>
        <w:top w:val="nil"/>
        <w:left w:val="nil"/>
        <w:bottom w:val="nil"/>
        <w:right w:val="nil"/>
        <w:between w:val="nil"/>
      </w:pBdr>
      <w:tabs>
        <w:tab w:val="center" w:pos="4680"/>
        <w:tab w:val="right" w:pos="9360"/>
      </w:tabs>
      <w:spacing w:after="0" w:line="240" w:lineRule="auto"/>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4B9"/>
    <w:multiLevelType w:val="hybridMultilevel"/>
    <w:tmpl w:val="E672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919ED"/>
    <w:multiLevelType w:val="multilevel"/>
    <w:tmpl w:val="B29EF60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6CE0D34"/>
    <w:multiLevelType w:val="hybridMultilevel"/>
    <w:tmpl w:val="8C5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61E6"/>
    <w:multiLevelType w:val="hybridMultilevel"/>
    <w:tmpl w:val="E208D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7E18D3"/>
    <w:multiLevelType w:val="multilevel"/>
    <w:tmpl w:val="10AE4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AAC27A8"/>
    <w:multiLevelType w:val="hybridMultilevel"/>
    <w:tmpl w:val="FA0676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984D2F"/>
    <w:multiLevelType w:val="hybridMultilevel"/>
    <w:tmpl w:val="874AA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416C83"/>
    <w:multiLevelType w:val="hybridMultilevel"/>
    <w:tmpl w:val="BF5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2186A"/>
    <w:multiLevelType w:val="multilevel"/>
    <w:tmpl w:val="C16CC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E27368"/>
    <w:multiLevelType w:val="hybridMultilevel"/>
    <w:tmpl w:val="80B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E7627"/>
    <w:multiLevelType w:val="hybridMultilevel"/>
    <w:tmpl w:val="2D6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43D73"/>
    <w:multiLevelType w:val="hybridMultilevel"/>
    <w:tmpl w:val="2A7A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74062"/>
    <w:multiLevelType w:val="hybridMultilevel"/>
    <w:tmpl w:val="68A0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3156E"/>
    <w:multiLevelType w:val="hybridMultilevel"/>
    <w:tmpl w:val="2B20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54B21"/>
    <w:multiLevelType w:val="multilevel"/>
    <w:tmpl w:val="CCFA3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6081974">
    <w:abstractNumId w:val="8"/>
  </w:num>
  <w:num w:numId="2" w16cid:durableId="1187063879">
    <w:abstractNumId w:val="1"/>
  </w:num>
  <w:num w:numId="3" w16cid:durableId="1436247847">
    <w:abstractNumId w:val="14"/>
  </w:num>
  <w:num w:numId="4" w16cid:durableId="2048599750">
    <w:abstractNumId w:val="4"/>
  </w:num>
  <w:num w:numId="5" w16cid:durableId="569926512">
    <w:abstractNumId w:val="0"/>
  </w:num>
  <w:num w:numId="6" w16cid:durableId="1189248373">
    <w:abstractNumId w:val="7"/>
  </w:num>
  <w:num w:numId="7" w16cid:durableId="773598738">
    <w:abstractNumId w:val="2"/>
  </w:num>
  <w:num w:numId="8" w16cid:durableId="1793591378">
    <w:abstractNumId w:val="9"/>
  </w:num>
  <w:num w:numId="9" w16cid:durableId="350029095">
    <w:abstractNumId w:val="10"/>
  </w:num>
  <w:num w:numId="10" w16cid:durableId="367071048">
    <w:abstractNumId w:val="5"/>
  </w:num>
  <w:num w:numId="11" w16cid:durableId="1484159183">
    <w:abstractNumId w:val="11"/>
  </w:num>
  <w:num w:numId="12" w16cid:durableId="351106037">
    <w:abstractNumId w:val="6"/>
  </w:num>
  <w:num w:numId="13" w16cid:durableId="478696243">
    <w:abstractNumId w:val="3"/>
  </w:num>
  <w:num w:numId="14" w16cid:durableId="247229720">
    <w:abstractNumId w:val="13"/>
  </w:num>
  <w:num w:numId="15" w16cid:durableId="1657879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E8"/>
    <w:rsid w:val="00034C11"/>
    <w:rsid w:val="00065264"/>
    <w:rsid w:val="000746D8"/>
    <w:rsid w:val="00085274"/>
    <w:rsid w:val="000C46B1"/>
    <w:rsid w:val="000C54EA"/>
    <w:rsid w:val="000C7B36"/>
    <w:rsid w:val="00102085"/>
    <w:rsid w:val="00153D77"/>
    <w:rsid w:val="001679C1"/>
    <w:rsid w:val="001911E8"/>
    <w:rsid w:val="001C18BB"/>
    <w:rsid w:val="001C1B6F"/>
    <w:rsid w:val="00201362"/>
    <w:rsid w:val="00240876"/>
    <w:rsid w:val="00240BFE"/>
    <w:rsid w:val="002B3093"/>
    <w:rsid w:val="002D11B4"/>
    <w:rsid w:val="002D6F6F"/>
    <w:rsid w:val="002E77A4"/>
    <w:rsid w:val="003565CA"/>
    <w:rsid w:val="003B157B"/>
    <w:rsid w:val="003E303E"/>
    <w:rsid w:val="00414240"/>
    <w:rsid w:val="004F4A3D"/>
    <w:rsid w:val="00532B65"/>
    <w:rsid w:val="00567770"/>
    <w:rsid w:val="00586737"/>
    <w:rsid w:val="005917D6"/>
    <w:rsid w:val="005D1B2C"/>
    <w:rsid w:val="0061542E"/>
    <w:rsid w:val="0064268C"/>
    <w:rsid w:val="006727FD"/>
    <w:rsid w:val="006837E3"/>
    <w:rsid w:val="0068405E"/>
    <w:rsid w:val="006908E2"/>
    <w:rsid w:val="00695A20"/>
    <w:rsid w:val="006A3279"/>
    <w:rsid w:val="006B1BBA"/>
    <w:rsid w:val="007359A9"/>
    <w:rsid w:val="007867D3"/>
    <w:rsid w:val="007D704C"/>
    <w:rsid w:val="00844D0B"/>
    <w:rsid w:val="008657AD"/>
    <w:rsid w:val="008774EB"/>
    <w:rsid w:val="008B65FB"/>
    <w:rsid w:val="00917F0A"/>
    <w:rsid w:val="00923173"/>
    <w:rsid w:val="009439F8"/>
    <w:rsid w:val="00946ED2"/>
    <w:rsid w:val="00992603"/>
    <w:rsid w:val="009D2506"/>
    <w:rsid w:val="009D3E37"/>
    <w:rsid w:val="00A303D6"/>
    <w:rsid w:val="00AA57C9"/>
    <w:rsid w:val="00AE42D8"/>
    <w:rsid w:val="00AE6EB0"/>
    <w:rsid w:val="00B273A8"/>
    <w:rsid w:val="00B4719F"/>
    <w:rsid w:val="00B60D93"/>
    <w:rsid w:val="00B62FEF"/>
    <w:rsid w:val="00B63D27"/>
    <w:rsid w:val="00B91A27"/>
    <w:rsid w:val="00BE172A"/>
    <w:rsid w:val="00C65909"/>
    <w:rsid w:val="00C7383D"/>
    <w:rsid w:val="00C922ED"/>
    <w:rsid w:val="00C93EB0"/>
    <w:rsid w:val="00CA5296"/>
    <w:rsid w:val="00CF4DCA"/>
    <w:rsid w:val="00D24788"/>
    <w:rsid w:val="00DC2660"/>
    <w:rsid w:val="00DE05AA"/>
    <w:rsid w:val="00E22060"/>
    <w:rsid w:val="00E337BE"/>
    <w:rsid w:val="00E65BBA"/>
    <w:rsid w:val="00E72731"/>
    <w:rsid w:val="00EA7BE4"/>
    <w:rsid w:val="00ED6BDA"/>
    <w:rsid w:val="00F33EE4"/>
    <w:rsid w:val="00F37C81"/>
    <w:rsid w:val="00FA0322"/>
    <w:rsid w:val="00FA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E7242"/>
  <w15:docId w15:val="{6FC26B0A-DD7D-4676-9E8D-8E6E6DA9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4D"/>
  </w:style>
  <w:style w:type="paragraph" w:styleId="Heading1">
    <w:name w:val="heading 1"/>
    <w:basedOn w:val="Normal"/>
    <w:next w:val="Normal"/>
    <w:link w:val="Heading1Char"/>
    <w:uiPriority w:val="9"/>
    <w:qFormat/>
    <w:rsid w:val="00807D46"/>
    <w:pPr>
      <w:keepNext/>
      <w:keepLines/>
      <w:spacing w:before="240" w:after="0"/>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806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E5AB9"/>
    <w:rPr>
      <w:color w:val="0563C1" w:themeColor="hyperlink"/>
      <w:u w:val="single"/>
    </w:rPr>
  </w:style>
  <w:style w:type="character" w:styleId="UnresolvedMention">
    <w:name w:val="Unresolved Mention"/>
    <w:basedOn w:val="DefaultParagraphFont"/>
    <w:uiPriority w:val="99"/>
    <w:semiHidden/>
    <w:unhideWhenUsed/>
    <w:rsid w:val="004E5AB9"/>
    <w:rPr>
      <w:color w:val="605E5C"/>
      <w:shd w:val="clear" w:color="auto" w:fill="E1DFDD"/>
    </w:rPr>
  </w:style>
  <w:style w:type="paragraph" w:styleId="Header">
    <w:name w:val="header"/>
    <w:basedOn w:val="Normal"/>
    <w:link w:val="HeaderChar"/>
    <w:uiPriority w:val="99"/>
    <w:unhideWhenUsed/>
    <w:rsid w:val="0080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46"/>
  </w:style>
  <w:style w:type="paragraph" w:styleId="Footer">
    <w:name w:val="footer"/>
    <w:basedOn w:val="Normal"/>
    <w:link w:val="FooterChar"/>
    <w:uiPriority w:val="99"/>
    <w:unhideWhenUsed/>
    <w:rsid w:val="0080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46"/>
  </w:style>
  <w:style w:type="character" w:customStyle="1" w:styleId="Heading1Char">
    <w:name w:val="Heading 1 Char"/>
    <w:basedOn w:val="DefaultParagraphFont"/>
    <w:link w:val="Heading1"/>
    <w:uiPriority w:val="9"/>
    <w:rsid w:val="00807D46"/>
    <w:rPr>
      <w:rFonts w:ascii="Arial Rounded MT Bold" w:eastAsiaTheme="majorEastAsia" w:hAnsi="Arial Rounded MT Bold" w:cstheme="majorBidi"/>
      <w:color w:val="000000" w:themeColor="text1"/>
      <w:kern w:val="0"/>
      <w:sz w:val="28"/>
      <w:szCs w:val="32"/>
    </w:rPr>
  </w:style>
  <w:style w:type="paragraph" w:styleId="ListParagraph">
    <w:name w:val="List Paragraph"/>
    <w:basedOn w:val="Normal"/>
    <w:link w:val="ListParagraphChar"/>
    <w:uiPriority w:val="34"/>
    <w:qFormat/>
    <w:rsid w:val="00807D46"/>
    <w:pPr>
      <w:ind w:left="720"/>
      <w:contextualSpacing/>
    </w:pPr>
    <w:rPr>
      <w:rFonts w:cstheme="minorBidi"/>
      <w:sz w:val="22"/>
    </w:rPr>
  </w:style>
  <w:style w:type="character" w:customStyle="1" w:styleId="ListParagraphChar">
    <w:name w:val="List Paragraph Char"/>
    <w:basedOn w:val="DefaultParagraphFont"/>
    <w:link w:val="ListParagraph"/>
    <w:uiPriority w:val="34"/>
    <w:rsid w:val="00807D46"/>
    <w:rPr>
      <w:rFonts w:cstheme="minorBidi"/>
      <w:kern w:val="0"/>
      <w:sz w:val="22"/>
    </w:rPr>
  </w:style>
  <w:style w:type="table" w:styleId="TableGrid">
    <w:name w:val="Table Grid"/>
    <w:basedOn w:val="TableNormal"/>
    <w:uiPriority w:val="59"/>
    <w:rsid w:val="00807D46"/>
    <w:pPr>
      <w:spacing w:after="0" w:line="240" w:lineRule="auto"/>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618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2"/>
      <w:szCs w:val="22"/>
    </w:rPr>
    <w:tblPr>
      <w:tblStyleRowBandSize w:val="1"/>
      <w:tblStyleColBandSize w:val="1"/>
    </w:tblPr>
  </w:style>
  <w:style w:type="table" w:customStyle="1" w:styleId="a0">
    <w:basedOn w:val="TableNormal"/>
    <w:pPr>
      <w:spacing w:after="0" w:line="240" w:lineRule="auto"/>
    </w:pPr>
    <w:rPr>
      <w:sz w:val="22"/>
      <w:szCs w:val="22"/>
    </w:rPr>
    <w:tblPr>
      <w:tblStyleRowBandSize w:val="1"/>
      <w:tblStyleColBandSize w:val="1"/>
    </w:tblPr>
  </w:style>
  <w:style w:type="character" w:styleId="FollowedHyperlink">
    <w:name w:val="FollowedHyperlink"/>
    <w:basedOn w:val="DefaultParagraphFont"/>
    <w:uiPriority w:val="99"/>
    <w:semiHidden/>
    <w:unhideWhenUsed/>
    <w:rsid w:val="00690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35Awd/Ge6G7ki7HpY1+gaDOQ==">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Lucke</dc:creator>
  <cp:lastModifiedBy>Megan Layhee</cp:lastModifiedBy>
  <cp:revision>4</cp:revision>
  <dcterms:created xsi:type="dcterms:W3CDTF">2024-06-19T15:48:00Z</dcterms:created>
  <dcterms:modified xsi:type="dcterms:W3CDTF">2024-07-11T20:10:00Z</dcterms:modified>
</cp:coreProperties>
</file>