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1FDC" w14:textId="1A13BC25" w:rsidR="00020312" w:rsidRPr="00AA4E31" w:rsidRDefault="00020312" w:rsidP="00020312">
      <w:pPr>
        <w:spacing w:after="0" w:line="240" w:lineRule="auto"/>
        <w:rPr>
          <w:sz w:val="24"/>
          <w:szCs w:val="24"/>
        </w:rPr>
      </w:pPr>
      <w:r w:rsidRPr="00AA4E31">
        <w:rPr>
          <w:sz w:val="24"/>
          <w:szCs w:val="24"/>
        </w:rPr>
        <w:t xml:space="preserve">This </w:t>
      </w:r>
      <w:r w:rsidR="00AA4E31">
        <w:rPr>
          <w:sz w:val="24"/>
          <w:szCs w:val="24"/>
        </w:rPr>
        <w:t xml:space="preserve">comparison </w:t>
      </w:r>
      <w:r w:rsidRPr="00AA4E31">
        <w:rPr>
          <w:sz w:val="24"/>
          <w:szCs w:val="24"/>
        </w:rPr>
        <w:t>is a work in progress and open for discussion.</w:t>
      </w:r>
    </w:p>
    <w:p w14:paraId="3232FCEC" w14:textId="691DC67E" w:rsidR="00020312" w:rsidRPr="00AA4E31" w:rsidRDefault="00020312" w:rsidP="00020312">
      <w:pPr>
        <w:spacing w:after="0" w:line="240" w:lineRule="auto"/>
        <w:rPr>
          <w:sz w:val="24"/>
          <w:szCs w:val="24"/>
        </w:rPr>
      </w:pPr>
    </w:p>
    <w:p w14:paraId="16F8F268" w14:textId="77777777" w:rsidR="00AA4E31" w:rsidRDefault="00AA4E31" w:rsidP="00AA4E31">
      <w:pPr>
        <w:spacing w:after="0" w:line="240" w:lineRule="auto"/>
        <w:rPr>
          <w:sz w:val="24"/>
          <w:szCs w:val="24"/>
        </w:rPr>
      </w:pPr>
      <w:r w:rsidRPr="00AA4E31">
        <w:rPr>
          <w:sz w:val="24"/>
          <w:szCs w:val="24"/>
        </w:rPr>
        <w:t xml:space="preserve">The CSO strategy is located here: </w:t>
      </w:r>
      <w:hyperlink r:id="rId8" w:history="1">
        <w:r w:rsidRPr="00AA4E31">
          <w:rPr>
            <w:rStyle w:val="Hyperlink"/>
            <w:sz w:val="24"/>
            <w:szCs w:val="24"/>
          </w:rPr>
          <w:t>https://www.fs.usda.gov/Internet/FSE_DOCUMENTS/fseprd624135.pdf</w:t>
        </w:r>
      </w:hyperlink>
      <w:r w:rsidRPr="00AA4E31">
        <w:rPr>
          <w:sz w:val="24"/>
          <w:szCs w:val="24"/>
        </w:rPr>
        <w:t xml:space="preserve">  Guiding principles from the CSO strategy include:</w:t>
      </w:r>
    </w:p>
    <w:p w14:paraId="0B026941" w14:textId="77777777" w:rsidR="00AA4E31" w:rsidRPr="00AA4E31" w:rsidRDefault="00AA4E31" w:rsidP="00AA4E31">
      <w:pPr>
        <w:pStyle w:val="ListParagraph"/>
        <w:numPr>
          <w:ilvl w:val="0"/>
          <w:numId w:val="1"/>
        </w:numPr>
        <w:spacing w:after="0" w:line="240" w:lineRule="auto"/>
        <w:rPr>
          <w:rStyle w:val="markedcontent"/>
          <w:sz w:val="24"/>
          <w:szCs w:val="24"/>
        </w:rPr>
      </w:pPr>
      <w:r w:rsidRPr="00AA4E31">
        <w:rPr>
          <w:rStyle w:val="markedcontent"/>
          <w:sz w:val="24"/>
          <w:szCs w:val="24"/>
        </w:rPr>
        <w:t>This Strategy focuses on the immediate need for maintaining high-quality habitat, especially around occupied nest sites, while developing resilient habitat across the landscape.</w:t>
      </w:r>
    </w:p>
    <w:p w14:paraId="768C914A" w14:textId="77777777" w:rsidR="00AA4E31" w:rsidRPr="00AA4E31" w:rsidRDefault="00AA4E31" w:rsidP="00AA4E31">
      <w:pPr>
        <w:pStyle w:val="ListParagraph"/>
        <w:numPr>
          <w:ilvl w:val="0"/>
          <w:numId w:val="1"/>
        </w:numPr>
        <w:spacing w:after="0" w:line="240" w:lineRule="auto"/>
        <w:rPr>
          <w:rStyle w:val="markedcontent"/>
          <w:sz w:val="24"/>
          <w:szCs w:val="24"/>
        </w:rPr>
      </w:pPr>
      <w:r w:rsidRPr="00AA4E31">
        <w:rPr>
          <w:rStyle w:val="markedcontent"/>
          <w:sz w:val="24"/>
          <w:szCs w:val="24"/>
        </w:rPr>
        <w:t>Managing the landscape toward NRV is a central and guiding principle of this Strategy and can help develop resilient habitat conditions that provide</w:t>
      </w:r>
      <w:r w:rsidRPr="00AA4E31">
        <w:rPr>
          <w:sz w:val="24"/>
          <w:szCs w:val="24"/>
        </w:rPr>
        <w:br/>
      </w:r>
      <w:r w:rsidRPr="00AA4E31">
        <w:rPr>
          <w:rStyle w:val="markedcontent"/>
          <w:sz w:val="24"/>
          <w:szCs w:val="24"/>
        </w:rPr>
        <w:t>CSO conservation in the long term.</w:t>
      </w:r>
    </w:p>
    <w:p w14:paraId="09AECA4F" w14:textId="77777777" w:rsidR="00AA4E31" w:rsidRPr="00AA4E31" w:rsidRDefault="00AA4E31" w:rsidP="00AA4E31">
      <w:pPr>
        <w:pStyle w:val="ListParagraph"/>
        <w:numPr>
          <w:ilvl w:val="0"/>
          <w:numId w:val="1"/>
        </w:numPr>
        <w:spacing w:after="0" w:line="240" w:lineRule="auto"/>
        <w:rPr>
          <w:sz w:val="24"/>
          <w:szCs w:val="24"/>
        </w:rPr>
      </w:pPr>
      <w:r w:rsidRPr="00AA4E31">
        <w:rPr>
          <w:rStyle w:val="markedcontent"/>
          <w:sz w:val="24"/>
          <w:szCs w:val="24"/>
        </w:rPr>
        <w:t>The conservation measures aimed at maintaining the CSO and their suitable habitat where they exist today provide some immediate stability for individual owls while we work to align the landscape with NRV.</w:t>
      </w:r>
    </w:p>
    <w:p w14:paraId="7214D4D0" w14:textId="77777777" w:rsidR="00AA4E31" w:rsidRPr="00AA4E31" w:rsidRDefault="00AA4E31" w:rsidP="00AA4E31">
      <w:pPr>
        <w:spacing w:after="0" w:line="240" w:lineRule="auto"/>
        <w:rPr>
          <w:sz w:val="24"/>
          <w:szCs w:val="24"/>
        </w:rPr>
      </w:pPr>
      <w:r>
        <w:rPr>
          <w:sz w:val="24"/>
          <w:szCs w:val="24"/>
        </w:rPr>
        <w:t>(CSO strategy, p. 2).</w:t>
      </w:r>
    </w:p>
    <w:p w14:paraId="1749898E" w14:textId="77777777" w:rsidR="00AA4E31" w:rsidRDefault="00AA4E31" w:rsidP="00020312">
      <w:pPr>
        <w:spacing w:after="0" w:line="240" w:lineRule="auto"/>
        <w:rPr>
          <w:sz w:val="24"/>
          <w:szCs w:val="24"/>
        </w:rPr>
      </w:pPr>
    </w:p>
    <w:p w14:paraId="754A40DF" w14:textId="40C2D5C5" w:rsidR="00020312" w:rsidRDefault="00020312" w:rsidP="00020312">
      <w:pPr>
        <w:spacing w:after="0" w:line="240" w:lineRule="auto"/>
        <w:rPr>
          <w:sz w:val="24"/>
          <w:szCs w:val="24"/>
        </w:rPr>
      </w:pPr>
      <w:r w:rsidRPr="00AA4E31">
        <w:rPr>
          <w:sz w:val="24"/>
          <w:szCs w:val="24"/>
        </w:rPr>
        <w:t xml:space="preserve">The revised forest plan </w:t>
      </w:r>
      <w:r w:rsidR="00FE1358" w:rsidRPr="00AA4E31">
        <w:rPr>
          <w:sz w:val="24"/>
          <w:szCs w:val="24"/>
        </w:rPr>
        <w:t xml:space="preserve">for the Sierra NF </w:t>
      </w:r>
      <w:r w:rsidRPr="00AA4E31">
        <w:rPr>
          <w:sz w:val="24"/>
          <w:szCs w:val="24"/>
        </w:rPr>
        <w:t>(still draft and some tweaks expected) is located here</w:t>
      </w:r>
      <w:r w:rsidR="00FE1358" w:rsidRPr="00AA4E31">
        <w:rPr>
          <w:sz w:val="24"/>
          <w:szCs w:val="24"/>
        </w:rPr>
        <w:t xml:space="preserve"> </w:t>
      </w:r>
      <w:r w:rsidR="00FE1358" w:rsidRPr="00AA4E31">
        <w:rPr>
          <w:sz w:val="24"/>
          <w:szCs w:val="24"/>
        </w:rPr>
        <w:t>(CSO begins on p. 59)</w:t>
      </w:r>
      <w:r w:rsidRPr="00AA4E31">
        <w:rPr>
          <w:sz w:val="24"/>
          <w:szCs w:val="24"/>
        </w:rPr>
        <w:t xml:space="preserve">: </w:t>
      </w:r>
      <w:hyperlink r:id="rId9" w:history="1">
        <w:r w:rsidR="00FE1358" w:rsidRPr="00AA4E31">
          <w:rPr>
            <w:rStyle w:val="Hyperlink"/>
            <w:sz w:val="24"/>
            <w:szCs w:val="24"/>
          </w:rPr>
          <w:t>https://usfs-public.app.box.com/v/PinyonPublic/file/971084907943</w:t>
        </w:r>
      </w:hyperlink>
      <w:r w:rsidR="00AA4E31">
        <w:rPr>
          <w:sz w:val="24"/>
          <w:szCs w:val="24"/>
        </w:rPr>
        <w:t xml:space="preserve"> </w:t>
      </w:r>
      <w:r w:rsidR="00AA4E31">
        <w:rPr>
          <w:sz w:val="24"/>
          <w:szCs w:val="24"/>
        </w:rPr>
        <w:t xml:space="preserve">The Region 5 planning team </w:t>
      </w:r>
      <w:r w:rsidR="00AA4E31">
        <w:rPr>
          <w:sz w:val="24"/>
          <w:szCs w:val="24"/>
        </w:rPr>
        <w:t xml:space="preserve">designed </w:t>
      </w:r>
      <w:r w:rsidR="00AA4E31">
        <w:rPr>
          <w:sz w:val="24"/>
          <w:szCs w:val="24"/>
        </w:rPr>
        <w:t>the</w:t>
      </w:r>
      <w:r w:rsidR="00AA4E31">
        <w:rPr>
          <w:sz w:val="24"/>
          <w:szCs w:val="24"/>
        </w:rPr>
        <w:t xml:space="preserve"> p</w:t>
      </w:r>
      <w:r w:rsidR="00AA4E31">
        <w:rPr>
          <w:sz w:val="24"/>
          <w:szCs w:val="24"/>
        </w:rPr>
        <w:t>lan components</w:t>
      </w:r>
      <w:r w:rsidR="00AA4E31">
        <w:rPr>
          <w:sz w:val="24"/>
          <w:szCs w:val="24"/>
        </w:rPr>
        <w:t xml:space="preserve"> in the revised forest plan to reflect the CSO strategy created by Region 5 in 2019.</w:t>
      </w:r>
    </w:p>
    <w:p w14:paraId="6CB4427B" w14:textId="5A674C56" w:rsidR="00AA4E31" w:rsidRDefault="00AA4E31" w:rsidP="00020312">
      <w:pPr>
        <w:spacing w:after="0" w:line="240" w:lineRule="auto"/>
        <w:rPr>
          <w:sz w:val="24"/>
          <w:szCs w:val="24"/>
        </w:rPr>
      </w:pPr>
    </w:p>
    <w:p w14:paraId="3B0CA581" w14:textId="21CC705C" w:rsidR="00AA4E31" w:rsidRDefault="00AA4E31" w:rsidP="00AA4E31">
      <w:pPr>
        <w:spacing w:after="0" w:line="240" w:lineRule="auto"/>
        <w:rPr>
          <w:sz w:val="24"/>
          <w:szCs w:val="24"/>
        </w:rPr>
      </w:pPr>
      <w:r w:rsidRPr="00AA4E31">
        <w:rPr>
          <w:sz w:val="24"/>
          <w:szCs w:val="24"/>
        </w:rPr>
        <w:t xml:space="preserve">The SERAL project documents are located here: </w:t>
      </w:r>
      <w:hyperlink r:id="rId10" w:history="1">
        <w:r w:rsidRPr="00AA4E31">
          <w:rPr>
            <w:rStyle w:val="Hyperlink"/>
            <w:sz w:val="24"/>
            <w:szCs w:val="24"/>
          </w:rPr>
          <w:t>https://www.fs.usda.gov/project/?project=56500</w:t>
        </w:r>
      </w:hyperlink>
    </w:p>
    <w:p w14:paraId="3AFF2C99" w14:textId="6A5EC5BE" w:rsidR="00AE4839" w:rsidRDefault="00AE4839" w:rsidP="00AA4E31">
      <w:pPr>
        <w:spacing w:after="0" w:line="240" w:lineRule="auto"/>
        <w:rPr>
          <w:sz w:val="24"/>
          <w:szCs w:val="24"/>
        </w:rPr>
      </w:pPr>
    </w:p>
    <w:p w14:paraId="647FE4FF" w14:textId="77777777" w:rsidR="00BE599F" w:rsidRDefault="00AE4839" w:rsidP="00AA4E31">
      <w:pPr>
        <w:spacing w:after="0" w:line="240" w:lineRule="auto"/>
        <w:rPr>
          <w:sz w:val="24"/>
          <w:szCs w:val="24"/>
        </w:rPr>
      </w:pPr>
      <w:r>
        <w:rPr>
          <w:sz w:val="24"/>
          <w:szCs w:val="24"/>
        </w:rPr>
        <w:t xml:space="preserve">Habitat </w:t>
      </w:r>
      <w:r w:rsidR="00974C21">
        <w:rPr>
          <w:sz w:val="24"/>
          <w:szCs w:val="24"/>
        </w:rPr>
        <w:t>definitions</w:t>
      </w:r>
      <w:r>
        <w:rPr>
          <w:sz w:val="24"/>
          <w:szCs w:val="24"/>
        </w:rPr>
        <w:t xml:space="preserve"> based on California Wildlife </w:t>
      </w:r>
      <w:r w:rsidR="00974C21">
        <w:rPr>
          <w:sz w:val="24"/>
          <w:szCs w:val="24"/>
        </w:rPr>
        <w:t>Habitat</w:t>
      </w:r>
      <w:r>
        <w:rPr>
          <w:sz w:val="24"/>
          <w:szCs w:val="24"/>
        </w:rPr>
        <w:t xml:space="preserve"> </w:t>
      </w:r>
      <w:r w:rsidR="00974C21">
        <w:rPr>
          <w:sz w:val="24"/>
          <w:szCs w:val="24"/>
        </w:rPr>
        <w:t>Relationships</w:t>
      </w:r>
      <w:r w:rsidR="00742548">
        <w:rPr>
          <w:sz w:val="24"/>
          <w:szCs w:val="24"/>
        </w:rPr>
        <w:t xml:space="preserve"> (CWHR</w:t>
      </w:r>
      <w:r w:rsidR="00BE599F">
        <w:rPr>
          <w:sz w:val="24"/>
          <w:szCs w:val="24"/>
        </w:rPr>
        <w:t xml:space="preserve">; </w:t>
      </w:r>
      <w:hyperlink r:id="rId11" w:history="1">
        <w:r w:rsidR="00BE599F" w:rsidRPr="00E86A2D">
          <w:rPr>
            <w:rStyle w:val="Hyperlink"/>
            <w:sz w:val="24"/>
            <w:szCs w:val="24"/>
          </w:rPr>
          <w:t>https://nrm.dfg.ca.gov/FileHandler.ashx?DocumentID=65850&amp;inline</w:t>
        </w:r>
      </w:hyperlink>
      <w:r w:rsidR="00742548">
        <w:rPr>
          <w:sz w:val="24"/>
          <w:szCs w:val="24"/>
        </w:rPr>
        <w:t>)</w:t>
      </w:r>
    </w:p>
    <w:p w14:paraId="4C9F46F1" w14:textId="682136D3" w:rsidR="00742548" w:rsidRDefault="00742548" w:rsidP="00BE599F">
      <w:pPr>
        <w:spacing w:after="0" w:line="240" w:lineRule="auto"/>
        <w:ind w:left="360"/>
        <w:rPr>
          <w:sz w:val="24"/>
          <w:szCs w:val="24"/>
        </w:rPr>
      </w:pPr>
      <w:r>
        <w:rPr>
          <w:sz w:val="24"/>
          <w:szCs w:val="24"/>
        </w:rPr>
        <w:t>CWHR 4M: 12-24” DBH, canopy 40-60%</w:t>
      </w:r>
    </w:p>
    <w:p w14:paraId="36584F6B" w14:textId="47558D25" w:rsidR="00742548" w:rsidRDefault="00742548" w:rsidP="00BE599F">
      <w:pPr>
        <w:spacing w:after="0" w:line="240" w:lineRule="auto"/>
        <w:ind w:left="360"/>
        <w:rPr>
          <w:sz w:val="24"/>
          <w:szCs w:val="24"/>
        </w:rPr>
      </w:pPr>
      <w:r>
        <w:rPr>
          <w:sz w:val="24"/>
          <w:szCs w:val="24"/>
        </w:rPr>
        <w:t xml:space="preserve">CWHR 4D: </w:t>
      </w:r>
      <w:r>
        <w:rPr>
          <w:sz w:val="24"/>
          <w:szCs w:val="24"/>
        </w:rPr>
        <w:t xml:space="preserve">12-24” DBH, canopy </w:t>
      </w:r>
      <w:r>
        <w:rPr>
          <w:sz w:val="24"/>
          <w:szCs w:val="24"/>
        </w:rPr>
        <w:t>&gt;</w:t>
      </w:r>
      <w:r>
        <w:rPr>
          <w:sz w:val="24"/>
          <w:szCs w:val="24"/>
        </w:rPr>
        <w:t>60%</w:t>
      </w:r>
    </w:p>
    <w:p w14:paraId="163AA416" w14:textId="5BA692C7" w:rsidR="00742548" w:rsidRDefault="00742548" w:rsidP="00BE599F">
      <w:pPr>
        <w:spacing w:after="0" w:line="240" w:lineRule="auto"/>
        <w:ind w:left="360"/>
        <w:rPr>
          <w:sz w:val="24"/>
          <w:szCs w:val="24"/>
        </w:rPr>
      </w:pPr>
      <w:r>
        <w:rPr>
          <w:sz w:val="24"/>
          <w:szCs w:val="24"/>
        </w:rPr>
        <w:t xml:space="preserve">CWHR </w:t>
      </w:r>
      <w:r>
        <w:rPr>
          <w:sz w:val="24"/>
          <w:szCs w:val="24"/>
        </w:rPr>
        <w:t>5</w:t>
      </w:r>
      <w:r>
        <w:rPr>
          <w:sz w:val="24"/>
          <w:szCs w:val="24"/>
        </w:rPr>
        <w:t xml:space="preserve">M: </w:t>
      </w:r>
      <w:r>
        <w:rPr>
          <w:sz w:val="24"/>
          <w:szCs w:val="24"/>
        </w:rPr>
        <w:t>&gt;</w:t>
      </w:r>
      <w:r>
        <w:rPr>
          <w:sz w:val="24"/>
          <w:szCs w:val="24"/>
        </w:rPr>
        <w:t>24” DBH, canopy 40-60%</w:t>
      </w:r>
    </w:p>
    <w:p w14:paraId="1765FF26" w14:textId="21DF3EBE" w:rsidR="00974C21" w:rsidRDefault="00742548" w:rsidP="00BE599F">
      <w:pPr>
        <w:spacing w:after="0" w:line="240" w:lineRule="auto"/>
        <w:ind w:left="360"/>
        <w:rPr>
          <w:sz w:val="24"/>
          <w:szCs w:val="24"/>
        </w:rPr>
      </w:pPr>
      <w:r>
        <w:rPr>
          <w:sz w:val="24"/>
          <w:szCs w:val="24"/>
        </w:rPr>
        <w:t xml:space="preserve">CWHR </w:t>
      </w:r>
      <w:r>
        <w:rPr>
          <w:sz w:val="24"/>
          <w:szCs w:val="24"/>
        </w:rPr>
        <w:t>5</w:t>
      </w:r>
      <w:r>
        <w:rPr>
          <w:sz w:val="24"/>
          <w:szCs w:val="24"/>
        </w:rPr>
        <w:t xml:space="preserve">D: </w:t>
      </w:r>
      <w:r>
        <w:rPr>
          <w:sz w:val="24"/>
          <w:szCs w:val="24"/>
        </w:rPr>
        <w:t>&gt;</w:t>
      </w:r>
      <w:r>
        <w:rPr>
          <w:sz w:val="24"/>
          <w:szCs w:val="24"/>
        </w:rPr>
        <w:t>24” DBH, canopy &gt;60%</w:t>
      </w:r>
    </w:p>
    <w:p w14:paraId="0C76CD67" w14:textId="41495B61" w:rsidR="00742548" w:rsidRDefault="00742548" w:rsidP="00BE599F">
      <w:pPr>
        <w:spacing w:after="0" w:line="240" w:lineRule="auto"/>
        <w:ind w:left="360"/>
        <w:rPr>
          <w:sz w:val="24"/>
          <w:szCs w:val="24"/>
        </w:rPr>
      </w:pPr>
      <w:r>
        <w:rPr>
          <w:sz w:val="24"/>
          <w:szCs w:val="24"/>
        </w:rPr>
        <w:t xml:space="preserve">CWHR 6: </w:t>
      </w:r>
      <w:r w:rsidR="00BE599F">
        <w:rPr>
          <w:sz w:val="24"/>
          <w:szCs w:val="24"/>
        </w:rPr>
        <w:t xml:space="preserve">multi-layered tree; size class 5 tree over a distinct layer of size class 4 or 3, total tree canopy &gt;60% </w:t>
      </w:r>
    </w:p>
    <w:p w14:paraId="36436F9B" w14:textId="77777777" w:rsidR="00537669" w:rsidRDefault="00537669" w:rsidP="00BE599F">
      <w:pPr>
        <w:spacing w:after="0" w:line="240" w:lineRule="auto"/>
        <w:ind w:left="360"/>
        <w:rPr>
          <w:sz w:val="24"/>
          <w:szCs w:val="24"/>
        </w:rPr>
      </w:pPr>
    </w:p>
    <w:tbl>
      <w:tblPr>
        <w:tblStyle w:val="TableGrid"/>
        <w:tblpPr w:leftFromText="180" w:rightFromText="180" w:vertAnchor="text" w:tblpY="1"/>
        <w:tblOverlap w:val="never"/>
        <w:tblW w:w="14485" w:type="dxa"/>
        <w:tblLook w:val="04A0" w:firstRow="1" w:lastRow="0" w:firstColumn="1" w:lastColumn="0" w:noHBand="0" w:noVBand="1"/>
      </w:tblPr>
      <w:tblGrid>
        <w:gridCol w:w="2245"/>
        <w:gridCol w:w="3510"/>
        <w:gridCol w:w="3510"/>
        <w:gridCol w:w="3510"/>
        <w:gridCol w:w="1710"/>
      </w:tblGrid>
      <w:tr w:rsidR="00AE4839" w:rsidRPr="006960D7" w14:paraId="7E3325ED" w14:textId="77777777" w:rsidTr="00D8446A">
        <w:trPr>
          <w:cantSplit/>
          <w:tblHeader/>
        </w:trPr>
        <w:tc>
          <w:tcPr>
            <w:tcW w:w="2245" w:type="dxa"/>
            <w:shd w:val="clear" w:color="auto" w:fill="D9D9D9" w:themeFill="background1" w:themeFillShade="D9"/>
          </w:tcPr>
          <w:p w14:paraId="2DD0F17C" w14:textId="3A0B9378" w:rsidR="00AE4839" w:rsidRPr="006960D7" w:rsidRDefault="00AE4839" w:rsidP="00D8446A">
            <w:pPr>
              <w:rPr>
                <w:rFonts w:cstheme="minorHAnsi"/>
                <w:b/>
                <w:bCs/>
                <w:sz w:val="24"/>
                <w:szCs w:val="24"/>
              </w:rPr>
            </w:pPr>
            <w:r w:rsidRPr="006960D7">
              <w:rPr>
                <w:rFonts w:cstheme="minorHAnsi"/>
                <w:b/>
                <w:bCs/>
                <w:sz w:val="24"/>
                <w:szCs w:val="24"/>
              </w:rPr>
              <w:t>Issue</w:t>
            </w:r>
          </w:p>
        </w:tc>
        <w:tc>
          <w:tcPr>
            <w:tcW w:w="3510" w:type="dxa"/>
            <w:shd w:val="clear" w:color="auto" w:fill="D9D9D9" w:themeFill="background1" w:themeFillShade="D9"/>
          </w:tcPr>
          <w:p w14:paraId="714B3F33" w14:textId="2BD40C00" w:rsidR="00AE4839" w:rsidRPr="006960D7" w:rsidRDefault="00AE4839" w:rsidP="006960D7">
            <w:pPr>
              <w:ind w:left="136" w:hanging="136"/>
              <w:rPr>
                <w:rFonts w:cstheme="minorHAnsi"/>
                <w:b/>
                <w:bCs/>
                <w:sz w:val="24"/>
                <w:szCs w:val="24"/>
              </w:rPr>
            </w:pPr>
            <w:r w:rsidRPr="006960D7">
              <w:rPr>
                <w:rFonts w:cstheme="minorHAnsi"/>
                <w:b/>
                <w:bCs/>
                <w:sz w:val="24"/>
                <w:szCs w:val="24"/>
              </w:rPr>
              <w:t>SNFPA 2004</w:t>
            </w:r>
          </w:p>
        </w:tc>
        <w:tc>
          <w:tcPr>
            <w:tcW w:w="3510" w:type="dxa"/>
            <w:shd w:val="clear" w:color="auto" w:fill="D9D9D9" w:themeFill="background1" w:themeFillShade="D9"/>
          </w:tcPr>
          <w:p w14:paraId="300845CE" w14:textId="77AD3DFB" w:rsidR="00AE4839" w:rsidRPr="006960D7" w:rsidRDefault="00AE4839" w:rsidP="006960D7">
            <w:pPr>
              <w:ind w:left="136" w:hanging="136"/>
              <w:rPr>
                <w:rFonts w:cstheme="minorHAnsi"/>
                <w:b/>
                <w:bCs/>
                <w:sz w:val="24"/>
                <w:szCs w:val="24"/>
              </w:rPr>
            </w:pPr>
            <w:r w:rsidRPr="006960D7">
              <w:rPr>
                <w:rFonts w:cstheme="minorHAnsi"/>
                <w:b/>
                <w:bCs/>
                <w:sz w:val="24"/>
                <w:szCs w:val="24"/>
              </w:rPr>
              <w:t>Revised SNF forest plan</w:t>
            </w:r>
          </w:p>
        </w:tc>
        <w:tc>
          <w:tcPr>
            <w:tcW w:w="3510" w:type="dxa"/>
            <w:shd w:val="clear" w:color="auto" w:fill="D9D9D9" w:themeFill="background1" w:themeFillShade="D9"/>
          </w:tcPr>
          <w:p w14:paraId="43CCFE6F" w14:textId="1E11E844" w:rsidR="00AE4839" w:rsidRPr="006960D7" w:rsidRDefault="00AE4839" w:rsidP="006960D7">
            <w:pPr>
              <w:ind w:left="136" w:hanging="136"/>
              <w:rPr>
                <w:rFonts w:cstheme="minorHAnsi"/>
                <w:b/>
                <w:bCs/>
                <w:sz w:val="24"/>
                <w:szCs w:val="24"/>
              </w:rPr>
            </w:pPr>
            <w:r w:rsidRPr="006960D7">
              <w:rPr>
                <w:rFonts w:cstheme="minorHAnsi"/>
                <w:b/>
                <w:bCs/>
                <w:sz w:val="24"/>
                <w:szCs w:val="24"/>
              </w:rPr>
              <w:t>SERAL</w:t>
            </w:r>
          </w:p>
        </w:tc>
        <w:tc>
          <w:tcPr>
            <w:tcW w:w="1710" w:type="dxa"/>
            <w:shd w:val="clear" w:color="auto" w:fill="D9D9D9" w:themeFill="background1" w:themeFillShade="D9"/>
          </w:tcPr>
          <w:p w14:paraId="6A73F962" w14:textId="06B1AD43" w:rsidR="00AE4839" w:rsidRPr="006960D7" w:rsidRDefault="00EA3C06" w:rsidP="00D8446A">
            <w:pPr>
              <w:rPr>
                <w:rFonts w:cstheme="minorHAnsi"/>
                <w:b/>
                <w:bCs/>
                <w:sz w:val="24"/>
                <w:szCs w:val="24"/>
              </w:rPr>
            </w:pPr>
            <w:r w:rsidRPr="006960D7">
              <w:rPr>
                <w:rFonts w:cstheme="minorHAnsi"/>
                <w:b/>
                <w:bCs/>
                <w:sz w:val="24"/>
                <w:szCs w:val="24"/>
              </w:rPr>
              <w:t>Notes</w:t>
            </w:r>
          </w:p>
        </w:tc>
      </w:tr>
      <w:tr w:rsidR="00AE4839" w:rsidRPr="006960D7" w14:paraId="23DD1CB0" w14:textId="77777777" w:rsidTr="00D8446A">
        <w:trPr>
          <w:cantSplit/>
        </w:trPr>
        <w:tc>
          <w:tcPr>
            <w:tcW w:w="2245" w:type="dxa"/>
          </w:tcPr>
          <w:p w14:paraId="550A8B97" w14:textId="1B507444" w:rsidR="00AE4839" w:rsidRPr="006960D7" w:rsidRDefault="00AE4839" w:rsidP="00D8446A">
            <w:pPr>
              <w:rPr>
                <w:rFonts w:cstheme="minorHAnsi"/>
                <w:sz w:val="24"/>
                <w:szCs w:val="24"/>
              </w:rPr>
            </w:pPr>
            <w:r w:rsidRPr="006960D7">
              <w:rPr>
                <w:rFonts w:cstheme="minorHAnsi"/>
                <w:b/>
                <w:bCs/>
                <w:sz w:val="24"/>
                <w:szCs w:val="24"/>
              </w:rPr>
              <w:t>Definition:</w:t>
            </w:r>
            <w:r w:rsidRPr="006960D7">
              <w:rPr>
                <w:rFonts w:cstheme="minorHAnsi"/>
                <w:sz w:val="24"/>
                <w:szCs w:val="24"/>
              </w:rPr>
              <w:t xml:space="preserve"> “</w:t>
            </w:r>
            <w:r w:rsidRPr="006960D7">
              <w:rPr>
                <w:rFonts w:cstheme="minorHAnsi"/>
                <w:sz w:val="24"/>
                <w:szCs w:val="24"/>
              </w:rPr>
              <w:t>Highest quality nesting and roosting habitat</w:t>
            </w:r>
            <w:r w:rsidRPr="006960D7">
              <w:rPr>
                <w:rFonts w:cstheme="minorHAnsi"/>
                <w:sz w:val="24"/>
                <w:szCs w:val="24"/>
              </w:rPr>
              <w:t>”</w:t>
            </w:r>
          </w:p>
        </w:tc>
        <w:tc>
          <w:tcPr>
            <w:tcW w:w="3510" w:type="dxa"/>
          </w:tcPr>
          <w:p w14:paraId="050ADD83" w14:textId="43AA27C5" w:rsidR="00AE4839" w:rsidRPr="006960D7" w:rsidRDefault="00AE4839" w:rsidP="006960D7">
            <w:pPr>
              <w:ind w:left="136" w:hanging="136"/>
              <w:rPr>
                <w:rFonts w:cstheme="minorHAnsi"/>
                <w:sz w:val="24"/>
                <w:szCs w:val="24"/>
              </w:rPr>
            </w:pPr>
            <w:r w:rsidRPr="006960D7">
              <w:rPr>
                <w:rFonts w:cstheme="minorHAnsi"/>
                <w:sz w:val="24"/>
                <w:szCs w:val="24"/>
              </w:rPr>
              <w:t>Rough</w:t>
            </w:r>
            <w:r w:rsidR="000B4AA3" w:rsidRPr="006960D7">
              <w:rPr>
                <w:rFonts w:cstheme="minorHAnsi"/>
                <w:sz w:val="24"/>
                <w:szCs w:val="24"/>
              </w:rPr>
              <w:t>ly</w:t>
            </w:r>
            <w:r w:rsidRPr="006960D7">
              <w:rPr>
                <w:rFonts w:cstheme="minorHAnsi"/>
                <w:sz w:val="24"/>
                <w:szCs w:val="24"/>
              </w:rPr>
              <w:t xml:space="preserve"> align</w:t>
            </w:r>
            <w:r w:rsidR="000B4AA3" w:rsidRPr="006960D7">
              <w:rPr>
                <w:rFonts w:cstheme="minorHAnsi"/>
                <w:sz w:val="24"/>
                <w:szCs w:val="24"/>
              </w:rPr>
              <w:t xml:space="preserve">s </w:t>
            </w:r>
            <w:r w:rsidRPr="006960D7">
              <w:rPr>
                <w:rFonts w:cstheme="minorHAnsi"/>
                <w:sz w:val="24"/>
                <w:szCs w:val="24"/>
              </w:rPr>
              <w:t xml:space="preserve">with </w:t>
            </w:r>
            <w:r w:rsidR="000B4AA3" w:rsidRPr="006960D7">
              <w:rPr>
                <w:rFonts w:cstheme="minorHAnsi"/>
                <w:sz w:val="24"/>
                <w:szCs w:val="24"/>
              </w:rPr>
              <w:t xml:space="preserve">“nesting and roosting” </w:t>
            </w:r>
            <w:r w:rsidR="006960D7">
              <w:rPr>
                <w:rFonts w:cstheme="minorHAnsi"/>
                <w:sz w:val="24"/>
                <w:szCs w:val="24"/>
              </w:rPr>
              <w:t>habitat (</w:t>
            </w:r>
            <w:r w:rsidRPr="006960D7">
              <w:rPr>
                <w:rFonts w:cstheme="minorHAnsi"/>
                <w:sz w:val="24"/>
                <w:szCs w:val="24"/>
              </w:rPr>
              <w:t xml:space="preserve">CWHR 5M, 5D, and </w:t>
            </w:r>
            <w:r w:rsidR="000B4AA3" w:rsidRPr="006960D7">
              <w:rPr>
                <w:rFonts w:cstheme="minorHAnsi"/>
                <w:sz w:val="24"/>
                <w:szCs w:val="24"/>
              </w:rPr>
              <w:t>6</w:t>
            </w:r>
            <w:r w:rsidR="006960D7">
              <w:rPr>
                <w:rFonts w:cstheme="minorHAnsi"/>
                <w:sz w:val="24"/>
                <w:szCs w:val="24"/>
              </w:rPr>
              <w:t>)</w:t>
            </w:r>
          </w:p>
        </w:tc>
        <w:tc>
          <w:tcPr>
            <w:tcW w:w="3510" w:type="dxa"/>
          </w:tcPr>
          <w:p w14:paraId="4340A999" w14:textId="147E1BFD" w:rsidR="00AE4839" w:rsidRPr="006960D7" w:rsidRDefault="00AE4839" w:rsidP="006960D7">
            <w:pPr>
              <w:ind w:left="136" w:hanging="136"/>
              <w:rPr>
                <w:rFonts w:cstheme="minorHAnsi"/>
                <w:sz w:val="24"/>
                <w:szCs w:val="24"/>
              </w:rPr>
            </w:pPr>
            <w:r w:rsidRPr="006960D7">
              <w:rPr>
                <w:rFonts w:cstheme="minorHAnsi"/>
                <w:sz w:val="24"/>
                <w:szCs w:val="24"/>
              </w:rPr>
              <w:t>CWHR 5M/5D/6 with 2 or more canopy layers and very large (&gt;45</w:t>
            </w:r>
            <w:r w:rsidR="00537669" w:rsidRPr="006960D7">
              <w:rPr>
                <w:rFonts w:cstheme="minorHAnsi"/>
                <w:sz w:val="24"/>
                <w:szCs w:val="24"/>
              </w:rPr>
              <w:t>”</w:t>
            </w:r>
            <w:r w:rsidRPr="006960D7">
              <w:rPr>
                <w:rFonts w:cstheme="minorHAnsi"/>
                <w:sz w:val="24"/>
                <w:szCs w:val="24"/>
              </w:rPr>
              <w:t xml:space="preserve"> DBH) snags and higher levels of large down wood</w:t>
            </w:r>
          </w:p>
        </w:tc>
        <w:tc>
          <w:tcPr>
            <w:tcW w:w="3510" w:type="dxa"/>
          </w:tcPr>
          <w:p w14:paraId="1099F9EC" w14:textId="00FACEE5" w:rsidR="00AE4839" w:rsidRPr="006960D7" w:rsidRDefault="00BE599F" w:rsidP="006960D7">
            <w:pPr>
              <w:ind w:left="136" w:hanging="136"/>
              <w:rPr>
                <w:rFonts w:cstheme="minorHAnsi"/>
                <w:sz w:val="24"/>
                <w:szCs w:val="24"/>
              </w:rPr>
            </w:pPr>
            <w:r w:rsidRPr="006960D7">
              <w:rPr>
                <w:rFonts w:cstheme="minorHAnsi"/>
                <w:sz w:val="24"/>
                <w:szCs w:val="24"/>
              </w:rPr>
              <w:t>Same</w:t>
            </w:r>
          </w:p>
        </w:tc>
        <w:tc>
          <w:tcPr>
            <w:tcW w:w="1710" w:type="dxa"/>
          </w:tcPr>
          <w:p w14:paraId="1CB3414E" w14:textId="77777777" w:rsidR="00AE4839" w:rsidRPr="006960D7" w:rsidRDefault="00AE4839" w:rsidP="00D8446A">
            <w:pPr>
              <w:rPr>
                <w:rFonts w:cstheme="minorHAnsi"/>
                <w:sz w:val="24"/>
                <w:szCs w:val="24"/>
              </w:rPr>
            </w:pPr>
          </w:p>
        </w:tc>
      </w:tr>
      <w:tr w:rsidR="00AE4839" w:rsidRPr="006960D7" w14:paraId="78396B72" w14:textId="77777777" w:rsidTr="00D8446A">
        <w:trPr>
          <w:cantSplit/>
        </w:trPr>
        <w:tc>
          <w:tcPr>
            <w:tcW w:w="2245" w:type="dxa"/>
          </w:tcPr>
          <w:p w14:paraId="5DCE18A7" w14:textId="37CE7B72" w:rsidR="00AE4839" w:rsidRPr="006960D7" w:rsidRDefault="00AE4839" w:rsidP="00D8446A">
            <w:pPr>
              <w:rPr>
                <w:rFonts w:cstheme="minorHAnsi"/>
                <w:sz w:val="24"/>
                <w:szCs w:val="24"/>
              </w:rPr>
            </w:pPr>
            <w:r w:rsidRPr="006960D7">
              <w:rPr>
                <w:rFonts w:cstheme="minorHAnsi"/>
                <w:b/>
                <w:bCs/>
                <w:sz w:val="24"/>
                <w:szCs w:val="24"/>
              </w:rPr>
              <w:t>Definition:</w:t>
            </w:r>
            <w:r w:rsidRPr="006960D7">
              <w:rPr>
                <w:rFonts w:cstheme="minorHAnsi"/>
                <w:sz w:val="24"/>
                <w:szCs w:val="24"/>
              </w:rPr>
              <w:t xml:space="preserve"> “Best available nesting </w:t>
            </w:r>
            <w:r w:rsidRPr="006960D7">
              <w:rPr>
                <w:rFonts w:cstheme="minorHAnsi"/>
                <w:sz w:val="24"/>
                <w:szCs w:val="24"/>
              </w:rPr>
              <w:lastRenderedPageBreak/>
              <w:t>and roosting habitat”</w:t>
            </w:r>
          </w:p>
        </w:tc>
        <w:tc>
          <w:tcPr>
            <w:tcW w:w="3510" w:type="dxa"/>
          </w:tcPr>
          <w:p w14:paraId="1F64CC20" w14:textId="6E460343" w:rsidR="00AE4839" w:rsidRPr="006960D7" w:rsidRDefault="00742548" w:rsidP="006960D7">
            <w:pPr>
              <w:ind w:left="136" w:hanging="136"/>
              <w:rPr>
                <w:rFonts w:cstheme="minorHAnsi"/>
                <w:sz w:val="24"/>
                <w:szCs w:val="24"/>
              </w:rPr>
            </w:pPr>
            <w:r w:rsidRPr="006960D7">
              <w:rPr>
                <w:rFonts w:cstheme="minorHAnsi"/>
                <w:sz w:val="24"/>
                <w:szCs w:val="24"/>
              </w:rPr>
              <w:lastRenderedPageBreak/>
              <w:t>Not define</w:t>
            </w:r>
            <w:r w:rsidR="00BE599F" w:rsidRPr="006960D7">
              <w:rPr>
                <w:rFonts w:cstheme="minorHAnsi"/>
                <w:sz w:val="24"/>
                <w:szCs w:val="24"/>
              </w:rPr>
              <w:t>d</w:t>
            </w:r>
            <w:r w:rsidRPr="006960D7">
              <w:rPr>
                <w:rFonts w:cstheme="minorHAnsi"/>
                <w:sz w:val="24"/>
                <w:szCs w:val="24"/>
              </w:rPr>
              <w:t>. Recognizes that CWHR 4M and 4D are suitable habitat.</w:t>
            </w:r>
          </w:p>
        </w:tc>
        <w:tc>
          <w:tcPr>
            <w:tcW w:w="3510" w:type="dxa"/>
          </w:tcPr>
          <w:p w14:paraId="5DAFCEBF" w14:textId="5C82D258" w:rsidR="00AE4839" w:rsidRPr="006960D7" w:rsidRDefault="00AE4839" w:rsidP="006960D7">
            <w:pPr>
              <w:ind w:left="136" w:hanging="136"/>
              <w:rPr>
                <w:rFonts w:cstheme="minorHAnsi"/>
                <w:sz w:val="24"/>
                <w:szCs w:val="24"/>
              </w:rPr>
            </w:pPr>
            <w:r w:rsidRPr="006960D7">
              <w:rPr>
                <w:rFonts w:cstheme="minorHAnsi"/>
                <w:sz w:val="24"/>
                <w:szCs w:val="24"/>
              </w:rPr>
              <w:t xml:space="preserve">CWHR </w:t>
            </w:r>
            <w:r w:rsidRPr="006960D7">
              <w:rPr>
                <w:rFonts w:cstheme="minorHAnsi"/>
                <w:sz w:val="24"/>
                <w:szCs w:val="24"/>
              </w:rPr>
              <w:t>4D or 4M with very large remnant trees, large snags</w:t>
            </w:r>
          </w:p>
          <w:p w14:paraId="68669A72" w14:textId="3C9B5273" w:rsidR="00AE4839" w:rsidRPr="006960D7" w:rsidRDefault="00AE4839" w:rsidP="006960D7">
            <w:pPr>
              <w:ind w:left="136" w:hanging="136"/>
              <w:rPr>
                <w:rFonts w:cstheme="minorHAnsi"/>
                <w:sz w:val="24"/>
                <w:szCs w:val="24"/>
              </w:rPr>
            </w:pPr>
            <w:r w:rsidRPr="006960D7">
              <w:rPr>
                <w:rFonts w:cstheme="minorHAnsi"/>
                <w:sz w:val="24"/>
                <w:szCs w:val="24"/>
              </w:rPr>
              <w:lastRenderedPageBreak/>
              <w:t>Important where highest quality nesting and roosting habitat is unavailable or scarce and may be providing conditions that support current spotted owl reproduction</w:t>
            </w:r>
          </w:p>
        </w:tc>
        <w:tc>
          <w:tcPr>
            <w:tcW w:w="3510" w:type="dxa"/>
          </w:tcPr>
          <w:p w14:paraId="4694A64B" w14:textId="58094941" w:rsidR="00AE4839" w:rsidRPr="006960D7" w:rsidRDefault="006E38E8" w:rsidP="006960D7">
            <w:pPr>
              <w:ind w:left="136" w:hanging="136"/>
              <w:rPr>
                <w:rFonts w:cstheme="minorHAnsi"/>
                <w:sz w:val="24"/>
                <w:szCs w:val="24"/>
              </w:rPr>
            </w:pPr>
            <w:r w:rsidRPr="006960D7">
              <w:rPr>
                <w:rFonts w:cstheme="minorHAnsi"/>
                <w:sz w:val="24"/>
                <w:szCs w:val="24"/>
              </w:rPr>
              <w:lastRenderedPageBreak/>
              <w:t>Some s</w:t>
            </w:r>
            <w:r w:rsidR="00BE599F" w:rsidRPr="006960D7">
              <w:rPr>
                <w:rFonts w:cstheme="minorHAnsi"/>
                <w:sz w:val="24"/>
                <w:szCs w:val="24"/>
              </w:rPr>
              <w:t>imilar</w:t>
            </w:r>
            <w:r w:rsidRPr="006960D7">
              <w:rPr>
                <w:rFonts w:cstheme="minorHAnsi"/>
                <w:sz w:val="24"/>
                <w:szCs w:val="24"/>
              </w:rPr>
              <w:t>ity</w:t>
            </w:r>
            <w:r w:rsidR="00BE599F" w:rsidRPr="006960D7">
              <w:rPr>
                <w:rFonts w:cstheme="minorHAnsi"/>
                <w:sz w:val="24"/>
                <w:szCs w:val="24"/>
              </w:rPr>
              <w:t xml:space="preserve">, but fails to identify importance of CWHR </w:t>
            </w:r>
            <w:r w:rsidR="00BE599F" w:rsidRPr="006960D7">
              <w:rPr>
                <w:rFonts w:cstheme="minorHAnsi"/>
                <w:sz w:val="24"/>
                <w:szCs w:val="24"/>
              </w:rPr>
              <w:lastRenderedPageBreak/>
              <w:t>4M and 4D when highest quality i</w:t>
            </w:r>
            <w:r w:rsidR="00537669" w:rsidRPr="006960D7">
              <w:rPr>
                <w:rFonts w:cstheme="minorHAnsi"/>
                <w:sz w:val="24"/>
                <w:szCs w:val="24"/>
              </w:rPr>
              <w:t>s</w:t>
            </w:r>
            <w:r w:rsidR="00BE599F" w:rsidRPr="006960D7">
              <w:rPr>
                <w:rFonts w:cstheme="minorHAnsi"/>
                <w:sz w:val="24"/>
                <w:szCs w:val="24"/>
              </w:rPr>
              <w:t xml:space="preserve"> unavailable or scarce</w:t>
            </w:r>
          </w:p>
        </w:tc>
        <w:tc>
          <w:tcPr>
            <w:tcW w:w="1710" w:type="dxa"/>
          </w:tcPr>
          <w:p w14:paraId="0AB260D4" w14:textId="77777777" w:rsidR="00AE4839" w:rsidRPr="006960D7" w:rsidRDefault="00AE4839" w:rsidP="00D8446A">
            <w:pPr>
              <w:rPr>
                <w:rFonts w:cstheme="minorHAnsi"/>
                <w:sz w:val="24"/>
                <w:szCs w:val="24"/>
              </w:rPr>
            </w:pPr>
          </w:p>
        </w:tc>
      </w:tr>
      <w:tr w:rsidR="00AE4839" w:rsidRPr="006960D7" w14:paraId="5222854B" w14:textId="77777777" w:rsidTr="00D8446A">
        <w:trPr>
          <w:cantSplit/>
        </w:trPr>
        <w:tc>
          <w:tcPr>
            <w:tcW w:w="2245" w:type="dxa"/>
          </w:tcPr>
          <w:p w14:paraId="7B6FD92F" w14:textId="64FA8E93" w:rsidR="00AE4839" w:rsidRPr="006960D7" w:rsidRDefault="00AE4839" w:rsidP="00D8446A">
            <w:pPr>
              <w:rPr>
                <w:rFonts w:cstheme="minorHAnsi"/>
                <w:sz w:val="24"/>
                <w:szCs w:val="24"/>
              </w:rPr>
            </w:pPr>
            <w:r w:rsidRPr="006960D7">
              <w:rPr>
                <w:rFonts w:cstheme="minorHAnsi"/>
                <w:b/>
                <w:bCs/>
                <w:sz w:val="24"/>
                <w:szCs w:val="24"/>
              </w:rPr>
              <w:t xml:space="preserve">Definition: </w:t>
            </w:r>
            <w:r w:rsidRPr="006960D7">
              <w:rPr>
                <w:rFonts w:cstheme="minorHAnsi"/>
                <w:sz w:val="24"/>
                <w:szCs w:val="24"/>
              </w:rPr>
              <w:t>“</w:t>
            </w:r>
            <w:r w:rsidRPr="006960D7">
              <w:rPr>
                <w:rFonts w:cstheme="minorHAnsi"/>
                <w:sz w:val="24"/>
                <w:szCs w:val="24"/>
              </w:rPr>
              <w:t>Management activities that maintain or improve habitat quality</w:t>
            </w:r>
            <w:r w:rsidRPr="006960D7">
              <w:rPr>
                <w:rFonts w:cstheme="minorHAnsi"/>
                <w:sz w:val="24"/>
                <w:szCs w:val="24"/>
              </w:rPr>
              <w:t>”</w:t>
            </w:r>
          </w:p>
        </w:tc>
        <w:tc>
          <w:tcPr>
            <w:tcW w:w="3510" w:type="dxa"/>
          </w:tcPr>
          <w:p w14:paraId="52FC8CF4" w14:textId="498F579A" w:rsidR="00AE4839" w:rsidRPr="006960D7" w:rsidRDefault="006E38E8" w:rsidP="006960D7">
            <w:pPr>
              <w:ind w:left="136" w:hanging="136"/>
              <w:rPr>
                <w:rFonts w:cstheme="minorHAnsi"/>
                <w:sz w:val="24"/>
                <w:szCs w:val="24"/>
              </w:rPr>
            </w:pPr>
            <w:r w:rsidRPr="006960D7">
              <w:rPr>
                <w:rFonts w:cstheme="minorHAnsi"/>
                <w:sz w:val="24"/>
                <w:szCs w:val="24"/>
              </w:rPr>
              <w:t xml:space="preserve">Not defined and </w:t>
            </w:r>
            <w:r w:rsidR="000B4AA3" w:rsidRPr="006960D7">
              <w:rPr>
                <w:rFonts w:cstheme="minorHAnsi"/>
                <w:sz w:val="24"/>
                <w:szCs w:val="24"/>
              </w:rPr>
              <w:t>phrase</w:t>
            </w:r>
            <w:r w:rsidRPr="006960D7">
              <w:rPr>
                <w:rFonts w:cstheme="minorHAnsi"/>
                <w:sz w:val="24"/>
                <w:szCs w:val="24"/>
              </w:rPr>
              <w:t xml:space="preserve"> not used in forest plans.</w:t>
            </w:r>
          </w:p>
        </w:tc>
        <w:tc>
          <w:tcPr>
            <w:tcW w:w="3510" w:type="dxa"/>
          </w:tcPr>
          <w:p w14:paraId="1F06EFB0" w14:textId="77777777" w:rsidR="0060699F" w:rsidRPr="006960D7" w:rsidRDefault="0060699F" w:rsidP="006960D7">
            <w:pPr>
              <w:ind w:left="136" w:hanging="136"/>
              <w:rPr>
                <w:rFonts w:cstheme="minorHAnsi"/>
                <w:sz w:val="24"/>
                <w:szCs w:val="24"/>
              </w:rPr>
            </w:pPr>
            <w:r w:rsidRPr="006960D7">
              <w:rPr>
                <w:rFonts w:cstheme="minorHAnsi"/>
                <w:sz w:val="24"/>
                <w:szCs w:val="24"/>
              </w:rPr>
              <w:t>Applied to “highest quality” and “best available” habitats</w:t>
            </w:r>
          </w:p>
          <w:p w14:paraId="0A236D91" w14:textId="2C134872" w:rsidR="00AE4839" w:rsidRPr="006960D7" w:rsidRDefault="006E38E8" w:rsidP="006960D7">
            <w:pPr>
              <w:ind w:left="136" w:hanging="136"/>
              <w:rPr>
                <w:rFonts w:cstheme="minorHAnsi"/>
                <w:sz w:val="24"/>
                <w:szCs w:val="24"/>
              </w:rPr>
            </w:pPr>
            <w:r w:rsidRPr="006960D7">
              <w:rPr>
                <w:rFonts w:cstheme="minorHAnsi"/>
                <w:sz w:val="24"/>
                <w:szCs w:val="24"/>
              </w:rPr>
              <w:t>Defined as actions that maintain CWHR cover class</w:t>
            </w:r>
            <w:r w:rsidR="0060699F" w:rsidRPr="006960D7">
              <w:rPr>
                <w:rFonts w:cstheme="minorHAnsi"/>
                <w:sz w:val="24"/>
                <w:szCs w:val="24"/>
              </w:rPr>
              <w:t xml:space="preserve"> (</w:t>
            </w:r>
            <w:r w:rsidRPr="006960D7">
              <w:rPr>
                <w:rFonts w:cstheme="minorHAnsi"/>
                <w:sz w:val="24"/>
                <w:szCs w:val="24"/>
              </w:rPr>
              <w:t xml:space="preserve">e.g., CWHR 5D is not reduced to CWHR 5M) </w:t>
            </w:r>
          </w:p>
        </w:tc>
        <w:tc>
          <w:tcPr>
            <w:tcW w:w="3510" w:type="dxa"/>
          </w:tcPr>
          <w:p w14:paraId="1D7576C0" w14:textId="54D9FFAA" w:rsidR="0060699F" w:rsidRPr="006960D7" w:rsidRDefault="0060699F" w:rsidP="006960D7">
            <w:pPr>
              <w:ind w:left="136" w:hanging="136"/>
              <w:rPr>
                <w:rFonts w:cstheme="minorHAnsi"/>
                <w:sz w:val="24"/>
                <w:szCs w:val="24"/>
              </w:rPr>
            </w:pPr>
            <w:r w:rsidRPr="006960D7">
              <w:rPr>
                <w:rFonts w:cstheme="minorHAnsi"/>
                <w:sz w:val="24"/>
                <w:szCs w:val="24"/>
              </w:rPr>
              <w:t>Applied only to “highest quality habitat”</w:t>
            </w:r>
            <w:r w:rsidR="00B31512" w:rsidRPr="006960D7">
              <w:rPr>
                <w:rFonts w:cstheme="minorHAnsi"/>
                <w:sz w:val="24"/>
                <w:szCs w:val="24"/>
              </w:rPr>
              <w:t xml:space="preserve"> and not to “best available” habitat</w:t>
            </w:r>
          </w:p>
          <w:p w14:paraId="3E596A8F" w14:textId="63200C3F" w:rsidR="0060699F" w:rsidRPr="006960D7" w:rsidRDefault="0060699F" w:rsidP="006960D7">
            <w:pPr>
              <w:ind w:left="136" w:hanging="136"/>
              <w:rPr>
                <w:rFonts w:cstheme="minorHAnsi"/>
                <w:sz w:val="24"/>
                <w:szCs w:val="24"/>
              </w:rPr>
            </w:pPr>
            <w:r w:rsidRPr="006960D7">
              <w:rPr>
                <w:rFonts w:cstheme="minorHAnsi"/>
                <w:sz w:val="24"/>
                <w:szCs w:val="24"/>
              </w:rPr>
              <w:t>Definition allows degradation of highest quality habitat</w:t>
            </w:r>
          </w:p>
          <w:p w14:paraId="0CEBCB00" w14:textId="269AD8A2" w:rsidR="0060699F" w:rsidRPr="006960D7" w:rsidRDefault="0060699F" w:rsidP="006960D7">
            <w:pPr>
              <w:ind w:left="136" w:hanging="136"/>
              <w:rPr>
                <w:rFonts w:cstheme="minorHAnsi"/>
                <w:sz w:val="24"/>
                <w:szCs w:val="24"/>
              </w:rPr>
            </w:pPr>
          </w:p>
        </w:tc>
        <w:tc>
          <w:tcPr>
            <w:tcW w:w="1710" w:type="dxa"/>
          </w:tcPr>
          <w:p w14:paraId="017A768C" w14:textId="77777777" w:rsidR="00AE4839" w:rsidRPr="006960D7" w:rsidRDefault="00AE4839" w:rsidP="00D8446A">
            <w:pPr>
              <w:rPr>
                <w:rFonts w:cstheme="minorHAnsi"/>
                <w:sz w:val="24"/>
                <w:szCs w:val="24"/>
              </w:rPr>
            </w:pPr>
          </w:p>
        </w:tc>
      </w:tr>
      <w:tr w:rsidR="002F7325" w:rsidRPr="006960D7" w14:paraId="1AE3452E" w14:textId="77777777" w:rsidTr="00D8446A">
        <w:trPr>
          <w:cantSplit/>
        </w:trPr>
        <w:tc>
          <w:tcPr>
            <w:tcW w:w="2245" w:type="dxa"/>
          </w:tcPr>
          <w:p w14:paraId="740BE7DA" w14:textId="19DD1490" w:rsidR="002F7325" w:rsidRPr="006960D7" w:rsidRDefault="002F7325" w:rsidP="00D8446A">
            <w:pPr>
              <w:rPr>
                <w:rFonts w:cstheme="minorHAnsi"/>
                <w:sz w:val="24"/>
                <w:szCs w:val="24"/>
              </w:rPr>
            </w:pPr>
            <w:r w:rsidRPr="006960D7">
              <w:rPr>
                <w:rFonts w:cstheme="minorHAnsi"/>
                <w:b/>
                <w:bCs/>
                <w:sz w:val="24"/>
                <w:szCs w:val="24"/>
              </w:rPr>
              <w:t xml:space="preserve">Definition: </w:t>
            </w:r>
            <w:r w:rsidRPr="006960D7">
              <w:rPr>
                <w:rFonts w:cstheme="minorHAnsi"/>
                <w:sz w:val="24"/>
                <w:szCs w:val="24"/>
              </w:rPr>
              <w:t>Dry versus mesic conifer types</w:t>
            </w:r>
          </w:p>
        </w:tc>
        <w:tc>
          <w:tcPr>
            <w:tcW w:w="3510" w:type="dxa"/>
          </w:tcPr>
          <w:p w14:paraId="07CA8970" w14:textId="25259153" w:rsidR="002F7325" w:rsidRPr="006960D7" w:rsidRDefault="002F7325" w:rsidP="006960D7">
            <w:pPr>
              <w:autoSpaceDE w:val="0"/>
              <w:autoSpaceDN w:val="0"/>
              <w:adjustRightInd w:val="0"/>
              <w:ind w:left="136" w:hanging="136"/>
              <w:rPr>
                <w:rFonts w:cstheme="minorHAnsi"/>
                <w:sz w:val="24"/>
                <w:szCs w:val="24"/>
              </w:rPr>
            </w:pPr>
            <w:r w:rsidRPr="006960D7">
              <w:rPr>
                <w:rFonts w:cstheme="minorHAnsi"/>
                <w:sz w:val="24"/>
                <w:szCs w:val="24"/>
              </w:rPr>
              <w:t>Not defined and term not used in forest plans.</w:t>
            </w:r>
          </w:p>
        </w:tc>
        <w:tc>
          <w:tcPr>
            <w:tcW w:w="3510" w:type="dxa"/>
          </w:tcPr>
          <w:p w14:paraId="24BF69A5" w14:textId="77777777" w:rsidR="002F7325" w:rsidRPr="006960D7" w:rsidRDefault="002F7325" w:rsidP="006960D7">
            <w:pPr>
              <w:pStyle w:val="Default"/>
              <w:ind w:left="136" w:hanging="136"/>
              <w:rPr>
                <w:rFonts w:asciiTheme="minorHAnsi" w:hAnsiTheme="minorHAnsi" w:cstheme="minorHAnsi"/>
              </w:rPr>
            </w:pPr>
            <w:r w:rsidRPr="006960D7">
              <w:rPr>
                <w:rFonts w:asciiTheme="minorHAnsi" w:hAnsiTheme="minorHAnsi" w:cstheme="minorHAnsi"/>
              </w:rPr>
              <w:t>Defines dry and mesic for Sierran mixed conifer (SMC) in CWHR based on topographic (slope and aspect) position</w:t>
            </w:r>
          </w:p>
          <w:p w14:paraId="4BF9152A" w14:textId="77777777" w:rsidR="00EC0A6E" w:rsidRPr="006960D7" w:rsidRDefault="00EC0A6E" w:rsidP="006960D7">
            <w:pPr>
              <w:pStyle w:val="Default"/>
              <w:ind w:left="136" w:hanging="136"/>
              <w:rPr>
                <w:rFonts w:asciiTheme="minorHAnsi" w:hAnsiTheme="minorHAnsi" w:cstheme="minorHAnsi"/>
              </w:rPr>
            </w:pPr>
            <w:r w:rsidRPr="006960D7">
              <w:rPr>
                <w:rFonts w:asciiTheme="minorHAnsi" w:hAnsiTheme="minorHAnsi" w:cstheme="minorHAnsi"/>
              </w:rPr>
              <w:t>Significant amounts of dry and mesic SNC occur throughout Sierra National Forest</w:t>
            </w:r>
          </w:p>
          <w:p w14:paraId="3431B47B" w14:textId="77777777" w:rsidR="00EC0A6E" w:rsidRPr="006960D7" w:rsidRDefault="00EC0A6E" w:rsidP="006960D7">
            <w:pPr>
              <w:pStyle w:val="Default"/>
              <w:ind w:left="136" w:hanging="136"/>
              <w:rPr>
                <w:rFonts w:asciiTheme="minorHAnsi" w:hAnsiTheme="minorHAnsi" w:cstheme="minorHAnsi"/>
              </w:rPr>
            </w:pPr>
            <w:r w:rsidRPr="006960D7">
              <w:rPr>
                <w:rFonts w:asciiTheme="minorHAnsi" w:hAnsiTheme="minorHAnsi" w:cstheme="minorHAnsi"/>
              </w:rPr>
              <w:t>This distribution of dry versus mesic is used to establish desired conditions for territories</w:t>
            </w:r>
          </w:p>
          <w:p w14:paraId="00074F41" w14:textId="601C2E86" w:rsidR="00EC0A6E" w:rsidRPr="006960D7" w:rsidRDefault="00EC0A6E" w:rsidP="006960D7">
            <w:pPr>
              <w:pStyle w:val="Default"/>
              <w:ind w:left="136" w:hanging="136"/>
              <w:rPr>
                <w:rFonts w:asciiTheme="minorHAnsi" w:hAnsiTheme="minorHAnsi" w:cstheme="minorHAnsi"/>
              </w:rPr>
            </w:pPr>
          </w:p>
        </w:tc>
        <w:tc>
          <w:tcPr>
            <w:tcW w:w="3510" w:type="dxa"/>
          </w:tcPr>
          <w:p w14:paraId="4EEC7B3C" w14:textId="1DA1DE29" w:rsidR="00EC0A6E" w:rsidRPr="006960D7" w:rsidRDefault="00EC0A6E" w:rsidP="006960D7">
            <w:pPr>
              <w:ind w:left="136" w:hanging="136"/>
              <w:rPr>
                <w:rFonts w:cstheme="minorHAnsi"/>
                <w:sz w:val="24"/>
                <w:szCs w:val="24"/>
              </w:rPr>
            </w:pPr>
            <w:r w:rsidRPr="006960D7">
              <w:rPr>
                <w:rFonts w:cstheme="minorHAnsi"/>
                <w:sz w:val="24"/>
                <w:szCs w:val="24"/>
              </w:rPr>
              <w:t>Invents a classification that is not based slope</w:t>
            </w:r>
            <w:r w:rsidR="000B4AA3" w:rsidRPr="006960D7">
              <w:rPr>
                <w:rFonts w:cstheme="minorHAnsi"/>
                <w:sz w:val="24"/>
                <w:szCs w:val="24"/>
              </w:rPr>
              <w:t>/</w:t>
            </w:r>
            <w:r w:rsidRPr="006960D7">
              <w:rPr>
                <w:rFonts w:cstheme="minorHAnsi"/>
                <w:sz w:val="24"/>
                <w:szCs w:val="24"/>
              </w:rPr>
              <w:t xml:space="preserve">aspect </w:t>
            </w:r>
            <w:r w:rsidR="000B4AA3" w:rsidRPr="006960D7">
              <w:rPr>
                <w:rFonts w:cstheme="minorHAnsi"/>
                <w:sz w:val="24"/>
                <w:szCs w:val="24"/>
              </w:rPr>
              <w:t>n</w:t>
            </w:r>
            <w:r w:rsidRPr="006960D7">
              <w:rPr>
                <w:rFonts w:cstheme="minorHAnsi"/>
                <w:sz w:val="24"/>
                <w:szCs w:val="24"/>
              </w:rPr>
              <w:t>or on published literature</w:t>
            </w:r>
          </w:p>
          <w:p w14:paraId="1A49BCCF" w14:textId="12E4F330" w:rsidR="00EC0A6E" w:rsidRPr="006960D7" w:rsidRDefault="00EC0A6E" w:rsidP="006960D7">
            <w:pPr>
              <w:ind w:left="136" w:hanging="136"/>
              <w:rPr>
                <w:rFonts w:cstheme="minorHAnsi"/>
                <w:sz w:val="24"/>
                <w:szCs w:val="24"/>
              </w:rPr>
            </w:pPr>
            <w:r w:rsidRPr="006960D7">
              <w:rPr>
                <w:rFonts w:cstheme="minorHAnsi"/>
                <w:sz w:val="24"/>
                <w:szCs w:val="24"/>
              </w:rPr>
              <w:t>SERAL project concludes that there is almost no mesic type in the project area</w:t>
            </w:r>
          </w:p>
          <w:p w14:paraId="745239B2" w14:textId="3BD0C861" w:rsidR="00EC0A6E" w:rsidRPr="006960D7" w:rsidRDefault="00EC0A6E" w:rsidP="006960D7">
            <w:pPr>
              <w:ind w:left="136" w:hanging="136"/>
              <w:rPr>
                <w:rFonts w:cstheme="minorHAnsi"/>
                <w:sz w:val="24"/>
                <w:szCs w:val="24"/>
              </w:rPr>
            </w:pPr>
            <w:r w:rsidRPr="006960D7">
              <w:rPr>
                <w:rFonts w:cstheme="minorHAnsi"/>
                <w:sz w:val="24"/>
                <w:szCs w:val="24"/>
              </w:rPr>
              <w:t>This distribution of dry versus mesic is used to establish desired conditions for territories</w:t>
            </w:r>
          </w:p>
          <w:p w14:paraId="53A40BD3" w14:textId="152A5310" w:rsidR="00EC0A6E" w:rsidRPr="006960D7" w:rsidRDefault="00537669" w:rsidP="006960D7">
            <w:pPr>
              <w:ind w:left="136" w:hanging="136"/>
              <w:rPr>
                <w:rFonts w:cstheme="minorHAnsi"/>
                <w:sz w:val="24"/>
                <w:szCs w:val="24"/>
              </w:rPr>
            </w:pPr>
            <w:r w:rsidRPr="006960D7">
              <w:rPr>
                <w:rFonts w:cstheme="minorHAnsi"/>
                <w:sz w:val="24"/>
                <w:szCs w:val="24"/>
              </w:rPr>
              <w:t>The consequence is that f</w:t>
            </w:r>
            <w:r w:rsidR="00EC0A6E" w:rsidRPr="006960D7">
              <w:rPr>
                <w:rFonts w:cstheme="minorHAnsi"/>
                <w:sz w:val="24"/>
                <w:szCs w:val="24"/>
              </w:rPr>
              <w:t>ew PACs have desired conditions of 60% high quality habitat</w:t>
            </w:r>
          </w:p>
          <w:p w14:paraId="3378219E" w14:textId="7CE28D0A" w:rsidR="002F7325" w:rsidRPr="006960D7" w:rsidRDefault="00EC0A6E" w:rsidP="006960D7">
            <w:pPr>
              <w:ind w:left="136" w:hanging="136"/>
              <w:rPr>
                <w:rFonts w:cstheme="minorHAnsi"/>
                <w:sz w:val="24"/>
                <w:szCs w:val="24"/>
              </w:rPr>
            </w:pPr>
            <w:r w:rsidRPr="006960D7">
              <w:rPr>
                <w:rFonts w:cstheme="minorHAnsi"/>
                <w:sz w:val="24"/>
                <w:szCs w:val="24"/>
              </w:rPr>
              <w:t xml:space="preserve">   </w:t>
            </w:r>
          </w:p>
        </w:tc>
        <w:tc>
          <w:tcPr>
            <w:tcW w:w="1710" w:type="dxa"/>
          </w:tcPr>
          <w:p w14:paraId="22AE7C4C" w14:textId="77777777" w:rsidR="002F7325" w:rsidRPr="006960D7" w:rsidRDefault="002F7325" w:rsidP="00D8446A">
            <w:pPr>
              <w:rPr>
                <w:rFonts w:cstheme="minorHAnsi"/>
                <w:sz w:val="24"/>
                <w:szCs w:val="24"/>
              </w:rPr>
            </w:pPr>
          </w:p>
        </w:tc>
      </w:tr>
      <w:tr w:rsidR="00AB0A3C" w:rsidRPr="006960D7" w14:paraId="68B144F0" w14:textId="77777777" w:rsidTr="00D8446A">
        <w:trPr>
          <w:cantSplit/>
        </w:trPr>
        <w:tc>
          <w:tcPr>
            <w:tcW w:w="2245" w:type="dxa"/>
          </w:tcPr>
          <w:p w14:paraId="6F04CA25" w14:textId="179DCFD0" w:rsidR="00AB0A3C" w:rsidRPr="006960D7" w:rsidRDefault="00AB0A3C" w:rsidP="00D8446A">
            <w:pPr>
              <w:rPr>
                <w:rFonts w:cstheme="minorHAnsi"/>
                <w:sz w:val="24"/>
                <w:szCs w:val="24"/>
              </w:rPr>
            </w:pPr>
            <w:r w:rsidRPr="006960D7">
              <w:rPr>
                <w:rFonts w:cstheme="minorHAnsi"/>
                <w:b/>
                <w:bCs/>
                <w:sz w:val="24"/>
                <w:szCs w:val="24"/>
              </w:rPr>
              <w:t>Survey</w:t>
            </w:r>
            <w:r w:rsidR="000B2BFC" w:rsidRPr="006960D7">
              <w:rPr>
                <w:rFonts w:cstheme="minorHAnsi"/>
                <w:b/>
                <w:bCs/>
                <w:sz w:val="24"/>
                <w:szCs w:val="24"/>
              </w:rPr>
              <w:t xml:space="preserve"> requirements</w:t>
            </w:r>
          </w:p>
        </w:tc>
        <w:tc>
          <w:tcPr>
            <w:tcW w:w="3510" w:type="dxa"/>
          </w:tcPr>
          <w:p w14:paraId="61148D43" w14:textId="5234172C" w:rsidR="000B2BFC" w:rsidRPr="006960D7" w:rsidRDefault="000B2BFC" w:rsidP="006960D7">
            <w:pPr>
              <w:pStyle w:val="Numbered-Para2"/>
              <w:spacing w:after="120"/>
              <w:ind w:left="136" w:hanging="136"/>
              <w:rPr>
                <w:rFonts w:asciiTheme="minorHAnsi" w:hAnsiTheme="minorHAnsi" w:cstheme="minorHAnsi"/>
                <w:color w:val="000000"/>
              </w:rPr>
            </w:pPr>
            <w:r w:rsidRPr="006960D7">
              <w:rPr>
                <w:rFonts w:asciiTheme="minorHAnsi" w:hAnsiTheme="minorHAnsi" w:cstheme="minorHAnsi"/>
                <w:color w:val="000000"/>
              </w:rPr>
              <w:t xml:space="preserve">Conduct surveys </w:t>
            </w:r>
            <w:r w:rsidRPr="006960D7">
              <w:rPr>
                <w:rFonts w:asciiTheme="minorHAnsi" w:hAnsiTheme="minorHAnsi" w:cstheme="minorHAnsi"/>
                <w:color w:val="000000"/>
              </w:rPr>
              <w:t xml:space="preserve">when proposed vegetation treatments are likely to reduce habitat quality in suitable California spotted owl habitat with unknown occupancy </w:t>
            </w:r>
          </w:p>
          <w:p w14:paraId="25CBCD6D" w14:textId="77777777" w:rsidR="00AB0A3C" w:rsidRPr="006960D7" w:rsidRDefault="00AB0A3C" w:rsidP="006960D7">
            <w:pPr>
              <w:autoSpaceDE w:val="0"/>
              <w:autoSpaceDN w:val="0"/>
              <w:adjustRightInd w:val="0"/>
              <w:ind w:left="136" w:hanging="136"/>
              <w:rPr>
                <w:rFonts w:cstheme="minorHAnsi"/>
                <w:sz w:val="24"/>
                <w:szCs w:val="24"/>
              </w:rPr>
            </w:pPr>
          </w:p>
        </w:tc>
        <w:tc>
          <w:tcPr>
            <w:tcW w:w="3510" w:type="dxa"/>
          </w:tcPr>
          <w:p w14:paraId="16949C4D" w14:textId="28CB22C1" w:rsidR="00AB0A3C" w:rsidRPr="006960D7" w:rsidRDefault="00B31512" w:rsidP="006960D7">
            <w:pPr>
              <w:pStyle w:val="Default"/>
              <w:ind w:left="136" w:hanging="136"/>
              <w:rPr>
                <w:rFonts w:asciiTheme="minorHAnsi" w:hAnsiTheme="minorHAnsi" w:cstheme="minorHAnsi"/>
              </w:rPr>
            </w:pPr>
            <w:r w:rsidRPr="006960D7">
              <w:rPr>
                <w:rFonts w:asciiTheme="minorHAnsi" w:hAnsiTheme="minorHAnsi" w:cstheme="minorHAnsi"/>
              </w:rPr>
              <w:t xml:space="preserve"> </w:t>
            </w:r>
            <w:r w:rsidRPr="006960D7">
              <w:rPr>
                <w:rFonts w:asciiTheme="minorHAnsi" w:hAnsiTheme="minorHAnsi" w:cstheme="minorHAnsi"/>
              </w:rPr>
              <w:t>For vegetation treatments that maintain or improve habitat quality in California spotted owl nesting and roosting habitat outside of protected activity centers, pre-implementation surveys are not required.</w:t>
            </w:r>
          </w:p>
        </w:tc>
        <w:tc>
          <w:tcPr>
            <w:tcW w:w="3510" w:type="dxa"/>
          </w:tcPr>
          <w:p w14:paraId="5E3CF74F" w14:textId="62E33E96" w:rsidR="00AB0A3C" w:rsidRPr="006960D7" w:rsidRDefault="00B31512" w:rsidP="006960D7">
            <w:pPr>
              <w:ind w:left="136" w:hanging="136"/>
              <w:rPr>
                <w:rFonts w:cstheme="minorHAnsi"/>
                <w:sz w:val="24"/>
                <w:szCs w:val="24"/>
              </w:rPr>
            </w:pPr>
            <w:r w:rsidRPr="006960D7">
              <w:rPr>
                <w:rFonts w:cstheme="minorHAnsi"/>
                <w:sz w:val="24"/>
                <w:szCs w:val="24"/>
              </w:rPr>
              <w:t xml:space="preserve">Permissive or limited definition of “maintain or improve” </w:t>
            </w:r>
            <w:r w:rsidRPr="006960D7">
              <w:rPr>
                <w:rFonts w:cstheme="minorHAnsi"/>
                <w:sz w:val="24"/>
                <w:szCs w:val="24"/>
              </w:rPr>
              <w:t>allow</w:t>
            </w:r>
            <w:r w:rsidR="000B4AA3" w:rsidRPr="006960D7">
              <w:rPr>
                <w:rFonts w:cstheme="minorHAnsi"/>
                <w:sz w:val="24"/>
                <w:szCs w:val="24"/>
              </w:rPr>
              <w:t>s</w:t>
            </w:r>
            <w:r w:rsidRPr="006960D7">
              <w:rPr>
                <w:rFonts w:cstheme="minorHAnsi"/>
                <w:sz w:val="24"/>
                <w:szCs w:val="24"/>
              </w:rPr>
              <w:t xml:space="preserve"> logging to occur in suitable habitat that has not been surveyed </w:t>
            </w:r>
          </w:p>
        </w:tc>
        <w:tc>
          <w:tcPr>
            <w:tcW w:w="1710" w:type="dxa"/>
          </w:tcPr>
          <w:p w14:paraId="63E87A86" w14:textId="77777777" w:rsidR="00AB0A3C" w:rsidRPr="006960D7" w:rsidRDefault="00AB0A3C" w:rsidP="00D8446A">
            <w:pPr>
              <w:rPr>
                <w:rFonts w:cstheme="minorHAnsi"/>
                <w:sz w:val="24"/>
                <w:szCs w:val="24"/>
              </w:rPr>
            </w:pPr>
          </w:p>
        </w:tc>
      </w:tr>
      <w:tr w:rsidR="00AE4839" w:rsidRPr="006960D7" w14:paraId="796FBDD2" w14:textId="77777777" w:rsidTr="00D8446A">
        <w:trPr>
          <w:cantSplit/>
        </w:trPr>
        <w:tc>
          <w:tcPr>
            <w:tcW w:w="2245" w:type="dxa"/>
          </w:tcPr>
          <w:p w14:paraId="61EA6696" w14:textId="55D104CD" w:rsidR="00AE4839" w:rsidRPr="006960D7" w:rsidRDefault="0060699F" w:rsidP="00D8446A">
            <w:pPr>
              <w:rPr>
                <w:rFonts w:cstheme="minorHAnsi"/>
                <w:sz w:val="24"/>
                <w:szCs w:val="24"/>
              </w:rPr>
            </w:pPr>
            <w:r w:rsidRPr="006960D7">
              <w:rPr>
                <w:rFonts w:cstheme="minorHAnsi"/>
                <w:b/>
                <w:bCs/>
                <w:sz w:val="24"/>
                <w:szCs w:val="24"/>
              </w:rPr>
              <w:lastRenderedPageBreak/>
              <w:t>Land allocation:</w:t>
            </w:r>
            <w:r w:rsidRPr="006960D7">
              <w:rPr>
                <w:rFonts w:cstheme="minorHAnsi"/>
                <w:sz w:val="24"/>
                <w:szCs w:val="24"/>
              </w:rPr>
              <w:t xml:space="preserve"> HRCAs or Territories</w:t>
            </w:r>
          </w:p>
        </w:tc>
        <w:tc>
          <w:tcPr>
            <w:tcW w:w="3510" w:type="dxa"/>
          </w:tcPr>
          <w:p w14:paraId="64600CBB" w14:textId="3244C7AE" w:rsidR="00AE4839" w:rsidRPr="006960D7" w:rsidRDefault="0060699F" w:rsidP="006960D7">
            <w:pPr>
              <w:autoSpaceDE w:val="0"/>
              <w:autoSpaceDN w:val="0"/>
              <w:adjustRightInd w:val="0"/>
              <w:ind w:left="256" w:hanging="256"/>
              <w:rPr>
                <w:rFonts w:cstheme="minorHAnsi"/>
                <w:sz w:val="24"/>
                <w:szCs w:val="24"/>
              </w:rPr>
            </w:pPr>
            <w:r w:rsidRPr="006960D7">
              <w:rPr>
                <w:rFonts w:cstheme="minorHAnsi"/>
                <w:sz w:val="24"/>
                <w:szCs w:val="24"/>
              </w:rPr>
              <w:t xml:space="preserve">Uses Home Range Core Areas (HRCAs) of 1,000 acres defined as best available </w:t>
            </w:r>
            <w:r w:rsidRPr="006960D7">
              <w:rPr>
                <w:rFonts w:cstheme="minorHAnsi"/>
                <w:sz w:val="24"/>
                <w:szCs w:val="24"/>
              </w:rPr>
              <w:t>contiguous habitat</w:t>
            </w:r>
            <w:r w:rsidRPr="006960D7">
              <w:rPr>
                <w:rFonts w:cstheme="minorHAnsi"/>
                <w:sz w:val="24"/>
                <w:szCs w:val="24"/>
              </w:rPr>
              <w:t xml:space="preserve"> within 1.5 miles of the activity center </w:t>
            </w:r>
            <w:r w:rsidRPr="006960D7">
              <w:rPr>
                <w:rFonts w:cstheme="minorHAnsi"/>
                <w:sz w:val="24"/>
                <w:szCs w:val="24"/>
              </w:rPr>
              <w:t>to incorporate, in</w:t>
            </w:r>
            <w:r w:rsidRPr="006960D7">
              <w:rPr>
                <w:rFonts w:cstheme="minorHAnsi"/>
                <w:sz w:val="24"/>
                <w:szCs w:val="24"/>
              </w:rPr>
              <w:t xml:space="preserve"> </w:t>
            </w:r>
            <w:r w:rsidRPr="006960D7">
              <w:rPr>
                <w:rFonts w:cstheme="minorHAnsi"/>
                <w:sz w:val="24"/>
                <w:szCs w:val="24"/>
              </w:rPr>
              <w:t>descending order of priority, CWHR classes 6, 5D, 5M, 4D and 4M and other stands with at least 50</w:t>
            </w:r>
            <w:r w:rsidRPr="006960D7">
              <w:rPr>
                <w:rFonts w:cstheme="minorHAnsi"/>
                <w:sz w:val="24"/>
                <w:szCs w:val="24"/>
              </w:rPr>
              <w:t xml:space="preserve"> </w:t>
            </w:r>
            <w:r w:rsidRPr="006960D7">
              <w:rPr>
                <w:rFonts w:cstheme="minorHAnsi"/>
                <w:sz w:val="24"/>
                <w:szCs w:val="24"/>
              </w:rPr>
              <w:t>percent tree canopy cover (including hardwoods).</w:t>
            </w:r>
            <w:r w:rsidRPr="006960D7">
              <w:rPr>
                <w:rFonts w:cstheme="minorHAnsi"/>
                <w:sz w:val="24"/>
                <w:szCs w:val="24"/>
              </w:rPr>
              <w:t xml:space="preserve"> </w:t>
            </w:r>
          </w:p>
        </w:tc>
        <w:tc>
          <w:tcPr>
            <w:tcW w:w="3510" w:type="dxa"/>
          </w:tcPr>
          <w:p w14:paraId="7652A9CF" w14:textId="77777777" w:rsidR="00EC0A6E" w:rsidRPr="006960D7" w:rsidRDefault="0060699F" w:rsidP="006960D7">
            <w:pPr>
              <w:pStyle w:val="Default"/>
              <w:ind w:left="256" w:hanging="256"/>
              <w:rPr>
                <w:rFonts w:asciiTheme="minorHAnsi" w:hAnsiTheme="minorHAnsi" w:cstheme="minorHAnsi"/>
              </w:rPr>
            </w:pPr>
            <w:r w:rsidRPr="006960D7">
              <w:rPr>
                <w:rFonts w:asciiTheme="minorHAnsi" w:hAnsiTheme="minorHAnsi" w:cstheme="minorHAnsi"/>
              </w:rPr>
              <w:t>1,000</w:t>
            </w:r>
            <w:r w:rsidR="00F225A8" w:rsidRPr="006960D7">
              <w:rPr>
                <w:rFonts w:asciiTheme="minorHAnsi" w:hAnsiTheme="minorHAnsi" w:cstheme="minorHAnsi"/>
              </w:rPr>
              <w:t>-</w:t>
            </w:r>
            <w:r w:rsidRPr="006960D7">
              <w:rPr>
                <w:rFonts w:asciiTheme="minorHAnsi" w:hAnsiTheme="minorHAnsi" w:cstheme="minorHAnsi"/>
              </w:rPr>
              <w:t xml:space="preserve">acre </w:t>
            </w:r>
            <w:r w:rsidR="00F225A8" w:rsidRPr="006960D7">
              <w:rPr>
                <w:rFonts w:asciiTheme="minorHAnsi" w:hAnsiTheme="minorHAnsi" w:cstheme="minorHAnsi"/>
              </w:rPr>
              <w:t xml:space="preserve">circular area centered around activity center </w:t>
            </w:r>
          </w:p>
          <w:p w14:paraId="716C421E" w14:textId="611ED15C" w:rsidR="00F225A8" w:rsidRPr="006960D7" w:rsidRDefault="00EC0A6E" w:rsidP="006960D7">
            <w:pPr>
              <w:pStyle w:val="Default"/>
              <w:ind w:left="256" w:hanging="256"/>
              <w:rPr>
                <w:rFonts w:asciiTheme="minorHAnsi" w:hAnsiTheme="minorHAnsi" w:cstheme="minorHAnsi"/>
              </w:rPr>
            </w:pPr>
            <w:r w:rsidRPr="006960D7">
              <w:rPr>
                <w:rFonts w:asciiTheme="minorHAnsi" w:hAnsiTheme="minorHAnsi" w:cstheme="minorHAnsi"/>
              </w:rPr>
              <w:t>M</w:t>
            </w:r>
            <w:r w:rsidR="00F225A8" w:rsidRPr="006960D7">
              <w:rPr>
                <w:rFonts w:asciiTheme="minorHAnsi" w:hAnsiTheme="minorHAnsi" w:cstheme="minorHAnsi"/>
              </w:rPr>
              <w:t xml:space="preserve">ay be adjusted to be non-circular, as needed, to include the entire protected activity center and the most sustainable areas of high-quality habitat and exclude areas less likely to support suitable habitat. </w:t>
            </w:r>
          </w:p>
          <w:p w14:paraId="028E5C37" w14:textId="6131755A" w:rsidR="00AE4839" w:rsidRPr="006960D7" w:rsidRDefault="00AE4839" w:rsidP="006960D7">
            <w:pPr>
              <w:ind w:left="256" w:hanging="256"/>
              <w:rPr>
                <w:rFonts w:cstheme="minorHAnsi"/>
                <w:sz w:val="24"/>
                <w:szCs w:val="24"/>
              </w:rPr>
            </w:pPr>
          </w:p>
        </w:tc>
        <w:tc>
          <w:tcPr>
            <w:tcW w:w="3510" w:type="dxa"/>
          </w:tcPr>
          <w:p w14:paraId="0506139F" w14:textId="77777777" w:rsidR="00EC0A6E" w:rsidRPr="006960D7" w:rsidRDefault="00F225A8" w:rsidP="006960D7">
            <w:pPr>
              <w:ind w:left="256" w:hanging="256"/>
              <w:rPr>
                <w:rFonts w:cstheme="minorHAnsi"/>
                <w:sz w:val="24"/>
                <w:szCs w:val="24"/>
              </w:rPr>
            </w:pPr>
            <w:r w:rsidRPr="006960D7">
              <w:rPr>
                <w:rFonts w:cstheme="minorHAnsi"/>
                <w:sz w:val="24"/>
                <w:szCs w:val="24"/>
              </w:rPr>
              <w:t>1,000-acre circular area centered around</w:t>
            </w:r>
            <w:r w:rsidRPr="006960D7">
              <w:rPr>
                <w:rFonts w:cstheme="minorHAnsi"/>
                <w:sz w:val="24"/>
                <w:szCs w:val="24"/>
              </w:rPr>
              <w:t xml:space="preserve"> activity center</w:t>
            </w:r>
          </w:p>
          <w:p w14:paraId="47682CE5" w14:textId="77777777" w:rsidR="00EC0A6E" w:rsidRPr="006960D7" w:rsidRDefault="00EC0A6E" w:rsidP="006960D7">
            <w:pPr>
              <w:ind w:left="256" w:hanging="256"/>
              <w:rPr>
                <w:rFonts w:cstheme="minorHAnsi"/>
                <w:sz w:val="24"/>
                <w:szCs w:val="24"/>
              </w:rPr>
            </w:pPr>
            <w:r w:rsidRPr="006960D7">
              <w:rPr>
                <w:rFonts w:cstheme="minorHAnsi"/>
                <w:sz w:val="24"/>
                <w:szCs w:val="24"/>
              </w:rPr>
              <w:t>N</w:t>
            </w:r>
            <w:r w:rsidR="00F225A8" w:rsidRPr="006960D7">
              <w:rPr>
                <w:rFonts w:cstheme="minorHAnsi"/>
                <w:sz w:val="24"/>
                <w:szCs w:val="24"/>
              </w:rPr>
              <w:t>ot adjusted for habitat quality</w:t>
            </w:r>
          </w:p>
          <w:p w14:paraId="786E8552" w14:textId="1642BB04" w:rsidR="00AE4839" w:rsidRPr="006960D7" w:rsidRDefault="00EC0A6E" w:rsidP="006960D7">
            <w:pPr>
              <w:ind w:left="256" w:hanging="256"/>
              <w:rPr>
                <w:rFonts w:cstheme="minorHAnsi"/>
                <w:sz w:val="24"/>
                <w:szCs w:val="24"/>
              </w:rPr>
            </w:pPr>
            <w:r w:rsidRPr="006960D7">
              <w:rPr>
                <w:rFonts w:cstheme="minorHAnsi"/>
                <w:sz w:val="24"/>
                <w:szCs w:val="24"/>
              </w:rPr>
              <w:t>I</w:t>
            </w:r>
            <w:r w:rsidR="00F225A8" w:rsidRPr="006960D7">
              <w:rPr>
                <w:rFonts w:cstheme="minorHAnsi"/>
                <w:sz w:val="24"/>
                <w:szCs w:val="24"/>
              </w:rPr>
              <w:t>ncludes non-habitat like lava caps and other unsuitable habitat, and industrial timber lands</w:t>
            </w:r>
          </w:p>
        </w:tc>
        <w:tc>
          <w:tcPr>
            <w:tcW w:w="1710" w:type="dxa"/>
          </w:tcPr>
          <w:p w14:paraId="13F6ADA1" w14:textId="358484B4" w:rsidR="00AE4839" w:rsidRPr="006960D7" w:rsidRDefault="00EA3C06" w:rsidP="00D8446A">
            <w:pPr>
              <w:rPr>
                <w:rFonts w:cstheme="minorHAnsi"/>
                <w:sz w:val="24"/>
                <w:szCs w:val="24"/>
              </w:rPr>
            </w:pPr>
            <w:r w:rsidRPr="006960D7">
              <w:rPr>
                <w:rFonts w:cstheme="minorHAnsi"/>
                <w:sz w:val="24"/>
                <w:szCs w:val="24"/>
              </w:rPr>
              <w:t>Included in John Buckley’s summary</w:t>
            </w:r>
          </w:p>
        </w:tc>
      </w:tr>
      <w:tr w:rsidR="00184A57" w:rsidRPr="006960D7" w14:paraId="55E1325A" w14:textId="77777777" w:rsidTr="00D8446A">
        <w:trPr>
          <w:cantSplit/>
        </w:trPr>
        <w:tc>
          <w:tcPr>
            <w:tcW w:w="2245" w:type="dxa"/>
          </w:tcPr>
          <w:p w14:paraId="38D957A4" w14:textId="79AE3CB9" w:rsidR="00184A57" w:rsidRPr="006960D7" w:rsidRDefault="00184A57" w:rsidP="00D8446A">
            <w:pPr>
              <w:rPr>
                <w:rFonts w:cstheme="minorHAnsi"/>
                <w:sz w:val="24"/>
                <w:szCs w:val="24"/>
              </w:rPr>
            </w:pPr>
            <w:r w:rsidRPr="006960D7">
              <w:rPr>
                <w:rFonts w:cstheme="minorHAnsi"/>
                <w:b/>
                <w:bCs/>
                <w:sz w:val="24"/>
                <w:szCs w:val="24"/>
              </w:rPr>
              <w:t>Land allocation:</w:t>
            </w:r>
            <w:r w:rsidRPr="006960D7">
              <w:rPr>
                <w:rFonts w:cstheme="minorHAnsi"/>
                <w:sz w:val="24"/>
                <w:szCs w:val="24"/>
              </w:rPr>
              <w:t xml:space="preserve"> </w:t>
            </w:r>
            <w:r w:rsidRPr="006960D7">
              <w:rPr>
                <w:rFonts w:cstheme="minorHAnsi"/>
                <w:sz w:val="24"/>
                <w:szCs w:val="24"/>
              </w:rPr>
              <w:t>PACs</w:t>
            </w:r>
          </w:p>
        </w:tc>
        <w:tc>
          <w:tcPr>
            <w:tcW w:w="3510" w:type="dxa"/>
          </w:tcPr>
          <w:p w14:paraId="5DBFEE7C" w14:textId="77777777" w:rsidR="00184A57" w:rsidRPr="006960D7" w:rsidRDefault="00184A57" w:rsidP="00D8446A">
            <w:pPr>
              <w:ind w:left="136" w:hanging="136"/>
              <w:rPr>
                <w:rFonts w:cstheme="minorHAnsi"/>
                <w:sz w:val="24"/>
                <w:szCs w:val="24"/>
              </w:rPr>
            </w:pPr>
            <w:r w:rsidRPr="006960D7">
              <w:rPr>
                <w:rFonts w:cstheme="minorHAnsi"/>
                <w:sz w:val="24"/>
                <w:szCs w:val="24"/>
              </w:rPr>
              <w:t>300-acre area of best available habitat around activity center</w:t>
            </w:r>
          </w:p>
          <w:p w14:paraId="36B928B9" w14:textId="272D02EF" w:rsidR="00DD20D5" w:rsidRPr="006960D7" w:rsidRDefault="00DD20D5" w:rsidP="00D8446A">
            <w:pPr>
              <w:ind w:left="136" w:hanging="136"/>
              <w:rPr>
                <w:rFonts w:cstheme="minorHAnsi"/>
                <w:sz w:val="24"/>
                <w:szCs w:val="24"/>
              </w:rPr>
            </w:pPr>
            <w:r w:rsidRPr="006960D7">
              <w:rPr>
                <w:rFonts w:cstheme="minorHAnsi"/>
                <w:sz w:val="24"/>
                <w:szCs w:val="24"/>
              </w:rPr>
              <w:t>Created around territorial singles and pairs</w:t>
            </w:r>
          </w:p>
        </w:tc>
        <w:tc>
          <w:tcPr>
            <w:tcW w:w="3510" w:type="dxa"/>
          </w:tcPr>
          <w:p w14:paraId="2DB8B843" w14:textId="77777777" w:rsidR="00184A57" w:rsidRPr="006960D7" w:rsidRDefault="00184A57" w:rsidP="00D8446A">
            <w:pPr>
              <w:ind w:left="211" w:hanging="211"/>
              <w:rPr>
                <w:rFonts w:cstheme="minorHAnsi"/>
                <w:sz w:val="24"/>
                <w:szCs w:val="24"/>
              </w:rPr>
            </w:pPr>
            <w:r w:rsidRPr="006960D7">
              <w:rPr>
                <w:rFonts w:cstheme="minorHAnsi"/>
                <w:sz w:val="24"/>
                <w:szCs w:val="24"/>
              </w:rPr>
              <w:t>300-acre area of best available habitat around activity center</w:t>
            </w:r>
          </w:p>
          <w:p w14:paraId="4DD5FBCE" w14:textId="63E3DBFD" w:rsidR="00DD20D5" w:rsidRPr="006960D7" w:rsidRDefault="00DD20D5" w:rsidP="00D8446A">
            <w:pPr>
              <w:ind w:left="211" w:hanging="211"/>
              <w:rPr>
                <w:rFonts w:cstheme="minorHAnsi"/>
                <w:sz w:val="24"/>
                <w:szCs w:val="24"/>
              </w:rPr>
            </w:pPr>
            <w:r w:rsidRPr="006960D7">
              <w:rPr>
                <w:rFonts w:cstheme="minorHAnsi"/>
                <w:sz w:val="24"/>
                <w:szCs w:val="24"/>
              </w:rPr>
              <w:t>Created around pairs</w:t>
            </w:r>
          </w:p>
        </w:tc>
        <w:tc>
          <w:tcPr>
            <w:tcW w:w="3510" w:type="dxa"/>
          </w:tcPr>
          <w:p w14:paraId="129DD05B" w14:textId="77777777" w:rsidR="00184A57" w:rsidRPr="006960D7" w:rsidRDefault="00184A57" w:rsidP="00D8446A">
            <w:pPr>
              <w:ind w:left="106" w:hanging="90"/>
              <w:rPr>
                <w:rFonts w:cstheme="minorHAnsi"/>
                <w:sz w:val="24"/>
                <w:szCs w:val="24"/>
              </w:rPr>
            </w:pPr>
            <w:r w:rsidRPr="006960D7">
              <w:rPr>
                <w:rFonts w:cstheme="minorHAnsi"/>
                <w:sz w:val="24"/>
                <w:szCs w:val="24"/>
              </w:rPr>
              <w:t>300-acre area of best available habitat around activity center</w:t>
            </w:r>
          </w:p>
          <w:p w14:paraId="05040A25" w14:textId="2BD5341E" w:rsidR="00DD20D5" w:rsidRPr="006960D7" w:rsidRDefault="00DD20D5" w:rsidP="00D8446A">
            <w:pPr>
              <w:ind w:left="106" w:hanging="90"/>
              <w:rPr>
                <w:rFonts w:cstheme="minorHAnsi"/>
                <w:sz w:val="24"/>
                <w:szCs w:val="24"/>
              </w:rPr>
            </w:pPr>
            <w:r w:rsidRPr="006960D7">
              <w:rPr>
                <w:rFonts w:cstheme="minorHAnsi"/>
                <w:sz w:val="24"/>
                <w:szCs w:val="24"/>
              </w:rPr>
              <w:t>Created around pairs</w:t>
            </w:r>
          </w:p>
        </w:tc>
        <w:tc>
          <w:tcPr>
            <w:tcW w:w="1710" w:type="dxa"/>
          </w:tcPr>
          <w:p w14:paraId="075EAB60" w14:textId="77777777" w:rsidR="00184A57" w:rsidRPr="006960D7" w:rsidRDefault="00184A57" w:rsidP="00D8446A">
            <w:pPr>
              <w:rPr>
                <w:rFonts w:cstheme="minorHAnsi"/>
                <w:sz w:val="24"/>
                <w:szCs w:val="24"/>
              </w:rPr>
            </w:pPr>
          </w:p>
        </w:tc>
      </w:tr>
      <w:tr w:rsidR="00184A57" w:rsidRPr="006960D7" w14:paraId="12C8DE9C" w14:textId="77777777" w:rsidTr="00D8446A">
        <w:trPr>
          <w:cantSplit/>
        </w:trPr>
        <w:tc>
          <w:tcPr>
            <w:tcW w:w="2245" w:type="dxa"/>
          </w:tcPr>
          <w:p w14:paraId="0F39FD12" w14:textId="2A92F0BB" w:rsidR="00184A57" w:rsidRPr="006960D7" w:rsidRDefault="00184A57" w:rsidP="00D8446A">
            <w:pPr>
              <w:rPr>
                <w:rFonts w:cstheme="minorHAnsi"/>
                <w:sz w:val="24"/>
                <w:szCs w:val="24"/>
              </w:rPr>
            </w:pPr>
            <w:r w:rsidRPr="006960D7">
              <w:rPr>
                <w:rFonts w:cstheme="minorHAnsi"/>
                <w:sz w:val="24"/>
                <w:szCs w:val="24"/>
              </w:rPr>
              <w:t>Logging</w:t>
            </w:r>
            <w:r w:rsidRPr="006960D7">
              <w:rPr>
                <w:rFonts w:cstheme="minorHAnsi"/>
                <w:sz w:val="24"/>
                <w:szCs w:val="24"/>
              </w:rPr>
              <w:t xml:space="preserve"> </w:t>
            </w:r>
            <w:r w:rsidRPr="006960D7">
              <w:rPr>
                <w:rFonts w:cstheme="minorHAnsi"/>
                <w:sz w:val="24"/>
                <w:szCs w:val="24"/>
              </w:rPr>
              <w:t xml:space="preserve">in </w:t>
            </w:r>
            <w:r w:rsidRPr="006960D7">
              <w:rPr>
                <w:rFonts w:cstheme="minorHAnsi"/>
                <w:sz w:val="24"/>
                <w:szCs w:val="24"/>
              </w:rPr>
              <w:t>PAC</w:t>
            </w:r>
            <w:r w:rsidRPr="006960D7">
              <w:rPr>
                <w:rFonts w:cstheme="minorHAnsi"/>
                <w:sz w:val="24"/>
                <w:szCs w:val="24"/>
              </w:rPr>
              <w:t>s</w:t>
            </w:r>
            <w:r w:rsidR="004E4A41" w:rsidRPr="006960D7">
              <w:rPr>
                <w:rFonts w:cstheme="minorHAnsi"/>
                <w:sz w:val="24"/>
                <w:szCs w:val="24"/>
              </w:rPr>
              <w:t xml:space="preserve"> - general</w:t>
            </w:r>
          </w:p>
        </w:tc>
        <w:tc>
          <w:tcPr>
            <w:tcW w:w="3510" w:type="dxa"/>
          </w:tcPr>
          <w:p w14:paraId="69D1822D" w14:textId="77777777" w:rsidR="006960D7" w:rsidRPr="006960D7" w:rsidRDefault="006960D7" w:rsidP="00D8446A">
            <w:pPr>
              <w:ind w:left="136" w:hanging="136"/>
              <w:rPr>
                <w:rFonts w:cstheme="minorHAnsi"/>
                <w:sz w:val="24"/>
                <w:szCs w:val="24"/>
              </w:rPr>
            </w:pPr>
            <w:r w:rsidRPr="006960D7">
              <w:rPr>
                <w:rFonts w:cstheme="minorHAnsi"/>
                <w:sz w:val="24"/>
                <w:szCs w:val="24"/>
              </w:rPr>
              <w:t>Allowed in WUI Defense with 30” DBH</w:t>
            </w:r>
            <w:r w:rsidRPr="006960D7">
              <w:rPr>
                <w:rFonts w:cstheme="minorHAnsi"/>
                <w:sz w:val="24"/>
                <w:szCs w:val="24"/>
              </w:rPr>
              <w:t xml:space="preserve"> </w:t>
            </w:r>
          </w:p>
          <w:p w14:paraId="19A6475B" w14:textId="02434598" w:rsidR="006960D7" w:rsidRPr="006960D7" w:rsidRDefault="006960D7" w:rsidP="00D8446A">
            <w:pPr>
              <w:ind w:left="136" w:hanging="136"/>
              <w:rPr>
                <w:rFonts w:cstheme="minorHAnsi"/>
                <w:sz w:val="24"/>
                <w:szCs w:val="24"/>
              </w:rPr>
            </w:pPr>
            <w:r w:rsidRPr="006960D7">
              <w:rPr>
                <w:rFonts w:cstheme="minorHAnsi"/>
                <w:sz w:val="24"/>
                <w:szCs w:val="24"/>
              </w:rPr>
              <w:t xml:space="preserve">Hand thinning </w:t>
            </w:r>
            <w:r w:rsidR="00184A57" w:rsidRPr="006960D7">
              <w:rPr>
                <w:rFonts w:cstheme="minorHAnsi"/>
                <w:sz w:val="24"/>
                <w:szCs w:val="24"/>
              </w:rPr>
              <w:t>in WUI threat</w:t>
            </w:r>
          </w:p>
          <w:p w14:paraId="4151BD8A" w14:textId="6F9AB1FE" w:rsidR="00184A57" w:rsidRPr="006960D7" w:rsidRDefault="006960D7" w:rsidP="00D8446A">
            <w:pPr>
              <w:ind w:left="136" w:hanging="136"/>
              <w:rPr>
                <w:rFonts w:cstheme="minorHAnsi"/>
                <w:sz w:val="24"/>
                <w:szCs w:val="24"/>
              </w:rPr>
            </w:pPr>
            <w:r w:rsidRPr="006960D7">
              <w:rPr>
                <w:rFonts w:cstheme="minorHAnsi"/>
                <w:sz w:val="24"/>
                <w:szCs w:val="24"/>
              </w:rPr>
              <w:t xml:space="preserve">Not allowed in </w:t>
            </w:r>
            <w:r w:rsidR="00184A57" w:rsidRPr="006960D7">
              <w:rPr>
                <w:rFonts w:cstheme="minorHAnsi"/>
                <w:sz w:val="24"/>
                <w:szCs w:val="24"/>
              </w:rPr>
              <w:t>general forest</w:t>
            </w:r>
          </w:p>
          <w:p w14:paraId="7F2D7C8C" w14:textId="2446898C" w:rsidR="00184A57" w:rsidRPr="006960D7" w:rsidRDefault="00184A57" w:rsidP="00D8446A">
            <w:pPr>
              <w:ind w:left="136" w:hanging="136"/>
              <w:rPr>
                <w:rFonts w:cstheme="minorHAnsi"/>
                <w:sz w:val="24"/>
                <w:szCs w:val="24"/>
              </w:rPr>
            </w:pPr>
          </w:p>
        </w:tc>
        <w:tc>
          <w:tcPr>
            <w:tcW w:w="3510" w:type="dxa"/>
          </w:tcPr>
          <w:p w14:paraId="2F152BEA" w14:textId="77777777" w:rsidR="00184A57" w:rsidRPr="006960D7" w:rsidRDefault="00CF6DC3" w:rsidP="00D8446A">
            <w:pPr>
              <w:ind w:left="211" w:hanging="211"/>
              <w:rPr>
                <w:rFonts w:cstheme="minorHAnsi"/>
                <w:sz w:val="24"/>
                <w:szCs w:val="24"/>
              </w:rPr>
            </w:pPr>
            <w:r w:rsidRPr="006960D7">
              <w:rPr>
                <w:rFonts w:cstheme="minorHAnsi"/>
                <w:sz w:val="24"/>
                <w:szCs w:val="24"/>
              </w:rPr>
              <w:t>M</w:t>
            </w:r>
            <w:r w:rsidRPr="006960D7">
              <w:rPr>
                <w:rFonts w:cstheme="minorHAnsi"/>
                <w:sz w:val="24"/>
                <w:szCs w:val="24"/>
              </w:rPr>
              <w:t>anagement activities must maintain or improve habitat quality in the highest quality nesting and roosting habitat.</w:t>
            </w:r>
          </w:p>
          <w:p w14:paraId="5655CABD" w14:textId="260CB2C2" w:rsidR="00CF6DC3" w:rsidRPr="006960D7" w:rsidRDefault="00CF6DC3" w:rsidP="00D8446A">
            <w:pPr>
              <w:ind w:left="211" w:hanging="211"/>
              <w:rPr>
                <w:rFonts w:cstheme="minorHAnsi"/>
                <w:sz w:val="24"/>
                <w:szCs w:val="24"/>
              </w:rPr>
            </w:pPr>
            <w:r w:rsidRPr="006960D7">
              <w:rPr>
                <w:rFonts w:cstheme="minorHAnsi"/>
                <w:sz w:val="24"/>
                <w:szCs w:val="24"/>
              </w:rPr>
              <w:t xml:space="preserve">100 acres outside of highest quality may be treated with some constraints including increasing QMD and maintaining average canopy cover of PAC &gt;50% </w:t>
            </w:r>
          </w:p>
        </w:tc>
        <w:tc>
          <w:tcPr>
            <w:tcW w:w="3510" w:type="dxa"/>
          </w:tcPr>
          <w:p w14:paraId="5DCA2CCA" w14:textId="77777777" w:rsidR="00184A57" w:rsidRPr="006960D7" w:rsidRDefault="00CF6DC3" w:rsidP="00D8446A">
            <w:pPr>
              <w:ind w:left="106" w:hanging="90"/>
              <w:rPr>
                <w:rFonts w:cstheme="minorHAnsi"/>
                <w:sz w:val="24"/>
                <w:szCs w:val="24"/>
              </w:rPr>
            </w:pPr>
            <w:r w:rsidRPr="006960D7">
              <w:rPr>
                <w:rFonts w:cstheme="minorHAnsi"/>
                <w:sz w:val="24"/>
                <w:szCs w:val="24"/>
              </w:rPr>
              <w:t>20-inch DBH limit</w:t>
            </w:r>
          </w:p>
          <w:p w14:paraId="27D5CBB9" w14:textId="77777777" w:rsidR="00CF6DC3" w:rsidRPr="006960D7" w:rsidRDefault="00CF6DC3" w:rsidP="00D8446A">
            <w:pPr>
              <w:ind w:left="106" w:hanging="90"/>
              <w:rPr>
                <w:rFonts w:cstheme="minorHAnsi"/>
                <w:sz w:val="24"/>
                <w:szCs w:val="24"/>
              </w:rPr>
            </w:pPr>
            <w:r w:rsidRPr="006960D7">
              <w:rPr>
                <w:rFonts w:cstheme="minorHAnsi"/>
                <w:sz w:val="24"/>
                <w:szCs w:val="24"/>
              </w:rPr>
              <w:t>Allows high quality habitat to be degraded due to permissive definition of “maintain or improve habitat”</w:t>
            </w:r>
          </w:p>
          <w:p w14:paraId="3EAE57DB" w14:textId="4FF54336" w:rsidR="000B4AA3" w:rsidRPr="006960D7" w:rsidRDefault="000B4AA3" w:rsidP="00D8446A">
            <w:pPr>
              <w:ind w:left="106" w:hanging="90"/>
              <w:rPr>
                <w:rFonts w:cstheme="minorHAnsi"/>
                <w:sz w:val="24"/>
                <w:szCs w:val="24"/>
              </w:rPr>
            </w:pPr>
            <w:r w:rsidRPr="006960D7">
              <w:rPr>
                <w:rFonts w:cstheme="minorHAnsi"/>
                <w:sz w:val="24"/>
                <w:szCs w:val="24"/>
              </w:rPr>
              <w:t>100 acres outside of highest quality may be treated with some constraints including increasing QMD and maintaining average canopy cover of PAC &gt;50%</w:t>
            </w:r>
          </w:p>
        </w:tc>
        <w:tc>
          <w:tcPr>
            <w:tcW w:w="1710" w:type="dxa"/>
          </w:tcPr>
          <w:p w14:paraId="19775A1E" w14:textId="352BB8F7" w:rsidR="00184A57" w:rsidRPr="006960D7" w:rsidRDefault="00EA3C06" w:rsidP="00D8446A">
            <w:pPr>
              <w:rPr>
                <w:rFonts w:cstheme="minorHAnsi"/>
                <w:sz w:val="24"/>
                <w:szCs w:val="24"/>
              </w:rPr>
            </w:pPr>
            <w:r w:rsidRPr="006960D7">
              <w:rPr>
                <w:rFonts w:cstheme="minorHAnsi"/>
                <w:sz w:val="24"/>
                <w:szCs w:val="24"/>
              </w:rPr>
              <w:t>Included in John Buckley’s summary</w:t>
            </w:r>
          </w:p>
        </w:tc>
      </w:tr>
      <w:tr w:rsidR="004E4A41" w:rsidRPr="006960D7" w14:paraId="3A4CD65F" w14:textId="77777777" w:rsidTr="00D8446A">
        <w:trPr>
          <w:cantSplit/>
        </w:trPr>
        <w:tc>
          <w:tcPr>
            <w:tcW w:w="2245" w:type="dxa"/>
          </w:tcPr>
          <w:p w14:paraId="58EC227C" w14:textId="28BDCD0B" w:rsidR="004E4A41" w:rsidRPr="006960D7" w:rsidRDefault="004E4A41" w:rsidP="00D8446A">
            <w:pPr>
              <w:rPr>
                <w:rFonts w:cstheme="minorHAnsi"/>
                <w:sz w:val="24"/>
                <w:szCs w:val="24"/>
              </w:rPr>
            </w:pPr>
            <w:r w:rsidRPr="006960D7">
              <w:rPr>
                <w:rFonts w:cstheme="minorHAnsi"/>
                <w:sz w:val="24"/>
                <w:szCs w:val="24"/>
              </w:rPr>
              <w:t>Logging in PACs – priority setting</w:t>
            </w:r>
          </w:p>
        </w:tc>
        <w:tc>
          <w:tcPr>
            <w:tcW w:w="3510" w:type="dxa"/>
          </w:tcPr>
          <w:p w14:paraId="353C700F" w14:textId="77777777" w:rsidR="004E4A41" w:rsidRPr="006960D7" w:rsidRDefault="004E4A41" w:rsidP="00D8446A">
            <w:pPr>
              <w:pStyle w:val="Default"/>
              <w:ind w:left="136" w:hanging="136"/>
              <w:rPr>
                <w:rFonts w:asciiTheme="minorHAnsi" w:hAnsiTheme="minorHAnsi" w:cstheme="minorHAnsi"/>
              </w:rPr>
            </w:pPr>
            <w:r w:rsidRPr="006960D7">
              <w:rPr>
                <w:rFonts w:asciiTheme="minorHAnsi" w:hAnsiTheme="minorHAnsi" w:cstheme="minorHAnsi"/>
              </w:rPr>
              <w:t xml:space="preserve">When treatment areas must intersect PACs and choices can be made about which PACs to enter, use the following criteria to preferentially avoid PACs that have the highest likely </w:t>
            </w:r>
            <w:r w:rsidRPr="006960D7">
              <w:rPr>
                <w:rFonts w:asciiTheme="minorHAnsi" w:hAnsiTheme="minorHAnsi" w:cstheme="minorHAnsi"/>
              </w:rPr>
              <w:lastRenderedPageBreak/>
              <w:t xml:space="preserve">contribution to owl productivity. </w:t>
            </w:r>
          </w:p>
          <w:p w14:paraId="6AA3CE3B" w14:textId="77777777" w:rsidR="004E4A41" w:rsidRPr="006960D7" w:rsidRDefault="004E4A41" w:rsidP="00D8446A">
            <w:pPr>
              <w:pStyle w:val="Default"/>
              <w:ind w:left="406" w:hanging="226"/>
              <w:rPr>
                <w:rFonts w:asciiTheme="minorHAnsi" w:hAnsiTheme="minorHAnsi" w:cstheme="minorHAnsi"/>
              </w:rPr>
            </w:pPr>
            <w:r w:rsidRPr="006960D7">
              <w:rPr>
                <w:rFonts w:asciiTheme="minorHAnsi" w:hAnsiTheme="minorHAnsi" w:cstheme="minorHAnsi"/>
              </w:rPr>
              <w:t xml:space="preserve">• lowest contribution to productivity: PACs presently unoccupied and historically occupied by territorial singles only. </w:t>
            </w:r>
          </w:p>
          <w:p w14:paraId="292BA505" w14:textId="77777777" w:rsidR="004E4A41" w:rsidRPr="006960D7" w:rsidRDefault="004E4A41" w:rsidP="00D8446A">
            <w:pPr>
              <w:pStyle w:val="Default"/>
              <w:ind w:left="406" w:hanging="226"/>
              <w:rPr>
                <w:rFonts w:asciiTheme="minorHAnsi" w:hAnsiTheme="minorHAnsi" w:cstheme="minorHAnsi"/>
              </w:rPr>
            </w:pPr>
            <w:r w:rsidRPr="006960D7">
              <w:rPr>
                <w:rFonts w:asciiTheme="minorHAnsi" w:hAnsiTheme="minorHAnsi" w:cstheme="minorHAnsi"/>
              </w:rPr>
              <w:t xml:space="preserve">• PACs presently unoccupied and historically occupied by pairs, </w:t>
            </w:r>
          </w:p>
          <w:p w14:paraId="530AEC49" w14:textId="77777777" w:rsidR="00EA3C06" w:rsidRPr="006960D7" w:rsidRDefault="004E4A41" w:rsidP="00D8446A">
            <w:pPr>
              <w:pStyle w:val="Default"/>
              <w:ind w:left="406" w:hanging="226"/>
              <w:rPr>
                <w:rFonts w:asciiTheme="minorHAnsi" w:hAnsiTheme="minorHAnsi" w:cstheme="minorHAnsi"/>
              </w:rPr>
            </w:pPr>
            <w:r w:rsidRPr="006960D7">
              <w:rPr>
                <w:rFonts w:asciiTheme="minorHAnsi" w:hAnsiTheme="minorHAnsi" w:cstheme="minorHAnsi"/>
              </w:rPr>
              <w:t xml:space="preserve">• PACs presently occupied by territorial singles, </w:t>
            </w:r>
          </w:p>
          <w:p w14:paraId="0A6686C3" w14:textId="69B800FD" w:rsidR="004E4A41" w:rsidRPr="006960D7" w:rsidRDefault="004E4A41" w:rsidP="00D8446A">
            <w:pPr>
              <w:pStyle w:val="Default"/>
              <w:ind w:left="406" w:hanging="226"/>
              <w:rPr>
                <w:rFonts w:asciiTheme="minorHAnsi" w:hAnsiTheme="minorHAnsi" w:cstheme="minorHAnsi"/>
              </w:rPr>
            </w:pPr>
            <w:r w:rsidRPr="006960D7">
              <w:rPr>
                <w:rFonts w:asciiTheme="minorHAnsi" w:hAnsiTheme="minorHAnsi" w:cstheme="minorHAnsi"/>
              </w:rPr>
              <w:t xml:space="preserve">• PACs presently occupied by pairs, </w:t>
            </w:r>
          </w:p>
          <w:p w14:paraId="75F3D41F" w14:textId="09BFF078" w:rsidR="004E4A41" w:rsidRPr="006960D7" w:rsidRDefault="004E4A41" w:rsidP="00D8446A">
            <w:pPr>
              <w:ind w:left="406" w:hanging="226"/>
              <w:rPr>
                <w:rFonts w:cstheme="minorHAnsi"/>
                <w:sz w:val="24"/>
                <w:szCs w:val="24"/>
              </w:rPr>
            </w:pPr>
            <w:r w:rsidRPr="006960D7">
              <w:rPr>
                <w:rFonts w:cstheme="minorHAnsi"/>
                <w:sz w:val="24"/>
                <w:szCs w:val="24"/>
              </w:rPr>
              <w:t xml:space="preserve">• highest contribution to productivity: PACs currently or historically reproductive. </w:t>
            </w:r>
          </w:p>
        </w:tc>
        <w:tc>
          <w:tcPr>
            <w:tcW w:w="3510" w:type="dxa"/>
          </w:tcPr>
          <w:p w14:paraId="79A9A472" w14:textId="77777777" w:rsidR="00CA3BF2" w:rsidRPr="006960D7" w:rsidRDefault="00CA3BF2" w:rsidP="00D8446A">
            <w:pPr>
              <w:pStyle w:val="Default"/>
              <w:rPr>
                <w:rFonts w:asciiTheme="minorHAnsi" w:hAnsiTheme="minorHAnsi" w:cstheme="minorHAnsi"/>
              </w:rPr>
            </w:pPr>
            <w:r w:rsidRPr="006960D7">
              <w:rPr>
                <w:rFonts w:asciiTheme="minorHAnsi" w:hAnsiTheme="minorHAnsi" w:cstheme="minorHAnsi"/>
              </w:rPr>
              <w:lastRenderedPageBreak/>
              <w:t>Similar to SNFPA</w:t>
            </w:r>
          </w:p>
          <w:p w14:paraId="3BA5751B" w14:textId="503E1B49" w:rsidR="004E4A41" w:rsidRPr="006960D7" w:rsidRDefault="004E4A41" w:rsidP="00D8446A">
            <w:pPr>
              <w:pStyle w:val="Default"/>
              <w:ind w:left="211" w:hanging="211"/>
              <w:rPr>
                <w:rFonts w:asciiTheme="minorHAnsi" w:hAnsiTheme="minorHAnsi" w:cstheme="minorHAnsi"/>
              </w:rPr>
            </w:pPr>
            <w:r w:rsidRPr="006960D7">
              <w:rPr>
                <w:rFonts w:asciiTheme="minorHAnsi" w:hAnsiTheme="minorHAnsi" w:cstheme="minorHAnsi"/>
              </w:rPr>
              <w:t xml:space="preserve">Avoid </w:t>
            </w:r>
            <w:r w:rsidRPr="006960D7">
              <w:rPr>
                <w:rFonts w:asciiTheme="minorHAnsi" w:hAnsiTheme="minorHAnsi" w:cstheme="minorHAnsi"/>
              </w:rPr>
              <w:t xml:space="preserve">vegetation treatments that may reduce habitat quality in the near term in </w:t>
            </w:r>
            <w:r w:rsidRPr="006960D7">
              <w:rPr>
                <w:rFonts w:asciiTheme="minorHAnsi" w:hAnsiTheme="minorHAnsi" w:cstheme="minorHAnsi"/>
              </w:rPr>
              <w:t xml:space="preserve">PACs </w:t>
            </w:r>
            <w:r w:rsidRPr="006960D7">
              <w:rPr>
                <w:rFonts w:asciiTheme="minorHAnsi" w:hAnsiTheme="minorHAnsi" w:cstheme="minorHAnsi"/>
              </w:rPr>
              <w:t>with the highest likely contribution to reproductive success</w:t>
            </w:r>
          </w:p>
          <w:p w14:paraId="5E15B890" w14:textId="5BBE8306" w:rsidR="004E4A41" w:rsidRPr="006960D7" w:rsidRDefault="004E4A41" w:rsidP="00D8446A">
            <w:pPr>
              <w:pStyle w:val="Default"/>
              <w:ind w:left="121" w:hanging="121"/>
              <w:rPr>
                <w:rFonts w:asciiTheme="minorHAnsi" w:hAnsiTheme="minorHAnsi" w:cstheme="minorHAnsi"/>
              </w:rPr>
            </w:pPr>
            <w:r w:rsidRPr="006960D7">
              <w:rPr>
                <w:rFonts w:asciiTheme="minorHAnsi" w:hAnsiTheme="minorHAnsi" w:cstheme="minorHAnsi"/>
              </w:rPr>
              <w:lastRenderedPageBreak/>
              <w:t>O</w:t>
            </w:r>
            <w:r w:rsidRPr="006960D7">
              <w:rPr>
                <w:rFonts w:asciiTheme="minorHAnsi" w:hAnsiTheme="minorHAnsi" w:cstheme="minorHAnsi"/>
              </w:rPr>
              <w:t xml:space="preserve">therwise prioritized as follows (from highest to lowest priority for treatment): </w:t>
            </w:r>
          </w:p>
          <w:p w14:paraId="0256609B" w14:textId="77777777" w:rsidR="004E4A41" w:rsidRPr="006960D7" w:rsidRDefault="004E4A41" w:rsidP="00D8446A">
            <w:pPr>
              <w:pStyle w:val="Default"/>
              <w:ind w:left="211" w:hanging="211"/>
              <w:rPr>
                <w:rFonts w:asciiTheme="minorHAnsi" w:hAnsiTheme="minorHAnsi" w:cstheme="minorHAnsi"/>
              </w:rPr>
            </w:pPr>
            <w:r w:rsidRPr="006960D7">
              <w:rPr>
                <w:rFonts w:asciiTheme="minorHAnsi" w:hAnsiTheme="minorHAnsi" w:cstheme="minorHAnsi"/>
              </w:rPr>
              <w:t xml:space="preserve">1. Currently unoccupied and historically occupied by territorial singles only. </w:t>
            </w:r>
          </w:p>
          <w:p w14:paraId="46C4D5A7" w14:textId="77777777" w:rsidR="004E4A41" w:rsidRPr="006960D7" w:rsidRDefault="004E4A41" w:rsidP="00D8446A">
            <w:pPr>
              <w:pStyle w:val="Default"/>
              <w:ind w:left="211" w:hanging="211"/>
              <w:rPr>
                <w:rFonts w:asciiTheme="minorHAnsi" w:hAnsiTheme="minorHAnsi" w:cstheme="minorHAnsi"/>
              </w:rPr>
            </w:pPr>
            <w:r w:rsidRPr="006960D7">
              <w:rPr>
                <w:rFonts w:asciiTheme="minorHAnsi" w:hAnsiTheme="minorHAnsi" w:cstheme="minorHAnsi"/>
              </w:rPr>
              <w:t xml:space="preserve">2. Currently unoccupied and historically occupied by pairs. </w:t>
            </w:r>
          </w:p>
          <w:p w14:paraId="08453C1E" w14:textId="77777777" w:rsidR="004E4A41" w:rsidRPr="006960D7" w:rsidRDefault="004E4A41" w:rsidP="00D8446A">
            <w:pPr>
              <w:pStyle w:val="Default"/>
              <w:spacing w:after="120"/>
              <w:ind w:left="211" w:hanging="211"/>
              <w:rPr>
                <w:rFonts w:asciiTheme="minorHAnsi" w:hAnsiTheme="minorHAnsi" w:cstheme="minorHAnsi"/>
              </w:rPr>
            </w:pPr>
            <w:r w:rsidRPr="006960D7">
              <w:rPr>
                <w:rFonts w:asciiTheme="minorHAnsi" w:hAnsiTheme="minorHAnsi" w:cstheme="minorHAnsi"/>
              </w:rPr>
              <w:t xml:space="preserve">3. Currently occupied by territorial singles. </w:t>
            </w:r>
          </w:p>
          <w:p w14:paraId="63200A36" w14:textId="77777777" w:rsidR="004E4A41" w:rsidRPr="006960D7" w:rsidRDefault="004E4A41" w:rsidP="00D8446A">
            <w:pPr>
              <w:pStyle w:val="Default"/>
              <w:spacing w:before="120" w:after="60"/>
              <w:ind w:left="211" w:hanging="211"/>
              <w:rPr>
                <w:rFonts w:asciiTheme="minorHAnsi" w:hAnsiTheme="minorHAnsi" w:cstheme="minorHAnsi"/>
              </w:rPr>
            </w:pPr>
            <w:r w:rsidRPr="006960D7">
              <w:rPr>
                <w:rFonts w:asciiTheme="minorHAnsi" w:hAnsiTheme="minorHAnsi" w:cstheme="minorHAnsi"/>
              </w:rPr>
              <w:t xml:space="preserve">4. Currently occupied by pairs. </w:t>
            </w:r>
          </w:p>
          <w:p w14:paraId="261DAABD" w14:textId="5F34A61D" w:rsidR="004E4A41" w:rsidRPr="006960D7" w:rsidRDefault="004E4A41" w:rsidP="00D8446A">
            <w:pPr>
              <w:ind w:left="211" w:hanging="211"/>
              <w:rPr>
                <w:rFonts w:cstheme="minorHAnsi"/>
                <w:sz w:val="24"/>
                <w:szCs w:val="24"/>
              </w:rPr>
            </w:pPr>
            <w:r w:rsidRPr="006960D7">
              <w:rPr>
                <w:rFonts w:cstheme="minorHAnsi"/>
                <w:sz w:val="24"/>
                <w:szCs w:val="24"/>
              </w:rPr>
              <w:t>5. Currently occupied by pairs and currently or recently reproductive.</w:t>
            </w:r>
          </w:p>
        </w:tc>
        <w:tc>
          <w:tcPr>
            <w:tcW w:w="3510" w:type="dxa"/>
          </w:tcPr>
          <w:p w14:paraId="6487E6FD" w14:textId="603E904F" w:rsidR="004E4A41" w:rsidRPr="006960D7" w:rsidRDefault="004E4A41" w:rsidP="00D8446A">
            <w:pPr>
              <w:pStyle w:val="Default"/>
              <w:ind w:left="196" w:hanging="180"/>
              <w:rPr>
                <w:rFonts w:asciiTheme="minorHAnsi" w:hAnsiTheme="minorHAnsi" w:cstheme="minorHAnsi"/>
              </w:rPr>
            </w:pPr>
            <w:r w:rsidRPr="006960D7">
              <w:rPr>
                <w:rFonts w:asciiTheme="minorHAnsi" w:hAnsiTheme="minorHAnsi" w:cstheme="minorHAnsi"/>
              </w:rPr>
              <w:lastRenderedPageBreak/>
              <w:t>V</w:t>
            </w:r>
            <w:r w:rsidRPr="006960D7">
              <w:rPr>
                <w:rFonts w:asciiTheme="minorHAnsi" w:hAnsiTheme="minorHAnsi" w:cstheme="minorHAnsi"/>
              </w:rPr>
              <w:t>egetation treatments that may reduce habitat quality in the near term should be minimized or avoided in protected activity centers with the highest likely contribution to reproductive success</w:t>
            </w:r>
          </w:p>
          <w:p w14:paraId="5B3312D2" w14:textId="379407BE" w:rsidR="004E4A41" w:rsidRPr="006960D7" w:rsidRDefault="004E4A41" w:rsidP="00D8446A">
            <w:pPr>
              <w:pStyle w:val="Default"/>
              <w:ind w:left="196" w:hanging="180"/>
              <w:rPr>
                <w:rFonts w:asciiTheme="minorHAnsi" w:hAnsiTheme="minorHAnsi" w:cstheme="minorHAnsi"/>
              </w:rPr>
            </w:pPr>
            <w:r w:rsidRPr="006960D7">
              <w:rPr>
                <w:rFonts w:asciiTheme="minorHAnsi" w:hAnsiTheme="minorHAnsi" w:cstheme="minorHAnsi"/>
              </w:rPr>
              <w:lastRenderedPageBreak/>
              <w:t>Despite this plan component, the project does not minimize or avoid logging in most reproductive PACs and reduces habitat quality to the maximum extent allowed for most PACs</w:t>
            </w:r>
          </w:p>
          <w:p w14:paraId="5B2BE9B4" w14:textId="77777777" w:rsidR="004E4A41" w:rsidRPr="006960D7" w:rsidRDefault="004E4A41" w:rsidP="00D8446A">
            <w:pPr>
              <w:ind w:left="196" w:hanging="180"/>
              <w:rPr>
                <w:rFonts w:cstheme="minorHAnsi"/>
                <w:sz w:val="24"/>
                <w:szCs w:val="24"/>
              </w:rPr>
            </w:pPr>
          </w:p>
        </w:tc>
        <w:tc>
          <w:tcPr>
            <w:tcW w:w="1710" w:type="dxa"/>
          </w:tcPr>
          <w:p w14:paraId="3EB17E73" w14:textId="77777777" w:rsidR="004E4A41" w:rsidRPr="006960D7" w:rsidRDefault="004E4A41" w:rsidP="00D8446A">
            <w:pPr>
              <w:rPr>
                <w:rFonts w:cstheme="minorHAnsi"/>
                <w:sz w:val="24"/>
                <w:szCs w:val="24"/>
              </w:rPr>
            </w:pPr>
          </w:p>
        </w:tc>
      </w:tr>
      <w:tr w:rsidR="00184A57" w:rsidRPr="006960D7" w14:paraId="193899DA" w14:textId="77777777" w:rsidTr="00D8446A">
        <w:trPr>
          <w:cantSplit/>
        </w:trPr>
        <w:tc>
          <w:tcPr>
            <w:tcW w:w="2245" w:type="dxa"/>
          </w:tcPr>
          <w:p w14:paraId="1B8EA1F5" w14:textId="69B8445E" w:rsidR="00184A57" w:rsidRPr="006960D7" w:rsidRDefault="00E11466" w:rsidP="00D8446A">
            <w:pPr>
              <w:rPr>
                <w:rFonts w:cstheme="minorHAnsi"/>
                <w:sz w:val="24"/>
                <w:szCs w:val="24"/>
              </w:rPr>
            </w:pPr>
            <w:r w:rsidRPr="006960D7">
              <w:rPr>
                <w:rFonts w:cstheme="minorHAnsi"/>
                <w:sz w:val="24"/>
                <w:szCs w:val="24"/>
              </w:rPr>
              <w:t>Logging in HRCAs or territories</w:t>
            </w:r>
            <w:r w:rsidR="00416399" w:rsidRPr="006960D7">
              <w:rPr>
                <w:rFonts w:cstheme="minorHAnsi"/>
                <w:sz w:val="24"/>
                <w:szCs w:val="24"/>
              </w:rPr>
              <w:t xml:space="preserve"> – diameter limits</w:t>
            </w:r>
          </w:p>
        </w:tc>
        <w:tc>
          <w:tcPr>
            <w:tcW w:w="3510" w:type="dxa"/>
          </w:tcPr>
          <w:p w14:paraId="4D78A3BF" w14:textId="77777777" w:rsidR="00A9357D" w:rsidRPr="006960D7" w:rsidRDefault="00A9357D" w:rsidP="00D8446A">
            <w:pPr>
              <w:ind w:left="136" w:hanging="136"/>
              <w:rPr>
                <w:rFonts w:cstheme="minorHAnsi"/>
                <w:sz w:val="24"/>
                <w:szCs w:val="24"/>
              </w:rPr>
            </w:pPr>
            <w:r w:rsidRPr="006960D7">
              <w:rPr>
                <w:rFonts w:cstheme="minorHAnsi"/>
                <w:sz w:val="24"/>
                <w:szCs w:val="24"/>
              </w:rPr>
              <w:t>Diameter limit = 30” DBH</w:t>
            </w:r>
          </w:p>
          <w:p w14:paraId="743F4A51" w14:textId="1FBF9910" w:rsidR="008F55B6" w:rsidRPr="006960D7" w:rsidRDefault="008F55B6" w:rsidP="00D8446A">
            <w:pPr>
              <w:ind w:left="136" w:hanging="136"/>
              <w:rPr>
                <w:rFonts w:cstheme="minorHAnsi"/>
                <w:sz w:val="24"/>
                <w:szCs w:val="24"/>
              </w:rPr>
            </w:pPr>
          </w:p>
        </w:tc>
        <w:tc>
          <w:tcPr>
            <w:tcW w:w="3510" w:type="dxa"/>
          </w:tcPr>
          <w:p w14:paraId="1F83230B" w14:textId="77777777" w:rsidR="00184A57" w:rsidRPr="006960D7" w:rsidRDefault="00870D86" w:rsidP="00D8446A">
            <w:pPr>
              <w:ind w:left="211" w:hanging="211"/>
              <w:rPr>
                <w:rFonts w:cstheme="minorHAnsi"/>
                <w:sz w:val="24"/>
                <w:szCs w:val="24"/>
              </w:rPr>
            </w:pPr>
            <w:r w:rsidRPr="006960D7">
              <w:rPr>
                <w:rFonts w:cstheme="minorHAnsi"/>
                <w:sz w:val="24"/>
                <w:szCs w:val="24"/>
              </w:rPr>
              <w:t>Diameter limit = 30” DBH</w:t>
            </w:r>
          </w:p>
          <w:p w14:paraId="6D877A3C" w14:textId="2D130DDA" w:rsidR="00870D86" w:rsidRPr="006960D7" w:rsidRDefault="00870D86" w:rsidP="00D8446A">
            <w:pPr>
              <w:ind w:left="211" w:hanging="211"/>
              <w:rPr>
                <w:rFonts w:cstheme="minorHAnsi"/>
                <w:sz w:val="24"/>
                <w:szCs w:val="24"/>
              </w:rPr>
            </w:pPr>
          </w:p>
        </w:tc>
        <w:tc>
          <w:tcPr>
            <w:tcW w:w="3510" w:type="dxa"/>
          </w:tcPr>
          <w:p w14:paraId="24482EFE" w14:textId="6C6749DC" w:rsidR="00184A57" w:rsidRPr="006960D7" w:rsidRDefault="00A9357D" w:rsidP="00D8446A">
            <w:pPr>
              <w:ind w:left="106" w:hanging="90"/>
              <w:rPr>
                <w:rFonts w:cstheme="minorHAnsi"/>
                <w:sz w:val="24"/>
                <w:szCs w:val="24"/>
              </w:rPr>
            </w:pPr>
            <w:r w:rsidRPr="006960D7">
              <w:rPr>
                <w:rFonts w:cstheme="minorHAnsi"/>
                <w:sz w:val="24"/>
                <w:szCs w:val="24"/>
              </w:rPr>
              <w:t>Diameter limit for pines and Douglas fir = 24” DBH</w:t>
            </w:r>
          </w:p>
          <w:p w14:paraId="49E7F39E" w14:textId="7D9BE505" w:rsidR="00A9357D" w:rsidRPr="006960D7" w:rsidRDefault="009B5A24" w:rsidP="00D8446A">
            <w:pPr>
              <w:ind w:left="106" w:hanging="90"/>
              <w:rPr>
                <w:rFonts w:cstheme="minorHAnsi"/>
                <w:sz w:val="24"/>
                <w:szCs w:val="24"/>
              </w:rPr>
            </w:pPr>
            <w:r w:rsidRPr="006960D7">
              <w:rPr>
                <w:rFonts w:cstheme="minorHAnsi"/>
                <w:sz w:val="24"/>
                <w:szCs w:val="24"/>
              </w:rPr>
              <w:t>Diameter limit for shade tolerant species = 30” DBH</w:t>
            </w:r>
          </w:p>
        </w:tc>
        <w:tc>
          <w:tcPr>
            <w:tcW w:w="1710" w:type="dxa"/>
          </w:tcPr>
          <w:p w14:paraId="77231DBC" w14:textId="6963A65B" w:rsidR="00184A57" w:rsidRPr="006960D7" w:rsidRDefault="00EA3C06" w:rsidP="00D8446A">
            <w:pPr>
              <w:rPr>
                <w:rFonts w:cstheme="minorHAnsi"/>
                <w:sz w:val="24"/>
                <w:szCs w:val="24"/>
              </w:rPr>
            </w:pPr>
            <w:r w:rsidRPr="006960D7">
              <w:rPr>
                <w:rFonts w:cstheme="minorHAnsi"/>
                <w:sz w:val="24"/>
                <w:szCs w:val="24"/>
              </w:rPr>
              <w:t>Included in John Buckley’s summary</w:t>
            </w:r>
          </w:p>
        </w:tc>
      </w:tr>
      <w:tr w:rsidR="00416399" w:rsidRPr="006960D7" w14:paraId="2F0989DD" w14:textId="77777777" w:rsidTr="00D8446A">
        <w:trPr>
          <w:cantSplit/>
        </w:trPr>
        <w:tc>
          <w:tcPr>
            <w:tcW w:w="2245" w:type="dxa"/>
          </w:tcPr>
          <w:p w14:paraId="1FC25123" w14:textId="48670EEC" w:rsidR="00416399" w:rsidRPr="006960D7" w:rsidRDefault="00416399" w:rsidP="00D8446A">
            <w:pPr>
              <w:rPr>
                <w:rFonts w:cstheme="minorHAnsi"/>
                <w:sz w:val="24"/>
                <w:szCs w:val="24"/>
              </w:rPr>
            </w:pPr>
            <w:r w:rsidRPr="006960D7">
              <w:rPr>
                <w:rFonts w:cstheme="minorHAnsi"/>
                <w:sz w:val="24"/>
                <w:szCs w:val="24"/>
              </w:rPr>
              <w:t>Logging in HRCAs or territories</w:t>
            </w:r>
            <w:r w:rsidRPr="006960D7">
              <w:rPr>
                <w:rFonts w:cstheme="minorHAnsi"/>
                <w:sz w:val="24"/>
                <w:szCs w:val="24"/>
              </w:rPr>
              <w:t xml:space="preserve"> – other constraints</w:t>
            </w:r>
          </w:p>
        </w:tc>
        <w:tc>
          <w:tcPr>
            <w:tcW w:w="3510" w:type="dxa"/>
          </w:tcPr>
          <w:p w14:paraId="145FAE71" w14:textId="77777777" w:rsidR="00416399" w:rsidRPr="006960D7" w:rsidRDefault="00416399" w:rsidP="00D8446A">
            <w:pPr>
              <w:ind w:left="136" w:hanging="136"/>
              <w:rPr>
                <w:rFonts w:cstheme="minorHAnsi"/>
                <w:sz w:val="24"/>
                <w:szCs w:val="24"/>
              </w:rPr>
            </w:pPr>
            <w:r w:rsidRPr="006960D7">
              <w:rPr>
                <w:rFonts w:cstheme="minorHAnsi"/>
                <w:sz w:val="24"/>
                <w:szCs w:val="24"/>
              </w:rPr>
              <w:t>Maintain 40 or 50% canopy cover depending on location in landscape (WUI versus outside WUI)</w:t>
            </w:r>
          </w:p>
          <w:p w14:paraId="7CAF7DE8" w14:textId="35B3DE4C" w:rsidR="00416399" w:rsidRPr="006960D7" w:rsidRDefault="00416399" w:rsidP="00D8446A">
            <w:pPr>
              <w:ind w:left="136" w:hanging="136"/>
              <w:rPr>
                <w:rFonts w:cstheme="minorHAnsi"/>
                <w:sz w:val="24"/>
                <w:szCs w:val="24"/>
              </w:rPr>
            </w:pPr>
            <w:r w:rsidRPr="006960D7">
              <w:rPr>
                <w:rFonts w:cstheme="minorHAnsi"/>
                <w:sz w:val="24"/>
                <w:szCs w:val="24"/>
              </w:rPr>
              <w:t>Includes limits on basal area and canopy cover reduction</w:t>
            </w:r>
          </w:p>
        </w:tc>
        <w:tc>
          <w:tcPr>
            <w:tcW w:w="3510" w:type="dxa"/>
          </w:tcPr>
          <w:p w14:paraId="21B1A953" w14:textId="77777777" w:rsidR="00416399" w:rsidRPr="006960D7" w:rsidRDefault="00416399" w:rsidP="00D8446A">
            <w:pPr>
              <w:ind w:left="211" w:hanging="211"/>
              <w:rPr>
                <w:rFonts w:cstheme="minorHAnsi"/>
                <w:sz w:val="24"/>
                <w:szCs w:val="24"/>
              </w:rPr>
            </w:pPr>
            <w:r w:rsidRPr="006960D7">
              <w:rPr>
                <w:rFonts w:cstheme="minorHAnsi"/>
                <w:sz w:val="24"/>
                <w:szCs w:val="24"/>
              </w:rPr>
              <w:t xml:space="preserve">Maintain or improve when amounts are less than the desired 40-60% of territory in highest quality habitat </w:t>
            </w:r>
          </w:p>
          <w:p w14:paraId="4799A84B" w14:textId="77777777" w:rsidR="00A27B88" w:rsidRPr="006960D7" w:rsidRDefault="00416399" w:rsidP="00D8446A">
            <w:pPr>
              <w:ind w:left="211" w:hanging="211"/>
              <w:rPr>
                <w:rFonts w:cstheme="minorHAnsi"/>
                <w:sz w:val="24"/>
                <w:szCs w:val="24"/>
              </w:rPr>
            </w:pPr>
            <w:r w:rsidRPr="006960D7">
              <w:rPr>
                <w:rFonts w:cstheme="minorHAnsi"/>
                <w:sz w:val="24"/>
                <w:szCs w:val="24"/>
              </w:rPr>
              <w:t>If this desired condition has been met, vegetation treatments to improve resilience and increase heterogeneity should maintain highest quality nesting and roosting habitat</w:t>
            </w:r>
          </w:p>
          <w:p w14:paraId="737E3772" w14:textId="7698CA8B" w:rsidR="00416399" w:rsidRPr="006960D7" w:rsidRDefault="00A27B88" w:rsidP="00D8446A">
            <w:pPr>
              <w:ind w:left="211" w:hanging="211"/>
              <w:rPr>
                <w:rFonts w:cstheme="minorHAnsi"/>
                <w:sz w:val="24"/>
                <w:szCs w:val="24"/>
              </w:rPr>
            </w:pPr>
            <w:r w:rsidRPr="006960D7">
              <w:rPr>
                <w:rFonts w:cstheme="minorHAnsi"/>
                <w:sz w:val="24"/>
                <w:szCs w:val="24"/>
              </w:rPr>
              <w:t>I</w:t>
            </w:r>
            <w:r w:rsidR="00416399" w:rsidRPr="006960D7">
              <w:rPr>
                <w:rFonts w:cstheme="minorHAnsi"/>
                <w:sz w:val="24"/>
                <w:szCs w:val="24"/>
              </w:rPr>
              <w:t xml:space="preserve">n territories where survey data indicate pair occupancy and </w:t>
            </w:r>
            <w:r w:rsidR="00416399" w:rsidRPr="006960D7">
              <w:rPr>
                <w:rFonts w:cstheme="minorHAnsi"/>
                <w:sz w:val="24"/>
                <w:szCs w:val="24"/>
              </w:rPr>
              <w:lastRenderedPageBreak/>
              <w:t xml:space="preserve">DC-02 is not met, if retaining habitat quality in the highest quality nesting habitat is insufficient to achieve the desired condition, also retain habitat quality in the best available nesting and roosting habitat to the level described in the </w:t>
            </w:r>
            <w:r w:rsidRPr="006960D7">
              <w:rPr>
                <w:rFonts w:cstheme="minorHAnsi"/>
                <w:sz w:val="24"/>
                <w:szCs w:val="24"/>
              </w:rPr>
              <w:t>desired condition</w:t>
            </w:r>
          </w:p>
        </w:tc>
        <w:tc>
          <w:tcPr>
            <w:tcW w:w="3510" w:type="dxa"/>
          </w:tcPr>
          <w:p w14:paraId="4C220E85" w14:textId="229885C5" w:rsidR="00416399" w:rsidRPr="006960D7" w:rsidRDefault="00A27B88" w:rsidP="006960D7">
            <w:pPr>
              <w:ind w:left="166" w:hanging="150"/>
              <w:rPr>
                <w:rFonts w:cstheme="minorHAnsi"/>
                <w:sz w:val="24"/>
                <w:szCs w:val="24"/>
              </w:rPr>
            </w:pPr>
            <w:r w:rsidRPr="006960D7">
              <w:rPr>
                <w:rFonts w:cstheme="minorHAnsi"/>
                <w:sz w:val="24"/>
                <w:szCs w:val="24"/>
              </w:rPr>
              <w:lastRenderedPageBreak/>
              <w:t xml:space="preserve">Permissive or limited definition of “maintain or improve” allows degradation </w:t>
            </w:r>
            <w:r w:rsidRPr="006960D7">
              <w:rPr>
                <w:rFonts w:cstheme="minorHAnsi"/>
                <w:sz w:val="24"/>
                <w:szCs w:val="24"/>
              </w:rPr>
              <w:t xml:space="preserve">of suitable habitat, including degrading suitable habitat to unsuitable, </w:t>
            </w:r>
            <w:r w:rsidRPr="006960D7">
              <w:rPr>
                <w:rFonts w:cstheme="minorHAnsi"/>
                <w:sz w:val="24"/>
                <w:szCs w:val="24"/>
              </w:rPr>
              <w:t>even though desired conditions have not been met</w:t>
            </w:r>
          </w:p>
        </w:tc>
        <w:tc>
          <w:tcPr>
            <w:tcW w:w="1710" w:type="dxa"/>
          </w:tcPr>
          <w:p w14:paraId="5193D2C4" w14:textId="77777777" w:rsidR="00416399" w:rsidRPr="006960D7" w:rsidRDefault="00416399" w:rsidP="00D8446A">
            <w:pPr>
              <w:rPr>
                <w:rFonts w:cstheme="minorHAnsi"/>
                <w:sz w:val="24"/>
                <w:szCs w:val="24"/>
              </w:rPr>
            </w:pPr>
          </w:p>
        </w:tc>
      </w:tr>
      <w:tr w:rsidR="00184A57" w:rsidRPr="006960D7" w14:paraId="4EA7B14B" w14:textId="77777777" w:rsidTr="00D8446A">
        <w:trPr>
          <w:cantSplit/>
        </w:trPr>
        <w:tc>
          <w:tcPr>
            <w:tcW w:w="2245" w:type="dxa"/>
          </w:tcPr>
          <w:p w14:paraId="6B041AA2" w14:textId="595A9E18" w:rsidR="00184A57" w:rsidRPr="006960D7" w:rsidRDefault="00A9357D" w:rsidP="00D8446A">
            <w:pPr>
              <w:rPr>
                <w:rFonts w:cstheme="minorHAnsi"/>
                <w:sz w:val="24"/>
                <w:szCs w:val="24"/>
              </w:rPr>
            </w:pPr>
            <w:r w:rsidRPr="006960D7">
              <w:rPr>
                <w:rFonts w:cstheme="minorHAnsi"/>
                <w:sz w:val="24"/>
                <w:szCs w:val="24"/>
              </w:rPr>
              <w:t>Logging outside of HRCAs or territories</w:t>
            </w:r>
            <w:r w:rsidR="00537669" w:rsidRPr="006960D7">
              <w:rPr>
                <w:rFonts w:cstheme="minorHAnsi"/>
                <w:sz w:val="24"/>
                <w:szCs w:val="24"/>
              </w:rPr>
              <w:t xml:space="preserve"> – diameter limits</w:t>
            </w:r>
          </w:p>
        </w:tc>
        <w:tc>
          <w:tcPr>
            <w:tcW w:w="3510" w:type="dxa"/>
          </w:tcPr>
          <w:p w14:paraId="4756E6BE" w14:textId="1BB055DB" w:rsidR="00A9357D" w:rsidRPr="006960D7" w:rsidRDefault="00A9357D" w:rsidP="00D8446A">
            <w:pPr>
              <w:ind w:left="136" w:hanging="136"/>
              <w:rPr>
                <w:rFonts w:cstheme="minorHAnsi"/>
                <w:sz w:val="24"/>
                <w:szCs w:val="24"/>
              </w:rPr>
            </w:pPr>
            <w:r w:rsidRPr="006960D7">
              <w:rPr>
                <w:rFonts w:cstheme="minorHAnsi"/>
                <w:sz w:val="24"/>
                <w:szCs w:val="24"/>
              </w:rPr>
              <w:t>Diameter limit = 30” DBH</w:t>
            </w:r>
          </w:p>
          <w:p w14:paraId="61957CC9" w14:textId="77777777" w:rsidR="00184A57" w:rsidRPr="006960D7" w:rsidRDefault="00184A57" w:rsidP="00D8446A">
            <w:pPr>
              <w:ind w:left="136" w:hanging="136"/>
              <w:rPr>
                <w:rFonts w:cstheme="minorHAnsi"/>
                <w:sz w:val="24"/>
                <w:szCs w:val="24"/>
              </w:rPr>
            </w:pPr>
          </w:p>
        </w:tc>
        <w:tc>
          <w:tcPr>
            <w:tcW w:w="3510" w:type="dxa"/>
          </w:tcPr>
          <w:p w14:paraId="69E638BD" w14:textId="77777777" w:rsidR="00A9357D" w:rsidRPr="006960D7" w:rsidRDefault="00A9357D" w:rsidP="00D8446A">
            <w:pPr>
              <w:ind w:left="211" w:hanging="211"/>
              <w:rPr>
                <w:rFonts w:cstheme="minorHAnsi"/>
                <w:sz w:val="24"/>
                <w:szCs w:val="24"/>
              </w:rPr>
            </w:pPr>
            <w:r w:rsidRPr="006960D7">
              <w:rPr>
                <w:rFonts w:cstheme="minorHAnsi"/>
                <w:sz w:val="24"/>
                <w:szCs w:val="24"/>
              </w:rPr>
              <w:t xml:space="preserve">Diameter limit = 30” </w:t>
            </w:r>
          </w:p>
          <w:p w14:paraId="76636ACA" w14:textId="4122AA26" w:rsidR="00A9357D" w:rsidRPr="006960D7" w:rsidRDefault="00A9357D" w:rsidP="00D8446A">
            <w:pPr>
              <w:ind w:left="211" w:hanging="211"/>
              <w:rPr>
                <w:rFonts w:cstheme="minorHAnsi"/>
                <w:sz w:val="24"/>
                <w:szCs w:val="24"/>
              </w:rPr>
            </w:pPr>
            <w:r w:rsidRPr="006960D7">
              <w:rPr>
                <w:rFonts w:cstheme="minorHAnsi"/>
                <w:sz w:val="24"/>
                <w:szCs w:val="24"/>
              </w:rPr>
              <w:t>O</w:t>
            </w:r>
            <w:r w:rsidRPr="006960D7">
              <w:rPr>
                <w:rFonts w:cstheme="minorHAnsi"/>
                <w:sz w:val="24"/>
                <w:szCs w:val="24"/>
              </w:rPr>
              <w:t xml:space="preserve">utside of California spotted owl territories live trees greater than 30 inches but less than 40 inches in diameter may be felled for coarse woody debris, or removed, under the following </w:t>
            </w:r>
            <w:r w:rsidRPr="006960D7">
              <w:rPr>
                <w:rFonts w:cstheme="minorHAnsi"/>
                <w:sz w:val="24"/>
                <w:szCs w:val="24"/>
                <w:u w:val="single"/>
              </w:rPr>
              <w:t>limited circumstances</w:t>
            </w:r>
            <w:r w:rsidRPr="006960D7">
              <w:rPr>
                <w:rFonts w:cstheme="minorHAnsi"/>
                <w:sz w:val="24"/>
                <w:szCs w:val="24"/>
              </w:rPr>
              <w:t xml:space="preserve">: </w:t>
            </w:r>
          </w:p>
          <w:p w14:paraId="0D7C0427" w14:textId="77777777" w:rsidR="00EA3C06" w:rsidRPr="006960D7" w:rsidRDefault="00A9357D" w:rsidP="00D8446A">
            <w:pPr>
              <w:pStyle w:val="Default"/>
              <w:spacing w:after="120"/>
              <w:ind w:left="301" w:hanging="180"/>
              <w:rPr>
                <w:rFonts w:asciiTheme="minorHAnsi" w:hAnsiTheme="minorHAnsi" w:cstheme="minorHAnsi"/>
              </w:rPr>
            </w:pPr>
            <w:r w:rsidRPr="006960D7">
              <w:rPr>
                <w:rFonts w:asciiTheme="minorHAnsi" w:hAnsiTheme="minorHAnsi" w:cstheme="minorHAnsi"/>
              </w:rPr>
              <w:t>• When removing trees is needed for aspen, oak, or meadow restoration treatments or for cultural or Tribal importance;</w:t>
            </w:r>
          </w:p>
          <w:p w14:paraId="550D9B60" w14:textId="3A273729" w:rsidR="00A9357D" w:rsidRPr="006960D7" w:rsidRDefault="00A9357D" w:rsidP="00D8446A">
            <w:pPr>
              <w:pStyle w:val="Default"/>
              <w:spacing w:after="120"/>
              <w:ind w:left="301" w:hanging="180"/>
              <w:rPr>
                <w:rFonts w:asciiTheme="minorHAnsi" w:hAnsiTheme="minorHAnsi" w:cstheme="minorHAnsi"/>
              </w:rPr>
            </w:pPr>
            <w:r w:rsidRPr="006960D7">
              <w:rPr>
                <w:rFonts w:asciiTheme="minorHAnsi" w:hAnsiTheme="minorHAnsi" w:cstheme="minorHAnsi"/>
              </w:rPr>
              <w:t xml:space="preserve">• In overly dense stands to favor retention or promote the growth of even larger or older shade-intolerant trees to meet tree species composition and forest structure restoration goals more effectively; </w:t>
            </w:r>
          </w:p>
          <w:p w14:paraId="060EA305" w14:textId="77777777" w:rsidR="00A9357D" w:rsidRPr="006960D7" w:rsidRDefault="00A9357D" w:rsidP="00D8446A">
            <w:pPr>
              <w:pStyle w:val="Default"/>
              <w:spacing w:after="120"/>
              <w:ind w:left="211" w:hanging="180"/>
              <w:rPr>
                <w:rFonts w:asciiTheme="minorHAnsi" w:hAnsiTheme="minorHAnsi" w:cstheme="minorHAnsi"/>
              </w:rPr>
            </w:pPr>
            <w:r w:rsidRPr="006960D7">
              <w:rPr>
                <w:rFonts w:asciiTheme="minorHAnsi" w:hAnsiTheme="minorHAnsi" w:cstheme="minorHAnsi"/>
              </w:rPr>
              <w:lastRenderedPageBreak/>
              <w:t xml:space="preserve">• To promote the establishment, growth, and development of shade-intolerant species by creating small gaps (generally less than 0.5 acre) in stands historically dominated by shade-intolerant species; </w:t>
            </w:r>
          </w:p>
          <w:p w14:paraId="7A90B4EE" w14:textId="77777777" w:rsidR="00A9357D" w:rsidRPr="006960D7" w:rsidRDefault="00A9357D" w:rsidP="00D8446A">
            <w:pPr>
              <w:pStyle w:val="Default"/>
              <w:spacing w:after="120"/>
              <w:ind w:left="211" w:hanging="180"/>
              <w:rPr>
                <w:rFonts w:asciiTheme="minorHAnsi" w:hAnsiTheme="minorHAnsi" w:cstheme="minorHAnsi"/>
              </w:rPr>
            </w:pPr>
            <w:r w:rsidRPr="006960D7">
              <w:rPr>
                <w:rFonts w:asciiTheme="minorHAnsi" w:hAnsiTheme="minorHAnsi" w:cstheme="minorHAnsi"/>
              </w:rPr>
              <w:t xml:space="preserve">• To improve the growth and vigor of rust-resistant sugar pine trees greater than 16 inches in diameter by reducing competition from surrounding trees; or </w:t>
            </w:r>
          </w:p>
          <w:p w14:paraId="3EF2AFF9" w14:textId="64511D0E" w:rsidR="008F55B6" w:rsidRPr="006960D7" w:rsidRDefault="00A9357D" w:rsidP="00D8446A">
            <w:pPr>
              <w:pStyle w:val="Default"/>
              <w:spacing w:after="120"/>
              <w:ind w:left="211" w:hanging="180"/>
              <w:rPr>
                <w:rFonts w:asciiTheme="minorHAnsi" w:hAnsiTheme="minorHAnsi" w:cstheme="minorHAnsi"/>
              </w:rPr>
            </w:pPr>
            <w:r w:rsidRPr="006960D7">
              <w:rPr>
                <w:rFonts w:asciiTheme="minorHAnsi" w:hAnsiTheme="minorHAnsi" w:cstheme="minorHAnsi"/>
              </w:rPr>
              <w:t xml:space="preserve">• To reduce loss of large-diameter trees due to competition in overly dense stands within homogeneous plantations. </w:t>
            </w:r>
          </w:p>
        </w:tc>
        <w:tc>
          <w:tcPr>
            <w:tcW w:w="3510" w:type="dxa"/>
          </w:tcPr>
          <w:p w14:paraId="5273B3A8" w14:textId="3E708AB0" w:rsidR="009B5A24" w:rsidRPr="006960D7" w:rsidRDefault="009B5A24" w:rsidP="006960D7">
            <w:pPr>
              <w:ind w:left="166" w:hanging="150"/>
              <w:rPr>
                <w:rFonts w:cstheme="minorHAnsi"/>
                <w:sz w:val="24"/>
                <w:szCs w:val="24"/>
              </w:rPr>
            </w:pPr>
            <w:r w:rsidRPr="006960D7">
              <w:rPr>
                <w:rFonts w:cstheme="minorHAnsi"/>
                <w:sz w:val="24"/>
                <w:szCs w:val="24"/>
              </w:rPr>
              <w:lastRenderedPageBreak/>
              <w:t xml:space="preserve">Diameter limit for pines and Douglas fir = </w:t>
            </w:r>
            <w:r w:rsidRPr="006960D7">
              <w:rPr>
                <w:rFonts w:cstheme="minorHAnsi"/>
                <w:sz w:val="24"/>
                <w:szCs w:val="24"/>
              </w:rPr>
              <w:t>30</w:t>
            </w:r>
            <w:r w:rsidRPr="006960D7">
              <w:rPr>
                <w:rFonts w:cstheme="minorHAnsi"/>
                <w:sz w:val="24"/>
                <w:szCs w:val="24"/>
              </w:rPr>
              <w:t>” DBH</w:t>
            </w:r>
          </w:p>
          <w:p w14:paraId="25153624" w14:textId="77777777" w:rsidR="009B5A24" w:rsidRPr="006960D7" w:rsidRDefault="009B5A24" w:rsidP="006960D7">
            <w:pPr>
              <w:ind w:left="166" w:hanging="150"/>
              <w:rPr>
                <w:rFonts w:cstheme="minorHAnsi"/>
                <w:sz w:val="24"/>
                <w:szCs w:val="24"/>
              </w:rPr>
            </w:pPr>
            <w:r w:rsidRPr="006960D7">
              <w:rPr>
                <w:rFonts w:cstheme="minorHAnsi"/>
                <w:sz w:val="24"/>
                <w:szCs w:val="24"/>
              </w:rPr>
              <w:t>Diameter limit for shade tolerant species = 3</w:t>
            </w:r>
            <w:r w:rsidRPr="006960D7">
              <w:rPr>
                <w:rFonts w:cstheme="minorHAnsi"/>
                <w:sz w:val="24"/>
                <w:szCs w:val="24"/>
              </w:rPr>
              <w:t>4</w:t>
            </w:r>
            <w:r w:rsidRPr="006960D7">
              <w:rPr>
                <w:rFonts w:cstheme="minorHAnsi"/>
                <w:sz w:val="24"/>
                <w:szCs w:val="24"/>
              </w:rPr>
              <w:t>”</w:t>
            </w:r>
          </w:p>
          <w:p w14:paraId="4AF10742" w14:textId="4B455765" w:rsidR="009B5A24" w:rsidRPr="006960D7" w:rsidRDefault="00666FFC" w:rsidP="006960D7">
            <w:pPr>
              <w:ind w:left="166" w:hanging="150"/>
              <w:rPr>
                <w:rFonts w:cstheme="minorHAnsi"/>
                <w:sz w:val="24"/>
                <w:szCs w:val="24"/>
              </w:rPr>
            </w:pPr>
            <w:r w:rsidRPr="006960D7">
              <w:rPr>
                <w:rFonts w:cstheme="minorHAnsi"/>
                <w:sz w:val="24"/>
                <w:szCs w:val="24"/>
              </w:rPr>
              <w:t>Diameter limit for other actions = 40” DBH:</w:t>
            </w:r>
          </w:p>
          <w:p w14:paraId="3E36A53E" w14:textId="65FD6A3C" w:rsidR="00666FFC" w:rsidRPr="006960D7" w:rsidRDefault="00666FFC" w:rsidP="00D8446A">
            <w:pPr>
              <w:pStyle w:val="ListParagraph"/>
              <w:numPr>
                <w:ilvl w:val="0"/>
                <w:numId w:val="2"/>
              </w:numPr>
              <w:tabs>
                <w:tab w:val="left" w:pos="376"/>
              </w:tabs>
              <w:ind w:left="376" w:hanging="270"/>
              <w:rPr>
                <w:rFonts w:cstheme="minorHAnsi"/>
                <w:color w:val="000000"/>
                <w:sz w:val="24"/>
                <w:szCs w:val="24"/>
              </w:rPr>
            </w:pPr>
            <w:r w:rsidRPr="006960D7">
              <w:rPr>
                <w:rFonts w:cstheme="minorHAnsi"/>
                <w:color w:val="000000"/>
                <w:sz w:val="24"/>
                <w:szCs w:val="24"/>
              </w:rPr>
              <w:t>Within 66 feet of Rust Resistant Sugar Pine</w:t>
            </w:r>
          </w:p>
          <w:p w14:paraId="255567D8" w14:textId="5ABE3513" w:rsidR="00666FFC" w:rsidRPr="006960D7" w:rsidRDefault="00666FFC" w:rsidP="00D8446A">
            <w:pPr>
              <w:pStyle w:val="ListParagraph"/>
              <w:numPr>
                <w:ilvl w:val="0"/>
                <w:numId w:val="2"/>
              </w:numPr>
              <w:tabs>
                <w:tab w:val="left" w:pos="376"/>
              </w:tabs>
              <w:ind w:left="376" w:hanging="270"/>
              <w:rPr>
                <w:rFonts w:cstheme="minorHAnsi"/>
                <w:color w:val="000000"/>
                <w:sz w:val="24"/>
                <w:szCs w:val="24"/>
              </w:rPr>
            </w:pPr>
            <w:r w:rsidRPr="006960D7">
              <w:rPr>
                <w:rFonts w:cstheme="minorHAnsi"/>
                <w:color w:val="000000"/>
                <w:sz w:val="24"/>
                <w:szCs w:val="24"/>
              </w:rPr>
              <w:t>Within 66 feet of Live Aspen Stand</w:t>
            </w:r>
          </w:p>
          <w:p w14:paraId="4E06FDDB" w14:textId="7D45A03C" w:rsidR="00666FFC" w:rsidRPr="006960D7" w:rsidRDefault="00666FFC" w:rsidP="00D8446A">
            <w:pPr>
              <w:pStyle w:val="ListParagraph"/>
              <w:numPr>
                <w:ilvl w:val="0"/>
                <w:numId w:val="2"/>
              </w:numPr>
              <w:tabs>
                <w:tab w:val="left" w:pos="376"/>
              </w:tabs>
              <w:ind w:left="376" w:hanging="270"/>
              <w:rPr>
                <w:rFonts w:cstheme="minorHAnsi"/>
                <w:color w:val="000000"/>
                <w:sz w:val="24"/>
                <w:szCs w:val="24"/>
              </w:rPr>
            </w:pPr>
            <w:r w:rsidRPr="006960D7">
              <w:rPr>
                <w:rFonts w:cstheme="minorHAnsi"/>
                <w:color w:val="000000"/>
                <w:sz w:val="24"/>
                <w:szCs w:val="24"/>
              </w:rPr>
              <w:t>Within a Meadow</w:t>
            </w:r>
          </w:p>
          <w:p w14:paraId="0D4CAC9A" w14:textId="77777777" w:rsidR="00666FFC" w:rsidRPr="006960D7" w:rsidRDefault="00666FFC" w:rsidP="00D8446A">
            <w:pPr>
              <w:ind w:left="106" w:hanging="90"/>
              <w:rPr>
                <w:rFonts w:cstheme="minorHAnsi"/>
                <w:sz w:val="24"/>
                <w:szCs w:val="24"/>
              </w:rPr>
            </w:pPr>
          </w:p>
          <w:p w14:paraId="177EB875" w14:textId="4BFD2E96" w:rsidR="008F55B6" w:rsidRPr="006960D7" w:rsidRDefault="008F55B6" w:rsidP="00D8446A">
            <w:pPr>
              <w:ind w:left="106" w:hanging="90"/>
              <w:rPr>
                <w:rFonts w:cstheme="minorHAnsi"/>
                <w:sz w:val="24"/>
                <w:szCs w:val="24"/>
              </w:rPr>
            </w:pPr>
          </w:p>
        </w:tc>
        <w:tc>
          <w:tcPr>
            <w:tcW w:w="1710" w:type="dxa"/>
          </w:tcPr>
          <w:p w14:paraId="3C34BF9D" w14:textId="2EF1EDF7" w:rsidR="00184A57" w:rsidRPr="006960D7" w:rsidRDefault="00EA3C06" w:rsidP="00D8446A">
            <w:pPr>
              <w:rPr>
                <w:rFonts w:cstheme="minorHAnsi"/>
                <w:sz w:val="24"/>
                <w:szCs w:val="24"/>
              </w:rPr>
            </w:pPr>
            <w:r w:rsidRPr="006960D7">
              <w:rPr>
                <w:rFonts w:cstheme="minorHAnsi"/>
                <w:sz w:val="24"/>
                <w:szCs w:val="24"/>
              </w:rPr>
              <w:t>Included in John Buckley’s summary</w:t>
            </w:r>
          </w:p>
        </w:tc>
      </w:tr>
      <w:tr w:rsidR="00537669" w:rsidRPr="006960D7" w14:paraId="52C76545" w14:textId="77777777" w:rsidTr="00D8446A">
        <w:trPr>
          <w:cantSplit/>
        </w:trPr>
        <w:tc>
          <w:tcPr>
            <w:tcW w:w="2245" w:type="dxa"/>
          </w:tcPr>
          <w:p w14:paraId="6B402BD6" w14:textId="48E5E3DD" w:rsidR="00537669" w:rsidRPr="006960D7" w:rsidRDefault="00537669" w:rsidP="00D8446A">
            <w:pPr>
              <w:rPr>
                <w:rFonts w:cstheme="minorHAnsi"/>
                <w:b/>
                <w:bCs/>
                <w:sz w:val="24"/>
                <w:szCs w:val="24"/>
              </w:rPr>
            </w:pPr>
            <w:r w:rsidRPr="006960D7">
              <w:rPr>
                <w:rFonts w:cstheme="minorHAnsi"/>
                <w:sz w:val="24"/>
                <w:szCs w:val="24"/>
              </w:rPr>
              <w:t xml:space="preserve">Logging outside of HRCAs or territories – </w:t>
            </w:r>
            <w:r w:rsidRPr="006960D7">
              <w:rPr>
                <w:rFonts w:cstheme="minorHAnsi"/>
                <w:sz w:val="24"/>
                <w:szCs w:val="24"/>
              </w:rPr>
              <w:t>general direction</w:t>
            </w:r>
          </w:p>
        </w:tc>
        <w:tc>
          <w:tcPr>
            <w:tcW w:w="3510" w:type="dxa"/>
          </w:tcPr>
          <w:p w14:paraId="17DE9D9E" w14:textId="321C9710" w:rsidR="00537669" w:rsidRPr="006960D7" w:rsidRDefault="00537669" w:rsidP="00D8446A">
            <w:pPr>
              <w:ind w:left="136" w:hanging="136"/>
              <w:rPr>
                <w:rFonts w:cstheme="minorHAnsi"/>
                <w:sz w:val="24"/>
                <w:szCs w:val="24"/>
              </w:rPr>
            </w:pPr>
            <w:r w:rsidRPr="006960D7">
              <w:rPr>
                <w:rFonts w:cstheme="minorHAnsi"/>
                <w:sz w:val="24"/>
                <w:szCs w:val="24"/>
              </w:rPr>
              <w:t>Generally, suitable CSO habitat will be suitable after logging</w:t>
            </w:r>
          </w:p>
        </w:tc>
        <w:tc>
          <w:tcPr>
            <w:tcW w:w="3510" w:type="dxa"/>
          </w:tcPr>
          <w:p w14:paraId="6C6647D9" w14:textId="77777777" w:rsidR="00537669" w:rsidRPr="006960D7" w:rsidRDefault="00537669" w:rsidP="00D8446A">
            <w:pPr>
              <w:ind w:left="211" w:hanging="211"/>
              <w:rPr>
                <w:rFonts w:cstheme="minorHAnsi"/>
                <w:sz w:val="24"/>
                <w:szCs w:val="24"/>
              </w:rPr>
            </w:pPr>
            <w:r w:rsidRPr="006960D7">
              <w:rPr>
                <w:rFonts w:cstheme="minorHAnsi"/>
                <w:sz w:val="24"/>
                <w:szCs w:val="24"/>
              </w:rPr>
              <w:t>Follow desired conditions in forest plan</w:t>
            </w:r>
          </w:p>
          <w:p w14:paraId="52516707" w14:textId="0F66CEC9" w:rsidR="00537669" w:rsidRPr="006960D7" w:rsidRDefault="00537669" w:rsidP="00D8446A">
            <w:pPr>
              <w:ind w:left="211" w:hanging="211"/>
              <w:rPr>
                <w:rFonts w:cstheme="minorHAnsi"/>
                <w:sz w:val="24"/>
                <w:szCs w:val="24"/>
              </w:rPr>
            </w:pPr>
            <w:r w:rsidRPr="006960D7">
              <w:rPr>
                <w:rFonts w:cstheme="minorHAnsi"/>
                <w:sz w:val="24"/>
                <w:szCs w:val="24"/>
              </w:rPr>
              <w:t xml:space="preserve">Suitable CSO can be degraded </w:t>
            </w:r>
            <w:proofErr w:type="gramStart"/>
            <w:r w:rsidRPr="006960D7">
              <w:rPr>
                <w:rFonts w:cstheme="minorHAnsi"/>
                <w:sz w:val="24"/>
                <w:szCs w:val="24"/>
              </w:rPr>
              <w:t>to</w:t>
            </w:r>
            <w:proofErr w:type="gramEnd"/>
            <w:r w:rsidRPr="006960D7">
              <w:rPr>
                <w:rFonts w:cstheme="minorHAnsi"/>
                <w:sz w:val="24"/>
                <w:szCs w:val="24"/>
              </w:rPr>
              <w:t xml:space="preserve"> unsuitable</w:t>
            </w:r>
          </w:p>
        </w:tc>
        <w:tc>
          <w:tcPr>
            <w:tcW w:w="3510" w:type="dxa"/>
          </w:tcPr>
          <w:p w14:paraId="007AF547" w14:textId="77777777" w:rsidR="00537669" w:rsidRPr="006960D7" w:rsidRDefault="00537669" w:rsidP="00D8446A">
            <w:pPr>
              <w:ind w:left="211" w:hanging="211"/>
              <w:rPr>
                <w:rFonts w:cstheme="minorHAnsi"/>
                <w:sz w:val="24"/>
                <w:szCs w:val="24"/>
              </w:rPr>
            </w:pPr>
            <w:r w:rsidRPr="006960D7">
              <w:rPr>
                <w:rFonts w:cstheme="minorHAnsi"/>
                <w:sz w:val="24"/>
                <w:szCs w:val="24"/>
              </w:rPr>
              <w:t>Follow desired conditions in forest plan</w:t>
            </w:r>
          </w:p>
          <w:p w14:paraId="17EA4CF7" w14:textId="08204744" w:rsidR="00537669" w:rsidRPr="006960D7" w:rsidRDefault="00537669" w:rsidP="00D8446A">
            <w:pPr>
              <w:ind w:left="106" w:hanging="90"/>
              <w:rPr>
                <w:rFonts w:cstheme="minorHAnsi"/>
                <w:sz w:val="24"/>
                <w:szCs w:val="24"/>
              </w:rPr>
            </w:pPr>
            <w:r w:rsidRPr="006960D7">
              <w:rPr>
                <w:rFonts w:cstheme="minorHAnsi"/>
                <w:sz w:val="24"/>
                <w:szCs w:val="24"/>
              </w:rPr>
              <w:t xml:space="preserve">Suitable CSO can be degraded </w:t>
            </w:r>
            <w:proofErr w:type="gramStart"/>
            <w:r w:rsidRPr="006960D7">
              <w:rPr>
                <w:rFonts w:cstheme="minorHAnsi"/>
                <w:sz w:val="24"/>
                <w:szCs w:val="24"/>
              </w:rPr>
              <w:t>to</w:t>
            </w:r>
            <w:proofErr w:type="gramEnd"/>
            <w:r w:rsidRPr="006960D7">
              <w:rPr>
                <w:rFonts w:cstheme="minorHAnsi"/>
                <w:sz w:val="24"/>
                <w:szCs w:val="24"/>
              </w:rPr>
              <w:t xml:space="preserve"> unsuitable</w:t>
            </w:r>
          </w:p>
        </w:tc>
        <w:tc>
          <w:tcPr>
            <w:tcW w:w="1710" w:type="dxa"/>
          </w:tcPr>
          <w:p w14:paraId="129755E8" w14:textId="77777777" w:rsidR="00537669" w:rsidRPr="006960D7" w:rsidRDefault="00537669" w:rsidP="00D8446A">
            <w:pPr>
              <w:rPr>
                <w:rFonts w:cstheme="minorHAnsi"/>
                <w:sz w:val="24"/>
                <w:szCs w:val="24"/>
              </w:rPr>
            </w:pPr>
          </w:p>
        </w:tc>
      </w:tr>
      <w:tr w:rsidR="00184A57" w:rsidRPr="006960D7" w14:paraId="2807E327" w14:textId="77777777" w:rsidTr="00D8446A">
        <w:trPr>
          <w:cantSplit/>
        </w:trPr>
        <w:tc>
          <w:tcPr>
            <w:tcW w:w="2245" w:type="dxa"/>
          </w:tcPr>
          <w:p w14:paraId="41B3FA95" w14:textId="2C7043F9" w:rsidR="00184A57" w:rsidRPr="006960D7" w:rsidRDefault="00DD20D5" w:rsidP="00D8446A">
            <w:pPr>
              <w:rPr>
                <w:rFonts w:cstheme="minorHAnsi"/>
                <w:sz w:val="24"/>
                <w:szCs w:val="24"/>
              </w:rPr>
            </w:pPr>
            <w:r w:rsidRPr="006960D7">
              <w:rPr>
                <w:rFonts w:cstheme="minorHAnsi"/>
                <w:b/>
                <w:bCs/>
                <w:sz w:val="24"/>
                <w:szCs w:val="24"/>
              </w:rPr>
              <w:t>Survey results:</w:t>
            </w:r>
            <w:r w:rsidRPr="006960D7">
              <w:rPr>
                <w:rFonts w:cstheme="minorHAnsi"/>
                <w:sz w:val="24"/>
                <w:szCs w:val="24"/>
              </w:rPr>
              <w:t xml:space="preserve"> </w:t>
            </w:r>
            <w:r w:rsidR="00AB0A3C" w:rsidRPr="006960D7">
              <w:rPr>
                <w:rFonts w:cstheme="minorHAnsi"/>
                <w:sz w:val="24"/>
                <w:szCs w:val="24"/>
              </w:rPr>
              <w:t>Retirement of PACs</w:t>
            </w:r>
          </w:p>
        </w:tc>
        <w:tc>
          <w:tcPr>
            <w:tcW w:w="3510" w:type="dxa"/>
          </w:tcPr>
          <w:p w14:paraId="5C783B94" w14:textId="53AA8D0C" w:rsidR="00184A57" w:rsidRPr="006960D7" w:rsidRDefault="006C1F08" w:rsidP="00D8446A">
            <w:pPr>
              <w:ind w:left="136" w:hanging="136"/>
              <w:rPr>
                <w:rFonts w:cstheme="minorHAnsi"/>
                <w:sz w:val="24"/>
                <w:szCs w:val="24"/>
              </w:rPr>
            </w:pPr>
            <w:r w:rsidRPr="006960D7">
              <w:rPr>
                <w:rFonts w:cstheme="minorHAnsi"/>
                <w:sz w:val="24"/>
                <w:szCs w:val="24"/>
              </w:rPr>
              <w:t>Retirement a</w:t>
            </w:r>
            <w:r w:rsidR="00AB0A3C" w:rsidRPr="006960D7">
              <w:rPr>
                <w:rFonts w:cstheme="minorHAnsi"/>
                <w:sz w:val="24"/>
                <w:szCs w:val="24"/>
              </w:rPr>
              <w:t>llowed for PACs affected by fire or other disturbance if insufficient habitat remains within a 1.5-mile radius around activity center</w:t>
            </w:r>
          </w:p>
        </w:tc>
        <w:tc>
          <w:tcPr>
            <w:tcW w:w="3510" w:type="dxa"/>
          </w:tcPr>
          <w:p w14:paraId="1737CAA7" w14:textId="50F1F53A" w:rsidR="00184A57" w:rsidRPr="006960D7" w:rsidRDefault="00AB0A3C" w:rsidP="00D8446A">
            <w:pPr>
              <w:ind w:left="211" w:hanging="211"/>
              <w:rPr>
                <w:rFonts w:cstheme="minorHAnsi"/>
                <w:sz w:val="24"/>
                <w:szCs w:val="24"/>
              </w:rPr>
            </w:pPr>
            <w:r w:rsidRPr="006960D7">
              <w:rPr>
                <w:rFonts w:cstheme="minorHAnsi"/>
                <w:sz w:val="24"/>
                <w:szCs w:val="24"/>
              </w:rPr>
              <w:t>Retirement allowed after 3 (or 5 years) of surveys indicate that activity center is not occupied by a CSO pair</w:t>
            </w:r>
          </w:p>
        </w:tc>
        <w:tc>
          <w:tcPr>
            <w:tcW w:w="3510" w:type="dxa"/>
          </w:tcPr>
          <w:p w14:paraId="30A102D1" w14:textId="6D59932D" w:rsidR="00184A57" w:rsidRPr="006960D7" w:rsidRDefault="00AB0A3C" w:rsidP="006960D7">
            <w:pPr>
              <w:ind w:left="166" w:hanging="180"/>
              <w:rPr>
                <w:rFonts w:cstheme="minorHAnsi"/>
                <w:sz w:val="24"/>
                <w:szCs w:val="24"/>
              </w:rPr>
            </w:pPr>
            <w:r w:rsidRPr="006960D7">
              <w:rPr>
                <w:rFonts w:cstheme="minorHAnsi"/>
                <w:sz w:val="24"/>
                <w:szCs w:val="24"/>
              </w:rPr>
              <w:t>Retirement allowed after 3 (or 5 years) of surveys indicate that activity center is not occupied by a CSO pair</w:t>
            </w:r>
          </w:p>
        </w:tc>
        <w:tc>
          <w:tcPr>
            <w:tcW w:w="1710" w:type="dxa"/>
          </w:tcPr>
          <w:p w14:paraId="11B35671" w14:textId="1242EEB5" w:rsidR="00184A57" w:rsidRPr="006960D7" w:rsidRDefault="00EA3C06" w:rsidP="00D8446A">
            <w:pPr>
              <w:rPr>
                <w:rFonts w:cstheme="minorHAnsi"/>
                <w:sz w:val="24"/>
                <w:szCs w:val="24"/>
              </w:rPr>
            </w:pPr>
            <w:r w:rsidRPr="006960D7">
              <w:rPr>
                <w:rFonts w:cstheme="minorHAnsi"/>
                <w:sz w:val="24"/>
                <w:szCs w:val="24"/>
              </w:rPr>
              <w:t>Included in John Buckley’s summary</w:t>
            </w:r>
          </w:p>
        </w:tc>
      </w:tr>
    </w:tbl>
    <w:p w14:paraId="47E86F8F" w14:textId="77777777" w:rsidR="00AA4E31" w:rsidRPr="00AA4E31" w:rsidRDefault="00AA4E31" w:rsidP="00020312">
      <w:pPr>
        <w:spacing w:after="0" w:line="240" w:lineRule="auto"/>
        <w:rPr>
          <w:sz w:val="24"/>
          <w:szCs w:val="24"/>
        </w:rPr>
      </w:pPr>
    </w:p>
    <w:p w14:paraId="5DF30CC6" w14:textId="77777777" w:rsidR="00FE1358" w:rsidRPr="00AA4E31" w:rsidRDefault="00FE1358" w:rsidP="00020312">
      <w:pPr>
        <w:spacing w:after="0" w:line="240" w:lineRule="auto"/>
        <w:rPr>
          <w:sz w:val="24"/>
          <w:szCs w:val="24"/>
        </w:rPr>
      </w:pPr>
    </w:p>
    <w:p w14:paraId="648ACFCD" w14:textId="3C52D366" w:rsidR="00FE1358" w:rsidRPr="00AA4E31" w:rsidRDefault="00FE1358" w:rsidP="00020312">
      <w:pPr>
        <w:spacing w:after="0" w:line="240" w:lineRule="auto"/>
        <w:rPr>
          <w:sz w:val="24"/>
          <w:szCs w:val="24"/>
        </w:rPr>
      </w:pPr>
    </w:p>
    <w:p w14:paraId="793BA682" w14:textId="77777777" w:rsidR="00020312" w:rsidRPr="00AA4E31" w:rsidRDefault="00020312" w:rsidP="00020312">
      <w:pPr>
        <w:spacing w:after="0" w:line="240" w:lineRule="auto"/>
        <w:rPr>
          <w:sz w:val="24"/>
          <w:szCs w:val="24"/>
        </w:rPr>
      </w:pPr>
    </w:p>
    <w:sectPr w:rsidR="00020312" w:rsidRPr="00AA4E31" w:rsidSect="00020312">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FBFD" w14:textId="77777777" w:rsidR="00F00BAB" w:rsidRDefault="00F00BAB" w:rsidP="00020312">
      <w:pPr>
        <w:spacing w:after="0" w:line="240" w:lineRule="auto"/>
      </w:pPr>
      <w:r>
        <w:separator/>
      </w:r>
    </w:p>
  </w:endnote>
  <w:endnote w:type="continuationSeparator" w:id="0">
    <w:p w14:paraId="5B602B7E" w14:textId="77777777" w:rsidR="00F00BAB" w:rsidRDefault="00F00BAB" w:rsidP="0002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7BA0" w14:textId="77777777" w:rsidR="00F00BAB" w:rsidRDefault="00F00BAB" w:rsidP="00020312">
      <w:pPr>
        <w:spacing w:after="0" w:line="240" w:lineRule="auto"/>
      </w:pPr>
      <w:r>
        <w:separator/>
      </w:r>
    </w:p>
  </w:footnote>
  <w:footnote w:type="continuationSeparator" w:id="0">
    <w:p w14:paraId="4E1254E4" w14:textId="77777777" w:rsidR="00F00BAB" w:rsidRDefault="00F00BAB" w:rsidP="0002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D3D8" w14:textId="36285034" w:rsidR="00020312" w:rsidRDefault="00020312">
    <w:pPr>
      <w:pStyle w:val="Header"/>
      <w:rPr>
        <w:b/>
        <w:bCs/>
        <w:noProof/>
        <w:sz w:val="24"/>
        <w:szCs w:val="24"/>
      </w:rPr>
    </w:pPr>
    <w:r w:rsidRPr="00020312">
      <w:rPr>
        <w:b/>
        <w:bCs/>
        <w:sz w:val="24"/>
        <w:szCs w:val="24"/>
      </w:rPr>
      <w:t>Comparison of CSO plan components for SERAL and revised forest plans for Sierra Sequoia NFs DRAFT (</w:t>
    </w:r>
    <w:r>
      <w:rPr>
        <w:b/>
        <w:bCs/>
        <w:sz w:val="24"/>
        <w:szCs w:val="24"/>
      </w:rPr>
      <w:t xml:space="preserve">Britting </w:t>
    </w:r>
    <w:r w:rsidRPr="00020312">
      <w:rPr>
        <w:b/>
        <w:bCs/>
        <w:sz w:val="24"/>
        <w:szCs w:val="24"/>
      </w:rPr>
      <w:t>1-8-23)</w:t>
    </w:r>
    <w:r w:rsidRPr="00020312">
      <w:rPr>
        <w:sz w:val="24"/>
        <w:szCs w:val="24"/>
      </w:rPr>
      <w:tab/>
    </w:r>
    <w:r>
      <w:rPr>
        <w:sz w:val="24"/>
        <w:szCs w:val="24"/>
      </w:rPr>
      <w:t xml:space="preserve"> </w:t>
    </w:r>
    <w:r>
      <w:rPr>
        <w:sz w:val="24"/>
        <w:szCs w:val="24"/>
      </w:rPr>
      <w:tab/>
    </w:r>
    <w:r w:rsidRPr="00020312">
      <w:rPr>
        <w:b/>
        <w:bCs/>
        <w:sz w:val="24"/>
        <w:szCs w:val="24"/>
      </w:rPr>
      <w:tab/>
    </w:r>
    <w:r w:rsidRPr="00020312">
      <w:rPr>
        <w:b/>
        <w:bCs/>
        <w:sz w:val="24"/>
        <w:szCs w:val="24"/>
      </w:rPr>
      <w:fldChar w:fldCharType="begin"/>
    </w:r>
    <w:r w:rsidRPr="00020312">
      <w:rPr>
        <w:b/>
        <w:bCs/>
        <w:sz w:val="24"/>
        <w:szCs w:val="24"/>
      </w:rPr>
      <w:instrText xml:space="preserve"> PAGE   \* MERGEFORMAT </w:instrText>
    </w:r>
    <w:r w:rsidRPr="00020312">
      <w:rPr>
        <w:b/>
        <w:bCs/>
        <w:sz w:val="24"/>
        <w:szCs w:val="24"/>
      </w:rPr>
      <w:fldChar w:fldCharType="separate"/>
    </w:r>
    <w:r w:rsidRPr="00020312">
      <w:rPr>
        <w:b/>
        <w:bCs/>
        <w:noProof/>
        <w:sz w:val="24"/>
        <w:szCs w:val="24"/>
      </w:rPr>
      <w:t>1</w:t>
    </w:r>
    <w:r w:rsidRPr="00020312">
      <w:rPr>
        <w:b/>
        <w:bCs/>
        <w:noProof/>
        <w:sz w:val="24"/>
        <w:szCs w:val="24"/>
      </w:rPr>
      <w:fldChar w:fldCharType="end"/>
    </w:r>
  </w:p>
  <w:p w14:paraId="511857A4" w14:textId="77777777" w:rsidR="008F55B6" w:rsidRPr="00020312" w:rsidRDefault="008F55B6">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78A"/>
    <w:multiLevelType w:val="hybridMultilevel"/>
    <w:tmpl w:val="07EC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0D6"/>
    <w:multiLevelType w:val="hybridMultilevel"/>
    <w:tmpl w:val="8C42562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16cid:durableId="625769546">
    <w:abstractNumId w:val="0"/>
  </w:num>
  <w:num w:numId="2" w16cid:durableId="42658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12"/>
    <w:rsid w:val="00020312"/>
    <w:rsid w:val="000A61BE"/>
    <w:rsid w:val="000B2BFC"/>
    <w:rsid w:val="000B4AA3"/>
    <w:rsid w:val="00184A57"/>
    <w:rsid w:val="002F7325"/>
    <w:rsid w:val="00416399"/>
    <w:rsid w:val="004E4A41"/>
    <w:rsid w:val="00537669"/>
    <w:rsid w:val="0060699F"/>
    <w:rsid w:val="00666FFC"/>
    <w:rsid w:val="00671F92"/>
    <w:rsid w:val="006960D7"/>
    <w:rsid w:val="006C1F08"/>
    <w:rsid w:val="006C6153"/>
    <w:rsid w:val="006E38E8"/>
    <w:rsid w:val="00742548"/>
    <w:rsid w:val="00861045"/>
    <w:rsid w:val="00870D86"/>
    <w:rsid w:val="008F55B6"/>
    <w:rsid w:val="00952EAE"/>
    <w:rsid w:val="00974C21"/>
    <w:rsid w:val="009B5A24"/>
    <w:rsid w:val="00A27B88"/>
    <w:rsid w:val="00A9357D"/>
    <w:rsid w:val="00AA4E31"/>
    <w:rsid w:val="00AB0A3C"/>
    <w:rsid w:val="00AE4839"/>
    <w:rsid w:val="00B31512"/>
    <w:rsid w:val="00BE599F"/>
    <w:rsid w:val="00CA3BF2"/>
    <w:rsid w:val="00CF6DC3"/>
    <w:rsid w:val="00D8446A"/>
    <w:rsid w:val="00DD20D5"/>
    <w:rsid w:val="00E11466"/>
    <w:rsid w:val="00E32A2A"/>
    <w:rsid w:val="00E471B6"/>
    <w:rsid w:val="00EA3C06"/>
    <w:rsid w:val="00EC0A6E"/>
    <w:rsid w:val="00F00BAB"/>
    <w:rsid w:val="00F225A8"/>
    <w:rsid w:val="00FE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60D0"/>
  <w15:chartTrackingRefBased/>
  <w15:docId w15:val="{2D613FF8-ED16-4F76-99D0-111D65B8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12"/>
  </w:style>
  <w:style w:type="paragraph" w:styleId="Footer">
    <w:name w:val="footer"/>
    <w:basedOn w:val="Normal"/>
    <w:link w:val="FooterChar"/>
    <w:uiPriority w:val="99"/>
    <w:unhideWhenUsed/>
    <w:rsid w:val="0002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12"/>
  </w:style>
  <w:style w:type="character" w:styleId="Hyperlink">
    <w:name w:val="Hyperlink"/>
    <w:basedOn w:val="DefaultParagraphFont"/>
    <w:uiPriority w:val="99"/>
    <w:unhideWhenUsed/>
    <w:rsid w:val="00FE1358"/>
    <w:rPr>
      <w:color w:val="0563C1" w:themeColor="hyperlink"/>
      <w:u w:val="single"/>
    </w:rPr>
  </w:style>
  <w:style w:type="character" w:styleId="UnresolvedMention">
    <w:name w:val="Unresolved Mention"/>
    <w:basedOn w:val="DefaultParagraphFont"/>
    <w:uiPriority w:val="99"/>
    <w:semiHidden/>
    <w:unhideWhenUsed/>
    <w:rsid w:val="00FE1358"/>
    <w:rPr>
      <w:color w:val="605E5C"/>
      <w:shd w:val="clear" w:color="auto" w:fill="E1DFDD"/>
    </w:rPr>
  </w:style>
  <w:style w:type="character" w:customStyle="1" w:styleId="markedcontent">
    <w:name w:val="markedcontent"/>
    <w:basedOn w:val="DefaultParagraphFont"/>
    <w:rsid w:val="00AA4E31"/>
  </w:style>
  <w:style w:type="paragraph" w:styleId="ListParagraph">
    <w:name w:val="List Paragraph"/>
    <w:basedOn w:val="Normal"/>
    <w:uiPriority w:val="34"/>
    <w:qFormat/>
    <w:rsid w:val="00AA4E31"/>
    <w:pPr>
      <w:ind w:left="720"/>
      <w:contextualSpacing/>
    </w:pPr>
  </w:style>
  <w:style w:type="table" w:styleId="TableGrid">
    <w:name w:val="Table Grid"/>
    <w:basedOn w:val="TableNormal"/>
    <w:uiPriority w:val="39"/>
    <w:rsid w:val="00E4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5A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B5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A24"/>
    <w:rPr>
      <w:sz w:val="20"/>
      <w:szCs w:val="20"/>
    </w:rPr>
  </w:style>
  <w:style w:type="character" w:styleId="FootnoteReference">
    <w:name w:val="footnote reference"/>
    <w:basedOn w:val="DefaultParagraphFont"/>
    <w:uiPriority w:val="99"/>
    <w:semiHidden/>
    <w:unhideWhenUsed/>
    <w:rsid w:val="009B5A24"/>
    <w:rPr>
      <w:vertAlign w:val="superscript"/>
    </w:rPr>
  </w:style>
  <w:style w:type="paragraph" w:customStyle="1" w:styleId="Numbered-Para2">
    <w:name w:val="Numbered-Para2"/>
    <w:basedOn w:val="Default"/>
    <w:next w:val="Default"/>
    <w:uiPriority w:val="99"/>
    <w:rsid w:val="000B2BF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fseprd62413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m.dfg.ca.gov/FileHandler.ashx?DocumentID=65850&amp;inline" TargetMode="External"/><Relationship Id="rId5" Type="http://schemas.openxmlformats.org/officeDocument/2006/relationships/webSettings" Target="webSettings.xml"/><Relationship Id="rId10" Type="http://schemas.openxmlformats.org/officeDocument/2006/relationships/hyperlink" Target="https://www.fs.usda.gov/project/?project=56500" TargetMode="External"/><Relationship Id="rId4" Type="http://schemas.openxmlformats.org/officeDocument/2006/relationships/settings" Target="settings.xml"/><Relationship Id="rId9" Type="http://schemas.openxmlformats.org/officeDocument/2006/relationships/hyperlink" Target="https://usfs-public.app.box.com/v/PinyonPublic/file/9710849079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0815-A084-453C-934F-79B2F65D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Britting</dc:creator>
  <cp:keywords/>
  <dc:description/>
  <cp:lastModifiedBy>Susan Britting</cp:lastModifiedBy>
  <cp:revision>26</cp:revision>
  <dcterms:created xsi:type="dcterms:W3CDTF">2023-01-08T18:40:00Z</dcterms:created>
  <dcterms:modified xsi:type="dcterms:W3CDTF">2023-01-08T21:49:00Z</dcterms:modified>
</cp:coreProperties>
</file>