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1E548" w14:textId="4D228F00" w:rsidR="004C1199" w:rsidRPr="0015130B" w:rsidRDefault="00001E0D" w:rsidP="00521B08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565"/>
        </w:tabs>
        <w:spacing w:before="240" w:after="240"/>
        <w:rPr>
          <w:rFonts w:asciiTheme="minorHAnsi" w:hAnsiTheme="minorHAnsi" w:cstheme="minorHAnsi"/>
          <w:b/>
          <w:color w:val="538135"/>
        </w:rPr>
      </w:pPr>
      <w:r w:rsidRPr="0015130B">
        <w:rPr>
          <w:rFonts w:asciiTheme="minorHAnsi" w:hAnsiTheme="minorHAnsi" w:cstheme="minorHAnsi"/>
          <w:b/>
          <w:color w:val="538135"/>
        </w:rPr>
        <w:t>Brief summary</w:t>
      </w:r>
    </w:p>
    <w:p w14:paraId="412858F4" w14:textId="0F94DE25" w:rsidR="00AA26D9" w:rsidRDefault="000D532E" w:rsidP="002A3130">
      <w:p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rFonts w:asciiTheme="minorHAnsi" w:hAnsiTheme="minorHAnsi" w:cstheme="minorHAnsi"/>
          <w:color w:val="000000"/>
        </w:rPr>
      </w:pPr>
      <w:bookmarkStart w:id="0" w:name="_heading=h.30j0zll" w:colFirst="0" w:colLast="0"/>
      <w:bookmarkEnd w:id="0"/>
      <w:r>
        <w:rPr>
          <w:rFonts w:asciiTheme="minorHAnsi" w:hAnsiTheme="minorHAnsi" w:cstheme="minorHAnsi"/>
          <w:noProof/>
          <w:color w:val="000000"/>
        </w:rPr>
        <w:t xml:space="preserve">This </w:t>
      </w:r>
      <w:r w:rsidR="000D18C5">
        <w:rPr>
          <w:rFonts w:asciiTheme="minorHAnsi" w:hAnsiTheme="minorHAnsi" w:cstheme="minorHAnsi"/>
          <w:noProof/>
          <w:color w:val="000000"/>
        </w:rPr>
        <w:t>document i</w:t>
      </w:r>
      <w:r>
        <w:rPr>
          <w:rFonts w:asciiTheme="minorHAnsi" w:hAnsiTheme="minorHAnsi" w:cstheme="minorHAnsi"/>
          <w:noProof/>
          <w:color w:val="000000"/>
        </w:rPr>
        <w:t xml:space="preserve">s a brief </w:t>
      </w:r>
      <w:r w:rsidR="000D18C5">
        <w:rPr>
          <w:rFonts w:asciiTheme="minorHAnsi" w:hAnsiTheme="minorHAnsi" w:cstheme="minorHAnsi"/>
          <w:noProof/>
          <w:color w:val="000000"/>
        </w:rPr>
        <w:t>summary</w:t>
      </w:r>
      <w:r>
        <w:rPr>
          <w:rFonts w:asciiTheme="minorHAnsi" w:hAnsiTheme="minorHAnsi" w:cstheme="minorHAnsi"/>
          <w:noProof/>
          <w:color w:val="000000"/>
        </w:rPr>
        <w:t xml:space="preserve"> o</w:t>
      </w:r>
      <w:r w:rsidR="00AA26D9">
        <w:rPr>
          <w:rFonts w:asciiTheme="minorHAnsi" w:hAnsiTheme="minorHAnsi" w:cstheme="minorHAnsi"/>
          <w:noProof/>
          <w:color w:val="000000"/>
        </w:rPr>
        <w:t>f the</w:t>
      </w:r>
      <w:r w:rsidR="0052672B" w:rsidRPr="0015130B">
        <w:rPr>
          <w:rFonts w:asciiTheme="minorHAnsi" w:hAnsiTheme="minorHAnsi" w:cstheme="minorHAnsi"/>
          <w:color w:val="000000"/>
        </w:rPr>
        <w:t xml:space="preserve"> </w:t>
      </w:r>
      <w:r w:rsidR="00C22D44">
        <w:rPr>
          <w:rFonts w:asciiTheme="minorHAnsi" w:hAnsiTheme="minorHAnsi" w:cstheme="minorHAnsi"/>
          <w:color w:val="000000"/>
        </w:rPr>
        <w:t>ACCG</w:t>
      </w:r>
      <w:r w:rsidR="00AA26D9">
        <w:rPr>
          <w:rFonts w:asciiTheme="minorHAnsi" w:hAnsiTheme="minorHAnsi" w:cstheme="minorHAnsi"/>
          <w:color w:val="000000"/>
        </w:rPr>
        <w:t>-</w:t>
      </w:r>
      <w:r w:rsidR="005B4D17">
        <w:rPr>
          <w:rFonts w:asciiTheme="minorHAnsi" w:hAnsiTheme="minorHAnsi" w:cstheme="minorHAnsi"/>
          <w:color w:val="000000"/>
        </w:rPr>
        <w:t>hosted</w:t>
      </w:r>
      <w:r w:rsidR="00C22D44">
        <w:rPr>
          <w:rFonts w:asciiTheme="minorHAnsi" w:hAnsiTheme="minorHAnsi" w:cstheme="minorHAnsi"/>
          <w:color w:val="000000"/>
        </w:rPr>
        <w:t xml:space="preserve"> </w:t>
      </w:r>
      <w:r w:rsidR="00AA26D9">
        <w:rPr>
          <w:rFonts w:asciiTheme="minorHAnsi" w:hAnsiTheme="minorHAnsi" w:cstheme="minorHAnsi"/>
          <w:color w:val="000000"/>
        </w:rPr>
        <w:t>f</w:t>
      </w:r>
      <w:r w:rsidR="00C22D44">
        <w:rPr>
          <w:rFonts w:asciiTheme="minorHAnsi" w:hAnsiTheme="minorHAnsi" w:cstheme="minorHAnsi"/>
          <w:color w:val="000000"/>
        </w:rPr>
        <w:t xml:space="preserve">ield tour </w:t>
      </w:r>
      <w:r w:rsidR="00AA26D9">
        <w:rPr>
          <w:rFonts w:asciiTheme="minorHAnsi" w:hAnsiTheme="minorHAnsi" w:cstheme="minorHAnsi"/>
          <w:color w:val="000000"/>
        </w:rPr>
        <w:t xml:space="preserve">held </w:t>
      </w:r>
      <w:r w:rsidR="00C22D44">
        <w:rPr>
          <w:rFonts w:asciiTheme="minorHAnsi" w:hAnsiTheme="minorHAnsi" w:cstheme="minorHAnsi"/>
          <w:color w:val="000000"/>
        </w:rPr>
        <w:t xml:space="preserve">on </w:t>
      </w:r>
      <w:r w:rsidR="009416BC" w:rsidRPr="0015130B">
        <w:rPr>
          <w:rFonts w:asciiTheme="minorHAnsi" w:hAnsiTheme="minorHAnsi" w:cstheme="minorHAnsi"/>
          <w:color w:val="000000"/>
        </w:rPr>
        <w:t>September 10</w:t>
      </w:r>
      <w:r w:rsidR="009416BC" w:rsidRPr="0015130B">
        <w:rPr>
          <w:rFonts w:asciiTheme="minorHAnsi" w:hAnsiTheme="minorHAnsi" w:cstheme="minorHAnsi"/>
          <w:color w:val="000000"/>
          <w:vertAlign w:val="superscript"/>
        </w:rPr>
        <w:t>th</w:t>
      </w:r>
      <w:r w:rsidR="009416BC" w:rsidRPr="0015130B">
        <w:rPr>
          <w:rFonts w:asciiTheme="minorHAnsi" w:hAnsiTheme="minorHAnsi" w:cstheme="minorHAnsi"/>
          <w:color w:val="000000"/>
        </w:rPr>
        <w:t xml:space="preserve">, 2024 </w:t>
      </w:r>
      <w:r w:rsidR="006B0FDB" w:rsidRPr="0015130B">
        <w:rPr>
          <w:rFonts w:asciiTheme="minorHAnsi" w:hAnsiTheme="minorHAnsi" w:cstheme="minorHAnsi"/>
          <w:color w:val="000000"/>
        </w:rPr>
        <w:t xml:space="preserve">on </w:t>
      </w:r>
      <w:r w:rsidR="009416BC" w:rsidRPr="0015130B">
        <w:rPr>
          <w:rFonts w:asciiTheme="minorHAnsi" w:hAnsiTheme="minorHAnsi" w:cstheme="minorHAnsi"/>
          <w:color w:val="000000"/>
        </w:rPr>
        <w:t>the Eldorado National Forest, Amador Ranger District</w:t>
      </w:r>
      <w:r w:rsidR="00C22D44">
        <w:rPr>
          <w:rFonts w:asciiTheme="minorHAnsi" w:hAnsiTheme="minorHAnsi" w:cstheme="minorHAnsi"/>
          <w:color w:val="000000"/>
        </w:rPr>
        <w:t xml:space="preserve">. </w:t>
      </w:r>
    </w:p>
    <w:p w14:paraId="6CE9898A" w14:textId="77777777" w:rsidR="00AA26D9" w:rsidRDefault="00AA26D9" w:rsidP="002A3130">
      <w:p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rFonts w:asciiTheme="minorHAnsi" w:hAnsiTheme="minorHAnsi" w:cstheme="minorHAnsi"/>
          <w:color w:val="000000"/>
        </w:rPr>
      </w:pPr>
    </w:p>
    <w:p w14:paraId="109428DF" w14:textId="2592E327" w:rsidR="005E418B" w:rsidRPr="0015130B" w:rsidRDefault="00C22D44" w:rsidP="002A3130">
      <w:p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Field tour participants</w:t>
      </w:r>
      <w:r w:rsidR="009416BC" w:rsidRPr="0015130B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visited</w:t>
      </w:r>
      <w:r w:rsidR="00D90B6F" w:rsidRPr="0015130B">
        <w:rPr>
          <w:rFonts w:asciiTheme="minorHAnsi" w:hAnsiTheme="minorHAnsi" w:cstheme="minorHAnsi"/>
          <w:color w:val="000000"/>
        </w:rPr>
        <w:t xml:space="preserve"> existing forest health and resilience </w:t>
      </w:r>
      <w:r w:rsidR="001F7203">
        <w:rPr>
          <w:rFonts w:asciiTheme="minorHAnsi" w:hAnsiTheme="minorHAnsi" w:cstheme="minorHAnsi"/>
          <w:color w:val="000000"/>
        </w:rPr>
        <w:t>projects</w:t>
      </w:r>
      <w:r w:rsidR="00D90B6F" w:rsidRPr="0015130B">
        <w:rPr>
          <w:rFonts w:asciiTheme="minorHAnsi" w:hAnsiTheme="minorHAnsi" w:cstheme="minorHAnsi"/>
          <w:color w:val="000000"/>
        </w:rPr>
        <w:t xml:space="preserve"> and </w:t>
      </w:r>
      <w:r>
        <w:rPr>
          <w:rFonts w:asciiTheme="minorHAnsi" w:hAnsiTheme="minorHAnsi" w:cstheme="minorHAnsi"/>
          <w:color w:val="000000"/>
        </w:rPr>
        <w:t xml:space="preserve">also locations along </w:t>
      </w:r>
      <w:r w:rsidR="00C609E4" w:rsidRPr="0015130B">
        <w:rPr>
          <w:rFonts w:asciiTheme="minorHAnsi" w:hAnsiTheme="minorHAnsi" w:cstheme="minorHAnsi"/>
          <w:color w:val="000000"/>
        </w:rPr>
        <w:t xml:space="preserve">the </w:t>
      </w:r>
      <w:r>
        <w:rPr>
          <w:rFonts w:asciiTheme="minorHAnsi" w:hAnsiTheme="minorHAnsi" w:cstheme="minorHAnsi"/>
          <w:color w:val="000000"/>
        </w:rPr>
        <w:t xml:space="preserve">edge of the </w:t>
      </w:r>
      <w:r w:rsidR="00C609E4" w:rsidRPr="0015130B">
        <w:rPr>
          <w:rFonts w:asciiTheme="minorHAnsi" w:hAnsiTheme="minorHAnsi" w:cstheme="minorHAnsi"/>
          <w:color w:val="000000"/>
        </w:rPr>
        <w:t xml:space="preserve">Caldor Fire burn scar </w:t>
      </w:r>
      <w:r w:rsidR="00DD68DC" w:rsidRPr="0015130B">
        <w:rPr>
          <w:rFonts w:asciiTheme="minorHAnsi" w:hAnsiTheme="minorHAnsi" w:cstheme="minorHAnsi"/>
          <w:color w:val="000000"/>
        </w:rPr>
        <w:t>to</w:t>
      </w:r>
      <w:r w:rsidR="002E1869" w:rsidRPr="0015130B">
        <w:rPr>
          <w:rFonts w:asciiTheme="minorHAnsi" w:hAnsiTheme="minorHAnsi" w:cstheme="minorHAnsi"/>
          <w:color w:val="000000"/>
        </w:rPr>
        <w:t xml:space="preserve"> </w:t>
      </w:r>
      <w:r w:rsidR="00F4512C" w:rsidRPr="0015130B">
        <w:rPr>
          <w:rFonts w:asciiTheme="minorHAnsi" w:hAnsiTheme="minorHAnsi" w:cstheme="minorHAnsi"/>
          <w:color w:val="000000"/>
        </w:rPr>
        <w:t xml:space="preserve">view and </w:t>
      </w:r>
      <w:r w:rsidR="002E1869" w:rsidRPr="0015130B">
        <w:rPr>
          <w:rFonts w:asciiTheme="minorHAnsi" w:hAnsiTheme="minorHAnsi" w:cstheme="minorHAnsi"/>
          <w:color w:val="000000"/>
        </w:rPr>
        <w:t>discuss</w:t>
      </w:r>
      <w:r w:rsidR="00EA0970" w:rsidRPr="0015130B">
        <w:rPr>
          <w:rFonts w:asciiTheme="minorHAnsi" w:hAnsiTheme="minorHAnsi" w:cstheme="minorHAnsi"/>
          <w:color w:val="000000"/>
        </w:rPr>
        <w:t xml:space="preserve"> </w:t>
      </w:r>
      <w:r w:rsidR="00E954E6">
        <w:rPr>
          <w:rFonts w:asciiTheme="minorHAnsi" w:hAnsiTheme="minorHAnsi" w:cstheme="minorHAnsi"/>
          <w:color w:val="000000"/>
        </w:rPr>
        <w:t xml:space="preserve">treatment prescriptions, </w:t>
      </w:r>
      <w:r w:rsidR="00EA0970" w:rsidRPr="0015130B">
        <w:rPr>
          <w:rFonts w:asciiTheme="minorHAnsi" w:hAnsiTheme="minorHAnsi" w:cstheme="minorHAnsi"/>
          <w:color w:val="000000"/>
        </w:rPr>
        <w:t>effectiveness</w:t>
      </w:r>
      <w:r w:rsidR="00F4512C" w:rsidRPr="0015130B">
        <w:rPr>
          <w:rFonts w:asciiTheme="minorHAnsi" w:hAnsiTheme="minorHAnsi" w:cstheme="minorHAnsi"/>
          <w:color w:val="000000"/>
        </w:rPr>
        <w:t xml:space="preserve"> and</w:t>
      </w:r>
      <w:r w:rsidR="00EA0970" w:rsidRPr="0015130B">
        <w:rPr>
          <w:rFonts w:asciiTheme="minorHAnsi" w:hAnsiTheme="minorHAnsi" w:cstheme="minorHAnsi"/>
          <w:color w:val="000000"/>
        </w:rPr>
        <w:t xml:space="preserve"> </w:t>
      </w:r>
      <w:r w:rsidR="001738ED" w:rsidRPr="0015130B">
        <w:rPr>
          <w:rFonts w:asciiTheme="minorHAnsi" w:hAnsiTheme="minorHAnsi" w:cstheme="minorHAnsi"/>
          <w:color w:val="000000"/>
        </w:rPr>
        <w:t>lessons</w:t>
      </w:r>
      <w:r w:rsidR="00EA0970" w:rsidRPr="0015130B">
        <w:rPr>
          <w:rFonts w:asciiTheme="minorHAnsi" w:hAnsiTheme="minorHAnsi" w:cstheme="minorHAnsi"/>
          <w:color w:val="000000"/>
        </w:rPr>
        <w:t xml:space="preserve"> learned </w:t>
      </w:r>
      <w:r w:rsidR="00DD68DC" w:rsidRPr="0015130B">
        <w:rPr>
          <w:rFonts w:asciiTheme="minorHAnsi" w:hAnsiTheme="minorHAnsi" w:cstheme="minorHAnsi"/>
          <w:color w:val="000000"/>
        </w:rPr>
        <w:t xml:space="preserve">in the context of the </w:t>
      </w:r>
      <w:r w:rsidR="00F4512C" w:rsidRPr="0015130B">
        <w:rPr>
          <w:rFonts w:asciiTheme="minorHAnsi" w:hAnsiTheme="minorHAnsi" w:cstheme="minorHAnsi"/>
          <w:color w:val="000000"/>
        </w:rPr>
        <w:t xml:space="preserve">planning effort that is underway for the </w:t>
      </w:r>
      <w:r w:rsidR="00D621B8" w:rsidRPr="0015130B">
        <w:rPr>
          <w:rFonts w:asciiTheme="minorHAnsi" w:hAnsiTheme="minorHAnsi" w:cstheme="minorHAnsi"/>
          <w:color w:val="000000"/>
        </w:rPr>
        <w:t xml:space="preserve">UMRWA-USFS Mokelumne Amador Calaveras Forest Health &amp; Resilience Project, Phase 2 (aka MAC Phase 2, formerly FPP Phase 2). </w:t>
      </w:r>
    </w:p>
    <w:p w14:paraId="086BEDAA" w14:textId="0A8AC468" w:rsidR="005E418B" w:rsidRPr="0015130B" w:rsidRDefault="005E418B" w:rsidP="002A3130">
      <w:p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rFonts w:asciiTheme="minorHAnsi" w:hAnsiTheme="minorHAnsi" w:cstheme="minorHAnsi"/>
          <w:color w:val="000000"/>
        </w:rPr>
      </w:pPr>
      <w:r w:rsidRPr="0015130B"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2DD15F13" wp14:editId="477074C4">
            <wp:simplePos x="0" y="0"/>
            <wp:positionH relativeFrom="column">
              <wp:posOffset>2115820</wp:posOffset>
            </wp:positionH>
            <wp:positionV relativeFrom="paragraph">
              <wp:posOffset>169545</wp:posOffset>
            </wp:positionV>
            <wp:extent cx="3688080" cy="2766060"/>
            <wp:effectExtent l="76200" t="76200" r="140970" b="129540"/>
            <wp:wrapSquare wrapText="bothSides"/>
            <wp:docPr id="17721574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57494" name="Picture 17721574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09FD4" w14:textId="0F212257" w:rsidR="00A42038" w:rsidRPr="0015130B" w:rsidRDefault="00245A26" w:rsidP="002A3130">
      <w:p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rFonts w:asciiTheme="minorHAnsi" w:hAnsiTheme="minorHAnsi" w:cstheme="minorHAnsi"/>
          <w:color w:val="000000"/>
        </w:rPr>
      </w:pPr>
      <w:r w:rsidRPr="0015130B">
        <w:rPr>
          <w:rFonts w:asciiTheme="minorHAnsi" w:hAnsiTheme="minorHAnsi" w:cstheme="minorHAnsi"/>
          <w:color w:val="000000"/>
        </w:rPr>
        <w:t>There were five stops on the tour</w:t>
      </w:r>
      <w:r w:rsidR="00B621DA" w:rsidRPr="0015130B">
        <w:rPr>
          <w:rFonts w:asciiTheme="minorHAnsi" w:hAnsiTheme="minorHAnsi" w:cstheme="minorHAnsi"/>
          <w:color w:val="000000"/>
        </w:rPr>
        <w:t xml:space="preserve">. The </w:t>
      </w:r>
      <w:r w:rsidRPr="0015130B">
        <w:rPr>
          <w:rFonts w:asciiTheme="minorHAnsi" w:hAnsiTheme="minorHAnsi" w:cstheme="minorHAnsi"/>
          <w:color w:val="000000"/>
        </w:rPr>
        <w:t>first</w:t>
      </w:r>
      <w:r w:rsidR="0079409F" w:rsidRPr="0015130B">
        <w:rPr>
          <w:rFonts w:asciiTheme="minorHAnsi" w:hAnsiTheme="minorHAnsi" w:cstheme="minorHAnsi"/>
          <w:color w:val="000000"/>
        </w:rPr>
        <w:t xml:space="preserve"> three locations </w:t>
      </w:r>
      <w:r w:rsidR="00B621DA" w:rsidRPr="0015130B">
        <w:rPr>
          <w:rFonts w:asciiTheme="minorHAnsi" w:hAnsiTheme="minorHAnsi" w:cstheme="minorHAnsi"/>
          <w:color w:val="000000"/>
        </w:rPr>
        <w:t xml:space="preserve">were </w:t>
      </w:r>
      <w:r w:rsidR="0079409F" w:rsidRPr="0015130B">
        <w:rPr>
          <w:rFonts w:asciiTheme="minorHAnsi" w:hAnsiTheme="minorHAnsi" w:cstheme="minorHAnsi"/>
          <w:color w:val="000000"/>
        </w:rPr>
        <w:t>within the Scottiago Project area</w:t>
      </w:r>
      <w:r w:rsidR="00B621DA" w:rsidRPr="0015130B">
        <w:rPr>
          <w:rFonts w:asciiTheme="minorHAnsi" w:hAnsiTheme="minorHAnsi" w:cstheme="minorHAnsi"/>
          <w:color w:val="000000"/>
        </w:rPr>
        <w:t xml:space="preserve"> </w:t>
      </w:r>
      <w:r w:rsidR="00AB58A0" w:rsidRPr="0015130B">
        <w:rPr>
          <w:rFonts w:asciiTheme="minorHAnsi" w:hAnsiTheme="minorHAnsi" w:cstheme="minorHAnsi"/>
          <w:color w:val="000000"/>
        </w:rPr>
        <w:t>to view forest health treatmen</w:t>
      </w:r>
      <w:r w:rsidR="00100E48" w:rsidRPr="0015130B">
        <w:rPr>
          <w:rFonts w:asciiTheme="minorHAnsi" w:hAnsiTheme="minorHAnsi" w:cstheme="minorHAnsi"/>
          <w:color w:val="000000"/>
        </w:rPr>
        <w:t>ts</w:t>
      </w:r>
      <w:r w:rsidR="00AB58A0" w:rsidRPr="0015130B">
        <w:rPr>
          <w:rFonts w:asciiTheme="minorHAnsi" w:hAnsiTheme="minorHAnsi" w:cstheme="minorHAnsi"/>
          <w:color w:val="000000"/>
        </w:rPr>
        <w:t xml:space="preserve">, </w:t>
      </w:r>
      <w:r w:rsidR="006A64C2">
        <w:rPr>
          <w:rFonts w:asciiTheme="minorHAnsi" w:hAnsiTheme="minorHAnsi" w:cstheme="minorHAnsi"/>
          <w:color w:val="000000"/>
        </w:rPr>
        <w:t xml:space="preserve">fuelbreaks, </w:t>
      </w:r>
      <w:r w:rsidR="00AB58A0" w:rsidRPr="0015130B">
        <w:rPr>
          <w:rFonts w:asciiTheme="minorHAnsi" w:hAnsiTheme="minorHAnsi" w:cstheme="minorHAnsi"/>
          <w:color w:val="000000"/>
        </w:rPr>
        <w:t xml:space="preserve">fuels reduction units, and CA spotted owl </w:t>
      </w:r>
      <w:r w:rsidR="005A310D">
        <w:rPr>
          <w:rFonts w:asciiTheme="minorHAnsi" w:hAnsiTheme="minorHAnsi" w:cstheme="minorHAnsi"/>
          <w:color w:val="000000"/>
        </w:rPr>
        <w:t xml:space="preserve">(CSO) </w:t>
      </w:r>
      <w:r w:rsidR="00AB58A0" w:rsidRPr="0015130B">
        <w:rPr>
          <w:rFonts w:asciiTheme="minorHAnsi" w:hAnsiTheme="minorHAnsi" w:cstheme="minorHAnsi"/>
          <w:color w:val="000000"/>
        </w:rPr>
        <w:t xml:space="preserve">Protected Activity Centers (PACs) </w:t>
      </w:r>
      <w:r w:rsidR="00A64370" w:rsidRPr="0015130B">
        <w:rPr>
          <w:rFonts w:asciiTheme="minorHAnsi" w:hAnsiTheme="minorHAnsi" w:cstheme="minorHAnsi"/>
          <w:color w:val="000000"/>
        </w:rPr>
        <w:t>both within and outside the Caldor Fire burn scar</w:t>
      </w:r>
      <w:r w:rsidR="0027045C">
        <w:rPr>
          <w:rFonts w:asciiTheme="minorHAnsi" w:hAnsiTheme="minorHAnsi" w:cstheme="minorHAnsi"/>
          <w:color w:val="000000"/>
        </w:rPr>
        <w:t>. The PACs viewed within the burn scar</w:t>
      </w:r>
      <w:r w:rsidR="0079409F" w:rsidRPr="0015130B">
        <w:rPr>
          <w:rFonts w:asciiTheme="minorHAnsi" w:hAnsiTheme="minorHAnsi" w:cstheme="minorHAnsi"/>
          <w:color w:val="000000"/>
        </w:rPr>
        <w:t xml:space="preserve"> </w:t>
      </w:r>
      <w:r w:rsidR="00100E48" w:rsidRPr="0015130B">
        <w:rPr>
          <w:rFonts w:asciiTheme="minorHAnsi" w:hAnsiTheme="minorHAnsi" w:cstheme="minorHAnsi"/>
          <w:color w:val="000000"/>
        </w:rPr>
        <w:t xml:space="preserve">had </w:t>
      </w:r>
      <w:r w:rsidR="0079409F" w:rsidRPr="0015130B">
        <w:rPr>
          <w:rFonts w:asciiTheme="minorHAnsi" w:hAnsiTheme="minorHAnsi" w:cstheme="minorHAnsi"/>
          <w:color w:val="000000"/>
        </w:rPr>
        <w:t xml:space="preserve">varying </w:t>
      </w:r>
      <w:r w:rsidR="00100E48" w:rsidRPr="0015130B">
        <w:rPr>
          <w:rFonts w:asciiTheme="minorHAnsi" w:hAnsiTheme="minorHAnsi" w:cstheme="minorHAnsi"/>
          <w:color w:val="000000"/>
        </w:rPr>
        <w:t xml:space="preserve">fire severity </w:t>
      </w:r>
      <w:r w:rsidR="0027045C">
        <w:rPr>
          <w:rFonts w:asciiTheme="minorHAnsi" w:hAnsiTheme="minorHAnsi" w:cstheme="minorHAnsi"/>
          <w:color w:val="000000"/>
        </w:rPr>
        <w:t>(low-high)</w:t>
      </w:r>
      <w:r w:rsidR="00E52DDE" w:rsidRPr="0015130B">
        <w:rPr>
          <w:rFonts w:asciiTheme="minorHAnsi" w:hAnsiTheme="minorHAnsi" w:cstheme="minorHAnsi"/>
          <w:color w:val="000000"/>
        </w:rPr>
        <w:t xml:space="preserve">. </w:t>
      </w:r>
      <w:r w:rsidR="0027045C">
        <w:rPr>
          <w:rFonts w:asciiTheme="minorHAnsi" w:hAnsiTheme="minorHAnsi" w:cstheme="minorHAnsi"/>
          <w:color w:val="000000"/>
        </w:rPr>
        <w:t>The last two stops on the field tour were</w:t>
      </w:r>
      <w:r w:rsidR="0079409F" w:rsidRPr="0015130B">
        <w:rPr>
          <w:rFonts w:asciiTheme="minorHAnsi" w:hAnsiTheme="minorHAnsi" w:cstheme="minorHAnsi"/>
          <w:color w:val="000000"/>
        </w:rPr>
        <w:t xml:space="preserve"> locations </w:t>
      </w:r>
      <w:r w:rsidR="0027045C">
        <w:rPr>
          <w:rFonts w:asciiTheme="minorHAnsi" w:hAnsiTheme="minorHAnsi" w:cstheme="minorHAnsi"/>
          <w:color w:val="000000"/>
        </w:rPr>
        <w:t xml:space="preserve">along the Highway 88 corridor to view </w:t>
      </w:r>
      <w:r w:rsidR="00EF0A5E">
        <w:rPr>
          <w:rFonts w:asciiTheme="minorHAnsi" w:hAnsiTheme="minorHAnsi" w:cstheme="minorHAnsi"/>
          <w:color w:val="000000"/>
        </w:rPr>
        <w:t>examples of</w:t>
      </w:r>
      <w:r w:rsidR="00C86073">
        <w:rPr>
          <w:rFonts w:asciiTheme="minorHAnsi" w:hAnsiTheme="minorHAnsi" w:cstheme="minorHAnsi"/>
          <w:color w:val="000000"/>
        </w:rPr>
        <w:t xml:space="preserve"> </w:t>
      </w:r>
      <w:r w:rsidR="0079409F" w:rsidRPr="0015130B">
        <w:rPr>
          <w:rFonts w:asciiTheme="minorHAnsi" w:hAnsiTheme="minorHAnsi" w:cstheme="minorHAnsi"/>
          <w:color w:val="000000"/>
        </w:rPr>
        <w:t>fuelbreaks and fuels treatment</w:t>
      </w:r>
      <w:r w:rsidR="00EF0A5E">
        <w:rPr>
          <w:rFonts w:asciiTheme="minorHAnsi" w:hAnsiTheme="minorHAnsi" w:cstheme="minorHAnsi"/>
          <w:color w:val="000000"/>
        </w:rPr>
        <w:t xml:space="preserve"> units and an opportunity to discuss prescriptions, maintenance tools, </w:t>
      </w:r>
      <w:r w:rsidR="007A458A">
        <w:rPr>
          <w:rFonts w:asciiTheme="minorHAnsi" w:hAnsiTheme="minorHAnsi" w:cstheme="minorHAnsi"/>
          <w:color w:val="000000"/>
        </w:rPr>
        <w:t>and lessons learned</w:t>
      </w:r>
      <w:r w:rsidR="0079409F" w:rsidRPr="0015130B">
        <w:rPr>
          <w:rFonts w:asciiTheme="minorHAnsi" w:hAnsiTheme="minorHAnsi" w:cstheme="minorHAnsi"/>
          <w:color w:val="000000"/>
        </w:rPr>
        <w:t>.</w:t>
      </w:r>
    </w:p>
    <w:p w14:paraId="487C2780" w14:textId="77777777" w:rsidR="00E52DDE" w:rsidRPr="0015130B" w:rsidRDefault="00E52DDE" w:rsidP="002A3130">
      <w:p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rFonts w:asciiTheme="minorHAnsi" w:hAnsiTheme="minorHAnsi" w:cstheme="minorHAnsi"/>
          <w:color w:val="000000"/>
        </w:rPr>
      </w:pPr>
    </w:p>
    <w:p w14:paraId="68E52A42" w14:textId="092FC0C4" w:rsidR="004F5EB2" w:rsidRPr="0015130B" w:rsidRDefault="00B67496" w:rsidP="002A3130">
      <w:p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rFonts w:asciiTheme="minorHAnsi" w:hAnsiTheme="minorHAnsi" w:cstheme="minorHAnsi"/>
          <w:color w:val="000000"/>
        </w:rPr>
      </w:pPr>
      <w:r w:rsidRPr="0015130B">
        <w:rPr>
          <w:rFonts w:asciiTheme="minorHAnsi" w:hAnsiTheme="minorHAnsi" w:cstheme="minorHAnsi"/>
          <w:color w:val="000000"/>
        </w:rPr>
        <w:t xml:space="preserve">Picture </w:t>
      </w:r>
      <w:r w:rsidR="00E954E6">
        <w:rPr>
          <w:rFonts w:asciiTheme="minorHAnsi" w:hAnsiTheme="minorHAnsi" w:cstheme="minorHAnsi"/>
          <w:color w:val="000000"/>
        </w:rPr>
        <w:t xml:space="preserve">above </w:t>
      </w:r>
      <w:r w:rsidR="00326CE0" w:rsidRPr="0015130B">
        <w:rPr>
          <w:rFonts w:asciiTheme="minorHAnsi" w:hAnsiTheme="minorHAnsi" w:cstheme="minorHAnsi"/>
          <w:color w:val="000000"/>
        </w:rPr>
        <w:t xml:space="preserve">is of </w:t>
      </w:r>
      <w:r w:rsidR="00C84F4D" w:rsidRPr="0015130B">
        <w:rPr>
          <w:rFonts w:asciiTheme="minorHAnsi" w:hAnsiTheme="minorHAnsi" w:cstheme="minorHAnsi"/>
          <w:color w:val="000000"/>
        </w:rPr>
        <w:t>field trip participants</w:t>
      </w:r>
      <w:r w:rsidR="005E418B" w:rsidRPr="0015130B">
        <w:rPr>
          <w:rFonts w:asciiTheme="minorHAnsi" w:hAnsiTheme="minorHAnsi" w:cstheme="minorHAnsi"/>
          <w:color w:val="000000"/>
        </w:rPr>
        <w:t xml:space="preserve"> at Stop 1. </w:t>
      </w:r>
      <w:r w:rsidR="006643E5">
        <w:rPr>
          <w:rFonts w:asciiTheme="minorHAnsi" w:hAnsiTheme="minorHAnsi" w:cstheme="minorHAnsi"/>
          <w:color w:val="000000"/>
        </w:rPr>
        <w:t xml:space="preserve">Photo courtesy of Megan Layhee. </w:t>
      </w:r>
      <w:r w:rsidR="004F5EB2">
        <w:rPr>
          <w:rFonts w:asciiTheme="minorHAnsi" w:hAnsiTheme="minorHAnsi" w:cstheme="minorHAnsi"/>
          <w:color w:val="000000"/>
        </w:rPr>
        <w:t>Special thanks to the Eldorado NF staff for assisting with coordination and leading discussions on the field tour.</w:t>
      </w:r>
    </w:p>
    <w:p w14:paraId="5E5B9983" w14:textId="2C7915EC" w:rsidR="002A3130" w:rsidRPr="0015130B" w:rsidRDefault="002A3130">
      <w:pPr>
        <w:widowControl w:val="0"/>
        <w:tabs>
          <w:tab w:val="left" w:pos="1565"/>
        </w:tabs>
        <w:spacing w:before="240" w:after="240"/>
        <w:rPr>
          <w:rFonts w:asciiTheme="minorHAnsi" w:hAnsiTheme="minorHAnsi" w:cstheme="minorHAnsi"/>
          <w:b/>
          <w:color w:val="538135"/>
        </w:rPr>
      </w:pPr>
    </w:p>
    <w:p w14:paraId="0A346AB0" w14:textId="77777777" w:rsidR="00521B08" w:rsidRPr="0015130B" w:rsidRDefault="00521B08">
      <w:pPr>
        <w:widowControl w:val="0"/>
        <w:tabs>
          <w:tab w:val="left" w:pos="1565"/>
        </w:tabs>
        <w:spacing w:before="240" w:after="240"/>
        <w:rPr>
          <w:rFonts w:asciiTheme="minorHAnsi" w:hAnsiTheme="minorHAnsi" w:cstheme="minorHAnsi"/>
          <w:b/>
          <w:color w:val="538135"/>
        </w:rPr>
      </w:pPr>
    </w:p>
    <w:p w14:paraId="1338D646" w14:textId="77777777" w:rsidR="00521B08" w:rsidRPr="0015130B" w:rsidRDefault="00521B08">
      <w:pPr>
        <w:widowControl w:val="0"/>
        <w:tabs>
          <w:tab w:val="left" w:pos="1565"/>
        </w:tabs>
        <w:spacing w:before="240" w:after="240"/>
        <w:rPr>
          <w:rFonts w:asciiTheme="minorHAnsi" w:hAnsiTheme="minorHAnsi" w:cstheme="minorHAnsi"/>
          <w:b/>
          <w:color w:val="538135"/>
        </w:rPr>
      </w:pPr>
    </w:p>
    <w:p w14:paraId="1D28D722" w14:textId="77777777" w:rsidR="00521B08" w:rsidRPr="0015130B" w:rsidRDefault="00521B08">
      <w:pPr>
        <w:widowControl w:val="0"/>
        <w:tabs>
          <w:tab w:val="left" w:pos="1565"/>
        </w:tabs>
        <w:spacing w:before="240" w:after="240"/>
        <w:rPr>
          <w:rFonts w:asciiTheme="minorHAnsi" w:hAnsiTheme="minorHAnsi" w:cstheme="minorHAnsi"/>
          <w:b/>
          <w:color w:val="538135"/>
        </w:rPr>
      </w:pPr>
    </w:p>
    <w:p w14:paraId="5B41E560" w14:textId="736E1CF2" w:rsidR="004C1199" w:rsidRPr="0015130B" w:rsidRDefault="00A42038" w:rsidP="00521B08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565"/>
        </w:tabs>
        <w:spacing w:before="240" w:after="240"/>
        <w:rPr>
          <w:rFonts w:asciiTheme="minorHAnsi" w:hAnsiTheme="minorHAnsi" w:cstheme="minorHAnsi"/>
          <w:b/>
          <w:color w:val="538135"/>
        </w:rPr>
      </w:pPr>
      <w:r w:rsidRPr="0015130B">
        <w:rPr>
          <w:rFonts w:asciiTheme="minorHAnsi" w:hAnsiTheme="minorHAnsi" w:cstheme="minorHAnsi"/>
          <w:b/>
          <w:color w:val="538135"/>
        </w:rPr>
        <w:lastRenderedPageBreak/>
        <w:t>Stop 1:</w:t>
      </w:r>
      <w:r w:rsidR="00D621B8" w:rsidRPr="0015130B">
        <w:rPr>
          <w:rFonts w:asciiTheme="minorHAnsi" w:hAnsiTheme="minorHAnsi" w:cstheme="minorHAnsi"/>
          <w:b/>
          <w:color w:val="538135"/>
        </w:rPr>
        <w:t xml:space="preserve"> </w:t>
      </w:r>
      <w:r w:rsidR="0052709C">
        <w:rPr>
          <w:rFonts w:asciiTheme="minorHAnsi" w:hAnsiTheme="minorHAnsi" w:cstheme="minorHAnsi"/>
          <w:b/>
          <w:color w:val="538135"/>
        </w:rPr>
        <w:t>Scottiago f</w:t>
      </w:r>
      <w:r w:rsidR="00D621B8" w:rsidRPr="0015130B">
        <w:rPr>
          <w:rFonts w:asciiTheme="minorHAnsi" w:hAnsiTheme="minorHAnsi" w:cstheme="minorHAnsi"/>
          <w:b/>
          <w:color w:val="538135"/>
        </w:rPr>
        <w:t>orest health treatment</w:t>
      </w:r>
      <w:r w:rsidR="00EB070A" w:rsidRPr="0015130B">
        <w:rPr>
          <w:rFonts w:asciiTheme="minorHAnsi" w:hAnsiTheme="minorHAnsi" w:cstheme="minorHAnsi"/>
          <w:b/>
          <w:color w:val="538135"/>
        </w:rPr>
        <w:t xml:space="preserve"> unit</w:t>
      </w:r>
      <w:r w:rsidR="00525984" w:rsidRPr="0015130B">
        <w:rPr>
          <w:rFonts w:asciiTheme="minorHAnsi" w:hAnsiTheme="minorHAnsi" w:cstheme="minorHAnsi"/>
          <w:b/>
          <w:color w:val="538135"/>
        </w:rPr>
        <w:t xml:space="preserve">, </w:t>
      </w:r>
      <w:r w:rsidR="00525984" w:rsidRPr="0015130B">
        <w:rPr>
          <w:rFonts w:asciiTheme="minorHAnsi" w:hAnsiTheme="minorHAnsi" w:cstheme="minorHAnsi"/>
          <w:b/>
          <w:color w:val="538135"/>
        </w:rPr>
        <w:t xml:space="preserve">PAC in </w:t>
      </w:r>
      <w:r w:rsidR="002256D5">
        <w:rPr>
          <w:rFonts w:asciiTheme="minorHAnsi" w:hAnsiTheme="minorHAnsi" w:cstheme="minorHAnsi"/>
          <w:b/>
          <w:color w:val="538135"/>
        </w:rPr>
        <w:t xml:space="preserve">Caldor Fire </w:t>
      </w:r>
      <w:r w:rsidR="00463BCE">
        <w:rPr>
          <w:rFonts w:asciiTheme="minorHAnsi" w:hAnsiTheme="minorHAnsi" w:cstheme="minorHAnsi"/>
          <w:b/>
          <w:color w:val="538135"/>
        </w:rPr>
        <w:t>footprint (</w:t>
      </w:r>
      <w:r w:rsidR="000025E4">
        <w:rPr>
          <w:rFonts w:asciiTheme="minorHAnsi" w:hAnsiTheme="minorHAnsi" w:cstheme="minorHAnsi"/>
          <w:b/>
          <w:color w:val="538135"/>
        </w:rPr>
        <w:t>low-</w:t>
      </w:r>
      <w:r w:rsidR="000025E4">
        <w:rPr>
          <w:rFonts w:asciiTheme="minorHAnsi" w:hAnsiTheme="minorHAnsi" w:cstheme="minorHAnsi"/>
          <w:b/>
          <w:color w:val="538135"/>
        </w:rPr>
        <w:t>med</w:t>
      </w:r>
      <w:r w:rsidR="000025E4">
        <w:rPr>
          <w:rFonts w:asciiTheme="minorHAnsi" w:hAnsiTheme="minorHAnsi" w:cstheme="minorHAnsi"/>
          <w:b/>
          <w:color w:val="538135"/>
        </w:rPr>
        <w:t xml:space="preserve"> severity</w:t>
      </w:r>
      <w:r w:rsidR="00463BCE">
        <w:rPr>
          <w:rFonts w:asciiTheme="minorHAnsi" w:hAnsiTheme="minorHAnsi" w:cstheme="minorHAnsi"/>
          <w:b/>
          <w:color w:val="538135"/>
        </w:rPr>
        <w:t>)</w:t>
      </w:r>
    </w:p>
    <w:p w14:paraId="7EC6BF6C" w14:textId="36C13587" w:rsidR="00C27D4C" w:rsidRDefault="00D300C7" w:rsidP="00B53C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 w:rsidRPr="0015130B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A672300" wp14:editId="7282503B">
            <wp:simplePos x="0" y="0"/>
            <wp:positionH relativeFrom="margin">
              <wp:posOffset>45720</wp:posOffset>
            </wp:positionH>
            <wp:positionV relativeFrom="paragraph">
              <wp:posOffset>81915</wp:posOffset>
            </wp:positionV>
            <wp:extent cx="4023360" cy="3017520"/>
            <wp:effectExtent l="76200" t="76200" r="129540" b="125730"/>
            <wp:wrapSquare wrapText="bothSides"/>
            <wp:docPr id="4684865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86505" name="Picture 4684865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017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D4C">
        <w:rPr>
          <w:rFonts w:asciiTheme="minorHAnsi" w:hAnsiTheme="minorHAnsi" w:cstheme="minorHAnsi"/>
        </w:rPr>
        <w:t xml:space="preserve">This stop was located along a ridgetop with a </w:t>
      </w:r>
      <w:r w:rsidR="005A310D">
        <w:rPr>
          <w:rFonts w:asciiTheme="minorHAnsi" w:hAnsiTheme="minorHAnsi" w:cstheme="minorHAnsi"/>
        </w:rPr>
        <w:t xml:space="preserve">CSO </w:t>
      </w:r>
      <w:r w:rsidR="00C27D4C">
        <w:rPr>
          <w:rFonts w:asciiTheme="minorHAnsi" w:hAnsiTheme="minorHAnsi" w:cstheme="minorHAnsi"/>
        </w:rPr>
        <w:t xml:space="preserve">PAC to </w:t>
      </w:r>
      <w:r>
        <w:rPr>
          <w:rFonts w:asciiTheme="minorHAnsi" w:hAnsiTheme="minorHAnsi" w:cstheme="minorHAnsi"/>
        </w:rPr>
        <w:t>n</w:t>
      </w:r>
      <w:r w:rsidR="00C27D4C">
        <w:rPr>
          <w:rFonts w:asciiTheme="minorHAnsi" w:hAnsiTheme="minorHAnsi" w:cstheme="minorHAnsi"/>
        </w:rPr>
        <w:t>orth within the Caldor Fire burn scar, and to the south a forest health treatment unit</w:t>
      </w:r>
      <w:r w:rsidR="00885A7E">
        <w:rPr>
          <w:rFonts w:asciiTheme="minorHAnsi" w:hAnsiTheme="minorHAnsi" w:cstheme="minorHAnsi"/>
        </w:rPr>
        <w:t>, part of the Scottiago Forest Health &amp; Fuels Reduction Project</w:t>
      </w:r>
      <w:r w:rsidR="00651D11">
        <w:rPr>
          <w:rFonts w:asciiTheme="minorHAnsi" w:hAnsiTheme="minorHAnsi" w:cstheme="minorHAnsi"/>
        </w:rPr>
        <w:t>.</w:t>
      </w:r>
    </w:p>
    <w:p w14:paraId="0DAFBC3C" w14:textId="26D2FCD2" w:rsidR="00C27D4C" w:rsidRDefault="00C27D4C" w:rsidP="00B53C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20141815" w14:textId="16F582C5" w:rsidR="00D20C87" w:rsidRDefault="00C27D4C" w:rsidP="0025622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group spent time first </w:t>
      </w:r>
      <w:r w:rsidR="00651D11">
        <w:rPr>
          <w:rFonts w:asciiTheme="minorHAnsi" w:hAnsiTheme="minorHAnsi" w:cstheme="minorHAnsi"/>
        </w:rPr>
        <w:t>viewing</w:t>
      </w:r>
      <w:r>
        <w:rPr>
          <w:rFonts w:asciiTheme="minorHAnsi" w:hAnsiTheme="minorHAnsi" w:cstheme="minorHAnsi"/>
        </w:rPr>
        <w:t xml:space="preserve"> the PAC</w:t>
      </w:r>
      <w:r w:rsidR="00E66BE1">
        <w:rPr>
          <w:rFonts w:asciiTheme="minorHAnsi" w:hAnsiTheme="minorHAnsi" w:cstheme="minorHAnsi"/>
        </w:rPr>
        <w:t xml:space="preserve">, which burned at low-moderate severity during the Caldor Fire. </w:t>
      </w:r>
      <w:r w:rsidR="005538ED">
        <w:rPr>
          <w:rFonts w:asciiTheme="minorHAnsi" w:hAnsiTheme="minorHAnsi" w:cstheme="minorHAnsi"/>
        </w:rPr>
        <w:t xml:space="preserve">Question was asked of whether the PAC had been treated prior to the Caldor Fire, and it was noted that it had not. It was also discussed </w:t>
      </w:r>
      <w:r w:rsidR="006436C4">
        <w:rPr>
          <w:rFonts w:asciiTheme="minorHAnsi" w:hAnsiTheme="minorHAnsi" w:cstheme="minorHAnsi"/>
        </w:rPr>
        <w:t xml:space="preserve">the concern of not opening the canopy </w:t>
      </w:r>
      <w:r w:rsidR="001057AA">
        <w:rPr>
          <w:rFonts w:asciiTheme="minorHAnsi" w:hAnsiTheme="minorHAnsi" w:cstheme="minorHAnsi"/>
        </w:rPr>
        <w:t xml:space="preserve">in PACs in the context of </w:t>
      </w:r>
      <w:r w:rsidR="00986EF7">
        <w:rPr>
          <w:rFonts w:asciiTheme="minorHAnsi" w:hAnsiTheme="minorHAnsi" w:cstheme="minorHAnsi"/>
        </w:rPr>
        <w:t>increas</w:t>
      </w:r>
      <w:r w:rsidR="001057AA">
        <w:rPr>
          <w:rFonts w:asciiTheme="minorHAnsi" w:hAnsiTheme="minorHAnsi" w:cstheme="minorHAnsi"/>
        </w:rPr>
        <w:t>ing</w:t>
      </w:r>
      <w:r w:rsidR="00986EF7">
        <w:rPr>
          <w:rFonts w:asciiTheme="minorHAnsi" w:hAnsiTheme="minorHAnsi" w:cstheme="minorHAnsi"/>
        </w:rPr>
        <w:t xml:space="preserve"> </w:t>
      </w:r>
      <w:r w:rsidR="001057AA">
        <w:rPr>
          <w:rFonts w:asciiTheme="minorHAnsi" w:hAnsiTheme="minorHAnsi" w:cstheme="minorHAnsi"/>
        </w:rPr>
        <w:t>resiliency</w:t>
      </w:r>
      <w:r w:rsidR="00986EF7">
        <w:rPr>
          <w:rFonts w:asciiTheme="minorHAnsi" w:hAnsiTheme="minorHAnsi" w:cstheme="minorHAnsi"/>
        </w:rPr>
        <w:t xml:space="preserve"> and </w:t>
      </w:r>
      <w:r w:rsidR="001057AA">
        <w:rPr>
          <w:rFonts w:asciiTheme="minorHAnsi" w:hAnsiTheme="minorHAnsi" w:cstheme="minorHAnsi"/>
        </w:rPr>
        <w:t>protection from</w:t>
      </w:r>
      <w:r w:rsidR="00986EF7">
        <w:rPr>
          <w:rFonts w:asciiTheme="minorHAnsi" w:hAnsiTheme="minorHAnsi" w:cstheme="minorHAnsi"/>
        </w:rPr>
        <w:t xml:space="preserve"> future </w:t>
      </w:r>
      <w:r w:rsidR="006C7F92">
        <w:rPr>
          <w:rFonts w:asciiTheme="minorHAnsi" w:hAnsiTheme="minorHAnsi" w:cstheme="minorHAnsi"/>
        </w:rPr>
        <w:t xml:space="preserve">potential </w:t>
      </w:r>
      <w:r w:rsidR="00986EF7">
        <w:rPr>
          <w:rFonts w:asciiTheme="minorHAnsi" w:hAnsiTheme="minorHAnsi" w:cstheme="minorHAnsi"/>
        </w:rPr>
        <w:t>wildlife.</w:t>
      </w:r>
      <w:r w:rsidR="001A36C4">
        <w:rPr>
          <w:rFonts w:asciiTheme="minorHAnsi" w:hAnsiTheme="minorHAnsi" w:cstheme="minorHAnsi"/>
        </w:rPr>
        <w:t xml:space="preserve"> </w:t>
      </w:r>
      <w:r w:rsidR="006C7F92">
        <w:rPr>
          <w:rFonts w:asciiTheme="minorHAnsi" w:hAnsiTheme="minorHAnsi" w:cstheme="minorHAnsi"/>
        </w:rPr>
        <w:t>It was noted the under the current forest plan surface and ladder fuels can still be treated with CSO PACs</w:t>
      </w:r>
      <w:r w:rsidR="007102BC">
        <w:rPr>
          <w:rFonts w:asciiTheme="minorHAnsi" w:hAnsiTheme="minorHAnsi" w:cstheme="minorHAnsi"/>
        </w:rPr>
        <w:t xml:space="preserve"> just not removing larger trees nor reducing canopy cover. Another question was asked about whether </w:t>
      </w:r>
      <w:r w:rsidR="00C81205">
        <w:rPr>
          <w:rFonts w:asciiTheme="minorHAnsi" w:hAnsiTheme="minorHAnsi" w:cstheme="minorHAnsi"/>
        </w:rPr>
        <w:t xml:space="preserve">an abundance of intermediate trees and a lack of large trees </w:t>
      </w:r>
      <w:r w:rsidR="00E46578">
        <w:rPr>
          <w:rFonts w:asciiTheme="minorHAnsi" w:hAnsiTheme="minorHAnsi" w:cstheme="minorHAnsi"/>
        </w:rPr>
        <w:t>impacts owl habitat quality (e.g., canopy cover)</w:t>
      </w:r>
      <w:r w:rsidR="00B907EE">
        <w:rPr>
          <w:rFonts w:asciiTheme="minorHAnsi" w:hAnsiTheme="minorHAnsi" w:cstheme="minorHAnsi"/>
        </w:rPr>
        <w:t xml:space="preserve">. For </w:t>
      </w:r>
      <w:r w:rsidR="00301328">
        <w:rPr>
          <w:rFonts w:asciiTheme="minorHAnsi" w:hAnsiTheme="minorHAnsi" w:cstheme="minorHAnsi"/>
        </w:rPr>
        <w:t>fuels</w:t>
      </w:r>
      <w:r w:rsidR="00B907EE">
        <w:rPr>
          <w:rFonts w:asciiTheme="minorHAnsi" w:hAnsiTheme="minorHAnsi" w:cstheme="minorHAnsi"/>
        </w:rPr>
        <w:t xml:space="preserve"> treatments</w:t>
      </w:r>
      <w:r w:rsidR="00256221">
        <w:rPr>
          <w:rFonts w:asciiTheme="minorHAnsi" w:hAnsiTheme="minorHAnsi" w:cstheme="minorHAnsi"/>
        </w:rPr>
        <w:t xml:space="preserve"> like fuelbreaks near PACs</w:t>
      </w:r>
      <w:r w:rsidR="00B907EE">
        <w:rPr>
          <w:rFonts w:asciiTheme="minorHAnsi" w:hAnsiTheme="minorHAnsi" w:cstheme="minorHAnsi"/>
        </w:rPr>
        <w:t xml:space="preserve">, they have tried to </w:t>
      </w:r>
      <w:r w:rsidR="00301328">
        <w:rPr>
          <w:rFonts w:asciiTheme="minorHAnsi" w:hAnsiTheme="minorHAnsi" w:cstheme="minorHAnsi"/>
        </w:rPr>
        <w:t xml:space="preserve">retain a </w:t>
      </w:r>
      <w:r w:rsidR="00B907EE">
        <w:rPr>
          <w:rFonts w:asciiTheme="minorHAnsi" w:hAnsiTheme="minorHAnsi" w:cstheme="minorHAnsi"/>
        </w:rPr>
        <w:t xml:space="preserve">mix </w:t>
      </w:r>
      <w:r w:rsidR="00301328">
        <w:rPr>
          <w:rFonts w:asciiTheme="minorHAnsi" w:hAnsiTheme="minorHAnsi" w:cstheme="minorHAnsi"/>
        </w:rPr>
        <w:t xml:space="preserve">of </w:t>
      </w:r>
      <w:r w:rsidR="00B907EE">
        <w:rPr>
          <w:rFonts w:asciiTheme="minorHAnsi" w:hAnsiTheme="minorHAnsi" w:cstheme="minorHAnsi"/>
        </w:rPr>
        <w:t xml:space="preserve">both large and intermediate </w:t>
      </w:r>
      <w:r w:rsidR="00E46578">
        <w:rPr>
          <w:rFonts w:asciiTheme="minorHAnsi" w:hAnsiTheme="minorHAnsi" w:cstheme="minorHAnsi"/>
        </w:rPr>
        <w:t xml:space="preserve">and this seems to still provide </w:t>
      </w:r>
      <w:r w:rsidR="00301328">
        <w:rPr>
          <w:rFonts w:asciiTheme="minorHAnsi" w:hAnsiTheme="minorHAnsi" w:cstheme="minorHAnsi"/>
        </w:rPr>
        <w:t>the canopy cover the owls need.</w:t>
      </w:r>
    </w:p>
    <w:p w14:paraId="7F2A0F88" w14:textId="3573521A" w:rsidR="00256221" w:rsidRPr="00256221" w:rsidRDefault="00256221" w:rsidP="0025622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51B721FC" w14:textId="55ACC0F3" w:rsidR="00256221" w:rsidRPr="0015130B" w:rsidRDefault="00256221" w:rsidP="0025622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group </w:t>
      </w:r>
      <w:r>
        <w:rPr>
          <w:rFonts w:asciiTheme="minorHAnsi" w:hAnsiTheme="minorHAnsi" w:cstheme="minorHAnsi"/>
        </w:rPr>
        <w:t xml:space="preserve">then crossed the road and </w:t>
      </w:r>
      <w:r>
        <w:rPr>
          <w:rFonts w:asciiTheme="minorHAnsi" w:hAnsiTheme="minorHAnsi" w:cstheme="minorHAnsi"/>
        </w:rPr>
        <w:t xml:space="preserve">spent time viewing </w:t>
      </w:r>
      <w:r>
        <w:rPr>
          <w:rFonts w:asciiTheme="minorHAnsi" w:hAnsiTheme="minorHAnsi" w:cstheme="minorHAnsi"/>
        </w:rPr>
        <w:t xml:space="preserve">a </w:t>
      </w:r>
      <w:r w:rsidR="003B3B38">
        <w:rPr>
          <w:rFonts w:asciiTheme="minorHAnsi" w:hAnsiTheme="minorHAnsi" w:cstheme="minorHAnsi"/>
        </w:rPr>
        <w:t xml:space="preserve">Scottiago </w:t>
      </w:r>
      <w:r>
        <w:rPr>
          <w:rFonts w:asciiTheme="minorHAnsi" w:hAnsiTheme="minorHAnsi" w:cstheme="minorHAnsi"/>
        </w:rPr>
        <w:t>forest health treatment unit</w:t>
      </w:r>
      <w:r w:rsidR="00A01CF4">
        <w:rPr>
          <w:rFonts w:asciiTheme="minorHAnsi" w:hAnsiTheme="minorHAnsi" w:cstheme="minorHAnsi"/>
        </w:rPr>
        <w:t xml:space="preserve"> (picture on right, photo courtesy of Megan Layhee)</w:t>
      </w:r>
      <w:r w:rsidR="0052709C">
        <w:rPr>
          <w:rFonts w:asciiTheme="minorHAnsi" w:hAnsiTheme="minorHAnsi" w:cstheme="minorHAnsi"/>
        </w:rPr>
        <w:t>.</w:t>
      </w:r>
      <w:r w:rsidR="003B3B38">
        <w:rPr>
          <w:rFonts w:asciiTheme="minorHAnsi" w:hAnsiTheme="minorHAnsi" w:cstheme="minorHAnsi"/>
        </w:rPr>
        <w:t xml:space="preserve"> The objective of this unit was </w:t>
      </w:r>
      <w:r w:rsidR="00BE619B">
        <w:rPr>
          <w:rFonts w:asciiTheme="minorHAnsi" w:hAnsiTheme="minorHAnsi" w:cstheme="minorHAnsi"/>
        </w:rPr>
        <w:t>to reduce stand density index (</w:t>
      </w:r>
      <w:r w:rsidR="0094694F">
        <w:rPr>
          <w:rFonts w:asciiTheme="minorHAnsi" w:hAnsiTheme="minorHAnsi" w:cstheme="minorHAnsi"/>
        </w:rPr>
        <w:t xml:space="preserve">&lt; 200 </w:t>
      </w:r>
      <w:r w:rsidR="00BE619B">
        <w:rPr>
          <w:rFonts w:asciiTheme="minorHAnsi" w:hAnsiTheme="minorHAnsi" w:cstheme="minorHAnsi"/>
        </w:rPr>
        <w:t>SDI</w:t>
      </w:r>
      <w:r w:rsidR="0094694F">
        <w:rPr>
          <w:rFonts w:asciiTheme="minorHAnsi" w:hAnsiTheme="minorHAnsi" w:cstheme="minorHAnsi"/>
        </w:rPr>
        <w:t xml:space="preserve">, </w:t>
      </w:r>
      <w:r w:rsidR="006538DD">
        <w:rPr>
          <w:rFonts w:asciiTheme="minorHAnsi" w:hAnsiTheme="minorHAnsi" w:cstheme="minorHAnsi"/>
        </w:rPr>
        <w:t>100-140 basal area</w:t>
      </w:r>
      <w:r w:rsidR="00BE619B">
        <w:rPr>
          <w:rFonts w:asciiTheme="minorHAnsi" w:hAnsiTheme="minorHAnsi" w:cstheme="minorHAnsi"/>
        </w:rPr>
        <w:t xml:space="preserve">) using a variable density thinning approach. </w:t>
      </w:r>
      <w:r w:rsidR="0094694F">
        <w:rPr>
          <w:rFonts w:asciiTheme="minorHAnsi" w:hAnsiTheme="minorHAnsi" w:cstheme="minorHAnsi"/>
        </w:rPr>
        <w:t>Average canopy cover was maintained at 50% or greater across the unit</w:t>
      </w:r>
      <w:r w:rsidR="006538DD">
        <w:rPr>
          <w:rFonts w:asciiTheme="minorHAnsi" w:hAnsiTheme="minorHAnsi" w:cstheme="minorHAnsi"/>
        </w:rPr>
        <w:t>.</w:t>
      </w:r>
      <w:r w:rsidR="00D4399B">
        <w:rPr>
          <w:rFonts w:asciiTheme="minorHAnsi" w:hAnsiTheme="minorHAnsi" w:cstheme="minorHAnsi"/>
        </w:rPr>
        <w:t xml:space="preserve"> Some positive lessons learned from this project was</w:t>
      </w:r>
      <w:r w:rsidR="00723ADC">
        <w:rPr>
          <w:rFonts w:asciiTheme="minorHAnsi" w:hAnsiTheme="minorHAnsi" w:cstheme="minorHAnsi"/>
        </w:rPr>
        <w:t>: 1)</w:t>
      </w:r>
      <w:r w:rsidR="00D4399B">
        <w:rPr>
          <w:rFonts w:asciiTheme="minorHAnsi" w:hAnsiTheme="minorHAnsi" w:cstheme="minorHAnsi"/>
        </w:rPr>
        <w:t xml:space="preserve"> the utility of land management units (LMUs) to</w:t>
      </w:r>
      <w:r w:rsidR="00F4584B">
        <w:rPr>
          <w:rFonts w:asciiTheme="minorHAnsi" w:hAnsiTheme="minorHAnsi" w:cstheme="minorHAnsi"/>
        </w:rPr>
        <w:t xml:space="preserve"> further </w:t>
      </w:r>
      <w:r w:rsidR="00D52813">
        <w:rPr>
          <w:rFonts w:asciiTheme="minorHAnsi" w:hAnsiTheme="minorHAnsi" w:cstheme="minorHAnsi"/>
        </w:rPr>
        <w:t>delineate treatment unit</w:t>
      </w:r>
      <w:r w:rsidR="00F4584B">
        <w:rPr>
          <w:rFonts w:asciiTheme="minorHAnsi" w:hAnsiTheme="minorHAnsi" w:cstheme="minorHAnsi"/>
        </w:rPr>
        <w:t>s</w:t>
      </w:r>
      <w:r w:rsidR="00D52813">
        <w:rPr>
          <w:rFonts w:asciiTheme="minorHAnsi" w:hAnsiTheme="minorHAnsi" w:cstheme="minorHAnsi"/>
        </w:rPr>
        <w:t xml:space="preserve"> into </w:t>
      </w:r>
      <w:r w:rsidR="00B026E3">
        <w:rPr>
          <w:rFonts w:asciiTheme="minorHAnsi" w:hAnsiTheme="minorHAnsi" w:cstheme="minorHAnsi"/>
        </w:rPr>
        <w:t>topographically</w:t>
      </w:r>
      <w:r w:rsidR="00D52813">
        <w:rPr>
          <w:rFonts w:asciiTheme="minorHAnsi" w:hAnsiTheme="minorHAnsi" w:cstheme="minorHAnsi"/>
        </w:rPr>
        <w:t xml:space="preserve">-relevant subunits to help with the </w:t>
      </w:r>
      <w:r w:rsidR="00036678">
        <w:rPr>
          <w:rFonts w:asciiTheme="minorHAnsi" w:hAnsiTheme="minorHAnsi" w:cstheme="minorHAnsi"/>
        </w:rPr>
        <w:t xml:space="preserve">variable density thinning prescription </w:t>
      </w:r>
      <w:r w:rsidR="00F4584B">
        <w:rPr>
          <w:rFonts w:asciiTheme="minorHAnsi" w:hAnsiTheme="minorHAnsi" w:cstheme="minorHAnsi"/>
        </w:rPr>
        <w:t xml:space="preserve">based on </w:t>
      </w:r>
      <w:r w:rsidR="00AA03A8">
        <w:rPr>
          <w:rFonts w:asciiTheme="minorHAnsi" w:hAnsiTheme="minorHAnsi" w:cstheme="minorHAnsi"/>
        </w:rPr>
        <w:t xml:space="preserve">slope and aspect (e.g., </w:t>
      </w:r>
      <w:r w:rsidR="00723ADC">
        <w:rPr>
          <w:rFonts w:asciiTheme="minorHAnsi" w:hAnsiTheme="minorHAnsi" w:cstheme="minorHAnsi"/>
        </w:rPr>
        <w:t>ridges, slopes and valley bottoms</w:t>
      </w:r>
      <w:r w:rsidR="00AA03A8">
        <w:rPr>
          <w:rFonts w:asciiTheme="minorHAnsi" w:hAnsiTheme="minorHAnsi" w:cstheme="minorHAnsi"/>
        </w:rPr>
        <w:t>)</w:t>
      </w:r>
      <w:r w:rsidR="00723ADC">
        <w:rPr>
          <w:rFonts w:asciiTheme="minorHAnsi" w:hAnsiTheme="minorHAnsi" w:cstheme="minorHAnsi"/>
        </w:rPr>
        <w:t xml:space="preserve">, </w:t>
      </w:r>
      <w:r w:rsidR="00AA03A8">
        <w:rPr>
          <w:rFonts w:asciiTheme="minorHAnsi" w:hAnsiTheme="minorHAnsi" w:cstheme="minorHAnsi"/>
        </w:rPr>
        <w:t xml:space="preserve">2) </w:t>
      </w:r>
      <w:r w:rsidR="00B026E3">
        <w:rPr>
          <w:rFonts w:asciiTheme="minorHAnsi" w:hAnsiTheme="minorHAnsi" w:cstheme="minorHAnsi"/>
        </w:rPr>
        <w:t>that D x P was a useful strategy though there was a</w:t>
      </w:r>
      <w:r w:rsidR="00796538">
        <w:rPr>
          <w:rFonts w:asciiTheme="minorHAnsi" w:hAnsiTheme="minorHAnsi" w:cstheme="minorHAnsi"/>
        </w:rPr>
        <w:t xml:space="preserve"> learning curve for operators, and finally, </w:t>
      </w:r>
      <w:r w:rsidR="00AA03A8">
        <w:rPr>
          <w:rFonts w:asciiTheme="minorHAnsi" w:hAnsiTheme="minorHAnsi" w:cstheme="minorHAnsi"/>
        </w:rPr>
        <w:t xml:space="preserve">3) </w:t>
      </w:r>
      <w:r w:rsidR="0020442D">
        <w:rPr>
          <w:rFonts w:asciiTheme="minorHAnsi" w:hAnsiTheme="minorHAnsi" w:cstheme="minorHAnsi"/>
        </w:rPr>
        <w:t xml:space="preserve">that it was an economic </w:t>
      </w:r>
      <w:r w:rsidR="00F47A2D">
        <w:rPr>
          <w:rFonts w:asciiTheme="minorHAnsi" w:hAnsiTheme="minorHAnsi" w:cstheme="minorHAnsi"/>
        </w:rPr>
        <w:t>timber sale</w:t>
      </w:r>
      <w:r w:rsidR="0020442D">
        <w:rPr>
          <w:rFonts w:asciiTheme="minorHAnsi" w:hAnsiTheme="minorHAnsi" w:cstheme="minorHAnsi"/>
        </w:rPr>
        <w:t>.</w:t>
      </w:r>
      <w:r w:rsidR="007B1E99">
        <w:rPr>
          <w:rFonts w:asciiTheme="minorHAnsi" w:hAnsiTheme="minorHAnsi" w:cstheme="minorHAnsi"/>
        </w:rPr>
        <w:t xml:space="preserve"> Question about the metric mentioned by Dr. Eric Knapp at the ACCG general meeting presentation the month prior about the utility of the canopy bulk density metric as a useful predictor of </w:t>
      </w:r>
      <w:r w:rsidR="00A54BD4">
        <w:rPr>
          <w:rFonts w:asciiTheme="minorHAnsi" w:hAnsiTheme="minorHAnsi" w:cstheme="minorHAnsi"/>
        </w:rPr>
        <w:t>fire severity risk</w:t>
      </w:r>
      <w:r w:rsidR="007B1E99">
        <w:rPr>
          <w:rFonts w:asciiTheme="minorHAnsi" w:hAnsiTheme="minorHAnsi" w:cstheme="minorHAnsi"/>
        </w:rPr>
        <w:t>. MAC team will look into that</w:t>
      </w:r>
      <w:r w:rsidR="006D7B6C">
        <w:rPr>
          <w:rFonts w:asciiTheme="minorHAnsi" w:hAnsiTheme="minorHAnsi" w:cstheme="minorHAnsi"/>
        </w:rPr>
        <w:t xml:space="preserve"> (action item).</w:t>
      </w:r>
    </w:p>
    <w:p w14:paraId="1E6EBB1A" w14:textId="41E2DA66" w:rsidR="00521B08" w:rsidRPr="0015130B" w:rsidRDefault="00521B08" w:rsidP="00521B08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565"/>
        </w:tabs>
        <w:spacing w:before="240" w:after="240"/>
        <w:rPr>
          <w:rFonts w:asciiTheme="minorHAnsi" w:hAnsiTheme="minorHAnsi" w:cstheme="minorHAnsi"/>
          <w:b/>
          <w:color w:val="538135"/>
        </w:rPr>
      </w:pPr>
      <w:r w:rsidRPr="0015130B">
        <w:rPr>
          <w:rFonts w:asciiTheme="minorHAnsi" w:hAnsiTheme="minorHAnsi" w:cstheme="minorHAnsi"/>
          <w:b/>
          <w:color w:val="538135"/>
        </w:rPr>
        <w:lastRenderedPageBreak/>
        <w:t>Stop 2</w:t>
      </w:r>
      <w:r w:rsidR="002256D5">
        <w:rPr>
          <w:rFonts w:asciiTheme="minorHAnsi" w:hAnsiTheme="minorHAnsi" w:cstheme="minorHAnsi"/>
          <w:b/>
          <w:color w:val="538135"/>
        </w:rPr>
        <w:t xml:space="preserve">: </w:t>
      </w:r>
      <w:r w:rsidR="000025E4" w:rsidRPr="0015130B">
        <w:rPr>
          <w:rFonts w:asciiTheme="minorHAnsi" w:hAnsiTheme="minorHAnsi" w:cstheme="minorHAnsi"/>
          <w:b/>
          <w:color w:val="538135"/>
        </w:rPr>
        <w:t xml:space="preserve">PAC in </w:t>
      </w:r>
      <w:r w:rsidR="000025E4">
        <w:rPr>
          <w:rFonts w:asciiTheme="minorHAnsi" w:hAnsiTheme="minorHAnsi" w:cstheme="minorHAnsi"/>
          <w:b/>
          <w:color w:val="538135"/>
        </w:rPr>
        <w:t>Caldor Fire footprint (</w:t>
      </w:r>
      <w:r w:rsidR="000025E4">
        <w:rPr>
          <w:rFonts w:asciiTheme="minorHAnsi" w:hAnsiTheme="minorHAnsi" w:cstheme="minorHAnsi"/>
          <w:b/>
          <w:color w:val="538135"/>
        </w:rPr>
        <w:t>high</w:t>
      </w:r>
      <w:r w:rsidR="000025E4">
        <w:rPr>
          <w:rFonts w:asciiTheme="minorHAnsi" w:hAnsiTheme="minorHAnsi" w:cstheme="minorHAnsi"/>
          <w:b/>
          <w:color w:val="538135"/>
        </w:rPr>
        <w:t xml:space="preserve"> severity)</w:t>
      </w:r>
      <w:r w:rsidR="006A64C2">
        <w:rPr>
          <w:rFonts w:asciiTheme="minorHAnsi" w:hAnsiTheme="minorHAnsi" w:cstheme="minorHAnsi"/>
          <w:b/>
          <w:color w:val="538135"/>
        </w:rPr>
        <w:t>, fuelbreak</w:t>
      </w:r>
    </w:p>
    <w:p w14:paraId="2C0638EB" w14:textId="01D258DF" w:rsidR="00E75AEF" w:rsidRDefault="00BB56F6" w:rsidP="00A876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 w:rsidRPr="0015130B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8CC4927" wp14:editId="29442D0C">
            <wp:simplePos x="0" y="0"/>
            <wp:positionH relativeFrom="column">
              <wp:posOffset>1643380</wp:posOffset>
            </wp:positionH>
            <wp:positionV relativeFrom="paragraph">
              <wp:posOffset>538480</wp:posOffset>
            </wp:positionV>
            <wp:extent cx="4318000" cy="3238500"/>
            <wp:effectExtent l="76200" t="76200" r="139700" b="133350"/>
            <wp:wrapTight wrapText="bothSides">
              <wp:wrapPolygon edited="0">
                <wp:start x="-191" y="-508"/>
                <wp:lineTo x="-381" y="-381"/>
                <wp:lineTo x="-381" y="21854"/>
                <wp:lineTo x="-191" y="22362"/>
                <wp:lineTo x="22013" y="22362"/>
                <wp:lineTo x="22204" y="21981"/>
                <wp:lineTo x="22204" y="1652"/>
                <wp:lineTo x="22013" y="-254"/>
                <wp:lineTo x="22013" y="-508"/>
                <wp:lineTo x="-191" y="-508"/>
              </wp:wrapPolygon>
            </wp:wrapTight>
            <wp:docPr id="12565500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50004" name="Picture 12565500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904">
        <w:rPr>
          <w:rFonts w:asciiTheme="minorHAnsi" w:hAnsiTheme="minorHAnsi" w:cstheme="minorHAnsi"/>
        </w:rPr>
        <w:t xml:space="preserve">The location of Stop 2 was along a </w:t>
      </w:r>
      <w:r w:rsidR="00E75AEF">
        <w:rPr>
          <w:rFonts w:asciiTheme="minorHAnsi" w:hAnsiTheme="minorHAnsi" w:cstheme="minorHAnsi"/>
        </w:rPr>
        <w:t>roadside fuelbreak just adjacent former CSO PAC</w:t>
      </w:r>
      <w:r w:rsidR="00AC32E2">
        <w:rPr>
          <w:rFonts w:asciiTheme="minorHAnsi" w:hAnsiTheme="minorHAnsi" w:cstheme="minorHAnsi"/>
        </w:rPr>
        <w:t xml:space="preserve"> </w:t>
      </w:r>
      <w:r w:rsidR="00AC32E2">
        <w:rPr>
          <w:rFonts w:asciiTheme="minorHAnsi" w:hAnsiTheme="minorHAnsi" w:cstheme="minorHAnsi"/>
        </w:rPr>
        <w:t>to the Caldor Fire burn scar</w:t>
      </w:r>
      <w:r w:rsidR="00E75AEF">
        <w:rPr>
          <w:rFonts w:asciiTheme="minorHAnsi" w:hAnsiTheme="minorHAnsi" w:cstheme="minorHAnsi"/>
        </w:rPr>
        <w:t xml:space="preserve">. PAC was retired due to the high intensity burn it </w:t>
      </w:r>
      <w:r w:rsidR="006D7B6C">
        <w:rPr>
          <w:rFonts w:asciiTheme="minorHAnsi" w:hAnsiTheme="minorHAnsi" w:cstheme="minorHAnsi"/>
        </w:rPr>
        <w:t>experienced</w:t>
      </w:r>
      <w:r w:rsidR="00E75AEF">
        <w:rPr>
          <w:rFonts w:asciiTheme="minorHAnsi" w:hAnsiTheme="minorHAnsi" w:cstheme="minorHAnsi"/>
        </w:rPr>
        <w:t xml:space="preserve"> during the Caldor Fire.</w:t>
      </w:r>
      <w:r w:rsidR="00A54BD4" w:rsidRPr="00A54BD4">
        <w:rPr>
          <w:rFonts w:asciiTheme="minorHAnsi" w:hAnsiTheme="minorHAnsi" w:cstheme="minorHAnsi"/>
          <w:b/>
          <w:bCs/>
          <w:noProof/>
        </w:rPr>
        <w:t xml:space="preserve"> </w:t>
      </w:r>
    </w:p>
    <w:p w14:paraId="0D25DB7C" w14:textId="1AA2A05C" w:rsidR="00E75AEF" w:rsidRDefault="00E75AEF" w:rsidP="00A876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33CEAE21" w14:textId="579ECAAE" w:rsidR="00B04FED" w:rsidRDefault="00CD6FB5" w:rsidP="00A876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Forest Service staff provided an overview of what transpired in this location during </w:t>
      </w:r>
      <w:r w:rsidR="00195904">
        <w:rPr>
          <w:rFonts w:asciiTheme="minorHAnsi" w:hAnsiTheme="minorHAnsi" w:cstheme="minorHAnsi"/>
        </w:rPr>
        <w:t xml:space="preserve">the Caldor Fire. </w:t>
      </w:r>
      <w:r w:rsidR="00E75AEF">
        <w:rPr>
          <w:rFonts w:asciiTheme="minorHAnsi" w:hAnsiTheme="minorHAnsi" w:cstheme="minorHAnsi"/>
        </w:rPr>
        <w:t xml:space="preserve">Due to </w:t>
      </w:r>
      <w:r w:rsidR="00C62E70">
        <w:rPr>
          <w:rFonts w:asciiTheme="minorHAnsi" w:hAnsiTheme="minorHAnsi" w:cstheme="minorHAnsi"/>
        </w:rPr>
        <w:t xml:space="preserve">low resource </w:t>
      </w:r>
      <w:r w:rsidR="006D7B6C">
        <w:rPr>
          <w:rFonts w:asciiTheme="minorHAnsi" w:hAnsiTheme="minorHAnsi" w:cstheme="minorHAnsi"/>
        </w:rPr>
        <w:t>availability</w:t>
      </w:r>
      <w:r w:rsidR="00C62E70">
        <w:rPr>
          <w:rFonts w:asciiTheme="minorHAnsi" w:hAnsiTheme="minorHAnsi" w:cstheme="minorHAnsi"/>
        </w:rPr>
        <w:t xml:space="preserve"> </w:t>
      </w:r>
      <w:r w:rsidR="00AC32E2">
        <w:rPr>
          <w:rFonts w:asciiTheme="minorHAnsi" w:hAnsiTheme="minorHAnsi" w:cstheme="minorHAnsi"/>
        </w:rPr>
        <w:t>(</w:t>
      </w:r>
      <w:r w:rsidR="00C62E70">
        <w:rPr>
          <w:rFonts w:asciiTheme="minorHAnsi" w:hAnsiTheme="minorHAnsi" w:cstheme="minorHAnsi"/>
        </w:rPr>
        <w:t xml:space="preserve">a lot of active fires </w:t>
      </w:r>
      <w:r w:rsidR="00AC32E2">
        <w:rPr>
          <w:rFonts w:asciiTheme="minorHAnsi" w:hAnsiTheme="minorHAnsi" w:cstheme="minorHAnsi"/>
        </w:rPr>
        <w:t xml:space="preserve">across the state, region </w:t>
      </w:r>
      <w:r w:rsidR="00C62E70">
        <w:rPr>
          <w:rFonts w:asciiTheme="minorHAnsi" w:hAnsiTheme="minorHAnsi" w:cstheme="minorHAnsi"/>
        </w:rPr>
        <w:t xml:space="preserve">at the </w:t>
      </w:r>
      <w:r w:rsidR="00A54BD4">
        <w:rPr>
          <w:rFonts w:asciiTheme="minorHAnsi" w:hAnsiTheme="minorHAnsi" w:cstheme="minorHAnsi"/>
        </w:rPr>
        <w:t>time</w:t>
      </w:r>
      <w:r w:rsidR="00AC32E2">
        <w:rPr>
          <w:rFonts w:asciiTheme="minorHAnsi" w:hAnsiTheme="minorHAnsi" w:cstheme="minorHAnsi"/>
        </w:rPr>
        <w:t>)</w:t>
      </w:r>
      <w:r w:rsidR="00C62E70">
        <w:rPr>
          <w:rFonts w:asciiTheme="minorHAnsi" w:hAnsiTheme="minorHAnsi" w:cstheme="minorHAnsi"/>
        </w:rPr>
        <w:t xml:space="preserve"> and the intensity of the fire, many of the </w:t>
      </w:r>
      <w:proofErr w:type="gramStart"/>
      <w:r w:rsidR="00C62E70">
        <w:rPr>
          <w:rFonts w:asciiTheme="minorHAnsi" w:hAnsiTheme="minorHAnsi" w:cstheme="minorHAnsi"/>
        </w:rPr>
        <w:t>fuels</w:t>
      </w:r>
      <w:proofErr w:type="gramEnd"/>
      <w:r w:rsidR="00C62E70">
        <w:rPr>
          <w:rFonts w:asciiTheme="minorHAnsi" w:hAnsiTheme="minorHAnsi" w:cstheme="minorHAnsi"/>
        </w:rPr>
        <w:t xml:space="preserve"> treatments within the heart of the Caldor Fire footprint were not effective. </w:t>
      </w:r>
    </w:p>
    <w:p w14:paraId="2B67E958" w14:textId="77777777" w:rsidR="00B04FED" w:rsidRDefault="00B04FED" w:rsidP="00A876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66D97849" w14:textId="58FAE99F" w:rsidR="00377396" w:rsidRDefault="00396D94" w:rsidP="00A876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It was noted that a fuels treatment effectiveness study was conducted </w:t>
      </w:r>
      <w:r w:rsidR="00575ECA">
        <w:rPr>
          <w:rFonts w:asciiTheme="minorHAnsi" w:hAnsiTheme="minorHAnsi" w:cstheme="minorHAnsi"/>
        </w:rPr>
        <w:t>in</w:t>
      </w:r>
      <w:r>
        <w:rPr>
          <w:rFonts w:asciiTheme="minorHAnsi" w:hAnsiTheme="minorHAnsi" w:cstheme="minorHAnsi"/>
        </w:rPr>
        <w:t xml:space="preserve"> </w:t>
      </w:r>
      <w:r w:rsidR="00575ECA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Caldor Fire footprint within the LTMBU </w:t>
      </w:r>
      <w:r w:rsidR="009E37C9">
        <w:rPr>
          <w:rFonts w:asciiTheme="minorHAnsi" w:hAnsiTheme="minorHAnsi" w:cstheme="minorHAnsi"/>
        </w:rPr>
        <w:t xml:space="preserve">and </w:t>
      </w:r>
      <w:r w:rsidR="002913D4">
        <w:rPr>
          <w:rFonts w:asciiTheme="minorHAnsi" w:hAnsiTheme="minorHAnsi" w:cstheme="minorHAnsi"/>
        </w:rPr>
        <w:t>that</w:t>
      </w:r>
      <w:r w:rsidR="009E37C9">
        <w:rPr>
          <w:rFonts w:asciiTheme="minorHAnsi" w:hAnsiTheme="minorHAnsi" w:cstheme="minorHAnsi"/>
        </w:rPr>
        <w:t xml:space="preserve"> would</w:t>
      </w:r>
      <w:r w:rsidR="002913D4">
        <w:rPr>
          <w:rFonts w:asciiTheme="minorHAnsi" w:hAnsiTheme="minorHAnsi" w:cstheme="minorHAnsi"/>
        </w:rPr>
        <w:t xml:space="preserve"> be</w:t>
      </w:r>
      <w:r w:rsidR="009E37C9">
        <w:rPr>
          <w:rFonts w:asciiTheme="minorHAnsi" w:hAnsiTheme="minorHAnsi" w:cstheme="minorHAnsi"/>
        </w:rPr>
        <w:t xml:space="preserve"> share</w:t>
      </w:r>
      <w:r w:rsidR="002913D4">
        <w:rPr>
          <w:rFonts w:asciiTheme="minorHAnsi" w:hAnsiTheme="minorHAnsi" w:cstheme="minorHAnsi"/>
        </w:rPr>
        <w:t>d</w:t>
      </w:r>
      <w:r w:rsidR="009E37C9">
        <w:rPr>
          <w:rFonts w:asciiTheme="minorHAnsi" w:hAnsiTheme="minorHAnsi" w:cstheme="minorHAnsi"/>
        </w:rPr>
        <w:t xml:space="preserve"> that with the ACCG (action item). It was also noted that there</w:t>
      </w:r>
      <w:r w:rsidR="002913D4">
        <w:rPr>
          <w:rFonts w:asciiTheme="minorHAnsi" w:hAnsiTheme="minorHAnsi" w:cstheme="minorHAnsi"/>
        </w:rPr>
        <w:t xml:space="preserve"> some instances </w:t>
      </w:r>
      <w:r w:rsidR="00787569">
        <w:rPr>
          <w:rFonts w:asciiTheme="minorHAnsi" w:hAnsiTheme="minorHAnsi" w:cstheme="minorHAnsi"/>
        </w:rPr>
        <w:t xml:space="preserve">where </w:t>
      </w:r>
      <w:r w:rsidR="00B04FED">
        <w:rPr>
          <w:rFonts w:asciiTheme="minorHAnsi" w:hAnsiTheme="minorHAnsi" w:cstheme="minorHAnsi"/>
        </w:rPr>
        <w:t>treatments</w:t>
      </w:r>
      <w:r w:rsidR="00787569">
        <w:rPr>
          <w:rFonts w:asciiTheme="minorHAnsi" w:hAnsiTheme="minorHAnsi" w:cstheme="minorHAnsi"/>
        </w:rPr>
        <w:t xml:space="preserve"> did have an effect on fire behavior. </w:t>
      </w:r>
    </w:p>
    <w:p w14:paraId="669603FB" w14:textId="77777777" w:rsidR="00B3085E" w:rsidRDefault="00B3085E" w:rsidP="00A876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74B69738" w14:textId="5CBBD705" w:rsidR="00700A88" w:rsidRDefault="00B3085E" w:rsidP="00700A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It was also asked about whether there is a “halo” effect of treatment </w:t>
      </w:r>
      <w:r w:rsidR="00B04FED">
        <w:rPr>
          <w:rFonts w:asciiTheme="minorHAnsi" w:hAnsiTheme="minorHAnsi" w:cstheme="minorHAnsi"/>
        </w:rPr>
        <w:t>effectiveness</w:t>
      </w:r>
      <w:r>
        <w:rPr>
          <w:rFonts w:asciiTheme="minorHAnsi" w:hAnsiTheme="minorHAnsi" w:cstheme="minorHAnsi"/>
        </w:rPr>
        <w:t xml:space="preserve"> that extends out from the treated stand</w:t>
      </w:r>
      <w:r w:rsidR="00B04FED">
        <w:rPr>
          <w:rFonts w:asciiTheme="minorHAnsi" w:hAnsiTheme="minorHAnsi" w:cstheme="minorHAnsi"/>
        </w:rPr>
        <w:t xml:space="preserve"> to areas outside the stand</w:t>
      </w:r>
      <w:r>
        <w:rPr>
          <w:rFonts w:asciiTheme="minorHAnsi" w:hAnsiTheme="minorHAnsi" w:cstheme="minorHAnsi"/>
        </w:rPr>
        <w:t xml:space="preserve">. </w:t>
      </w:r>
      <w:r w:rsidR="00B04FED">
        <w:rPr>
          <w:rFonts w:asciiTheme="minorHAnsi" w:hAnsiTheme="minorHAnsi" w:cstheme="minorHAnsi"/>
        </w:rPr>
        <w:t>FS staff</w:t>
      </w:r>
      <w:r w:rsidR="00CE7717">
        <w:rPr>
          <w:rFonts w:asciiTheme="minorHAnsi" w:hAnsiTheme="minorHAnsi" w:cstheme="minorHAnsi"/>
        </w:rPr>
        <w:t xml:space="preserve"> noted that </w:t>
      </w:r>
      <w:r w:rsidR="000E0281">
        <w:rPr>
          <w:rFonts w:asciiTheme="minorHAnsi" w:hAnsiTheme="minorHAnsi" w:cstheme="minorHAnsi"/>
        </w:rPr>
        <w:t xml:space="preserve">it </w:t>
      </w:r>
      <w:r w:rsidR="00700A88">
        <w:rPr>
          <w:rFonts w:asciiTheme="minorHAnsi" w:hAnsiTheme="minorHAnsi" w:cstheme="minorHAnsi"/>
        </w:rPr>
        <w:t>depends</w:t>
      </w:r>
      <w:r w:rsidR="000E0281">
        <w:rPr>
          <w:rFonts w:asciiTheme="minorHAnsi" w:hAnsiTheme="minorHAnsi" w:cstheme="minorHAnsi"/>
        </w:rPr>
        <w:t xml:space="preserve"> and there’s a lot of variables (weather, wind direction)</w:t>
      </w:r>
      <w:r w:rsidR="00E642CD">
        <w:rPr>
          <w:rFonts w:asciiTheme="minorHAnsi" w:hAnsiTheme="minorHAnsi" w:cstheme="minorHAnsi"/>
        </w:rPr>
        <w:t xml:space="preserve">. This led into a discussion about how to strategically develop treatment units </w:t>
      </w:r>
      <w:r w:rsidR="0055676B">
        <w:rPr>
          <w:rFonts w:asciiTheme="minorHAnsi" w:hAnsiTheme="minorHAnsi" w:cstheme="minorHAnsi"/>
        </w:rPr>
        <w:t xml:space="preserve">(SPLAT) and Dr. Rob York’s presentation to the ACCG </w:t>
      </w:r>
      <w:r w:rsidR="001241E5">
        <w:rPr>
          <w:rFonts w:asciiTheme="minorHAnsi" w:hAnsiTheme="minorHAnsi" w:cstheme="minorHAnsi"/>
        </w:rPr>
        <w:t>and the</w:t>
      </w:r>
      <w:r w:rsidR="0055676B">
        <w:rPr>
          <w:rFonts w:asciiTheme="minorHAnsi" w:hAnsiTheme="minorHAnsi" w:cstheme="minorHAnsi"/>
        </w:rPr>
        <w:t xml:space="preserve"> 2:1 concept </w:t>
      </w:r>
      <w:r w:rsidR="003A39B3">
        <w:rPr>
          <w:rFonts w:asciiTheme="minorHAnsi" w:hAnsiTheme="minorHAnsi" w:cstheme="minorHAnsi"/>
        </w:rPr>
        <w:t>that by</w:t>
      </w:r>
      <w:r w:rsidR="0055676B">
        <w:rPr>
          <w:rFonts w:asciiTheme="minorHAnsi" w:hAnsiTheme="minorHAnsi" w:cstheme="minorHAnsi"/>
        </w:rPr>
        <w:t xml:space="preserve"> treati</w:t>
      </w:r>
      <w:r w:rsidR="003A39B3">
        <w:rPr>
          <w:rFonts w:asciiTheme="minorHAnsi" w:hAnsiTheme="minorHAnsi" w:cstheme="minorHAnsi"/>
        </w:rPr>
        <w:t>ng 1,000 acres you may be able to benefit another 2,000 acres.</w:t>
      </w:r>
    </w:p>
    <w:p w14:paraId="2F210666" w14:textId="77777777" w:rsidR="00700A88" w:rsidRDefault="00700A88" w:rsidP="00700A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790F4991" w14:textId="022858FF" w:rsidR="00700A88" w:rsidRDefault="00700A88" w:rsidP="00700A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There was also a brief discussion about CSO monitoring </w:t>
      </w:r>
      <w:r w:rsidR="008465CF">
        <w:rPr>
          <w:rFonts w:asciiTheme="minorHAnsi" w:hAnsiTheme="minorHAnsi" w:cstheme="minorHAnsi"/>
        </w:rPr>
        <w:t xml:space="preserve">in the Caldor Fire </w:t>
      </w:r>
      <w:r>
        <w:rPr>
          <w:rFonts w:asciiTheme="minorHAnsi" w:hAnsiTheme="minorHAnsi" w:cstheme="minorHAnsi"/>
        </w:rPr>
        <w:t>using automated recording units (ARUs)</w:t>
      </w:r>
      <w:r w:rsidR="008465CF">
        <w:rPr>
          <w:rFonts w:asciiTheme="minorHAnsi" w:hAnsiTheme="minorHAnsi" w:cstheme="minorHAnsi"/>
        </w:rPr>
        <w:t xml:space="preserve">. The main take away from those surveys is that where CSO habitat remains within the Caldor Fire footprint, the owls </w:t>
      </w:r>
      <w:r w:rsidR="00CB6C40">
        <w:rPr>
          <w:rFonts w:asciiTheme="minorHAnsi" w:hAnsiTheme="minorHAnsi" w:cstheme="minorHAnsi"/>
        </w:rPr>
        <w:t>are present. But where habitat is gone, the owls are infrequent or absent.</w:t>
      </w:r>
      <w:r w:rsidR="00ED5F75">
        <w:rPr>
          <w:rFonts w:asciiTheme="minorHAnsi" w:hAnsiTheme="minorHAnsi" w:cstheme="minorHAnsi"/>
        </w:rPr>
        <w:t xml:space="preserve"> Site fidelity is common with </w:t>
      </w:r>
      <w:r w:rsidR="00575ECA">
        <w:rPr>
          <w:rFonts w:asciiTheme="minorHAnsi" w:hAnsiTheme="minorHAnsi" w:cstheme="minorHAnsi"/>
        </w:rPr>
        <w:t>CSO;</w:t>
      </w:r>
      <w:r w:rsidR="00ED5F75">
        <w:rPr>
          <w:rFonts w:asciiTheme="minorHAnsi" w:hAnsiTheme="minorHAnsi" w:cstheme="minorHAnsi"/>
        </w:rPr>
        <w:t xml:space="preserve"> </w:t>
      </w:r>
      <w:r w:rsidR="00575ECA">
        <w:rPr>
          <w:rFonts w:asciiTheme="minorHAnsi" w:hAnsiTheme="minorHAnsi" w:cstheme="minorHAnsi"/>
        </w:rPr>
        <w:t>however,</w:t>
      </w:r>
      <w:r w:rsidR="00ED5F75">
        <w:rPr>
          <w:rFonts w:asciiTheme="minorHAnsi" w:hAnsiTheme="minorHAnsi" w:cstheme="minorHAnsi"/>
        </w:rPr>
        <w:t xml:space="preserve"> the research shows that </w:t>
      </w:r>
      <w:r w:rsidR="009961FF">
        <w:rPr>
          <w:rFonts w:asciiTheme="minorHAnsi" w:hAnsiTheme="minorHAnsi" w:cstheme="minorHAnsi"/>
        </w:rPr>
        <w:t xml:space="preserve">owls won’t persist in an area with little habitat after 2-3 seasons and that if you get below 300 acres of </w:t>
      </w:r>
      <w:r w:rsidR="00575ECA">
        <w:rPr>
          <w:rFonts w:asciiTheme="minorHAnsi" w:hAnsiTheme="minorHAnsi" w:cstheme="minorHAnsi"/>
        </w:rPr>
        <w:t>retained habitat</w:t>
      </w:r>
      <w:r w:rsidR="006E1956">
        <w:rPr>
          <w:rFonts w:asciiTheme="minorHAnsi" w:hAnsiTheme="minorHAnsi" w:cstheme="minorHAnsi"/>
        </w:rPr>
        <w:t xml:space="preserve"> in a burn, you won’t retain the owl in that area.</w:t>
      </w:r>
    </w:p>
    <w:p w14:paraId="320C66C3" w14:textId="77777777" w:rsidR="00BB56F6" w:rsidRPr="00700A88" w:rsidRDefault="00BB56F6" w:rsidP="00700A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38619A89" w14:textId="59E2A013" w:rsidR="00EB46F4" w:rsidRPr="0015130B" w:rsidRDefault="00EB46F4" w:rsidP="003773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240"/>
        <w:rPr>
          <w:rFonts w:asciiTheme="minorHAnsi" w:hAnsiTheme="minorHAnsi" w:cstheme="minorHAnsi"/>
          <w:b/>
          <w:bCs/>
        </w:rPr>
      </w:pPr>
    </w:p>
    <w:p w14:paraId="307818A7" w14:textId="0E3312E8" w:rsidR="009855F1" w:rsidRPr="0015130B" w:rsidRDefault="009855F1" w:rsidP="009855F1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565"/>
        </w:tabs>
        <w:spacing w:before="240" w:after="240"/>
        <w:rPr>
          <w:rFonts w:asciiTheme="minorHAnsi" w:hAnsiTheme="minorHAnsi" w:cstheme="minorHAnsi"/>
          <w:b/>
          <w:color w:val="538135"/>
        </w:rPr>
      </w:pPr>
      <w:r w:rsidRPr="0015130B">
        <w:rPr>
          <w:rFonts w:asciiTheme="minorHAnsi" w:hAnsiTheme="minorHAnsi" w:cstheme="minorHAnsi"/>
          <w:b/>
          <w:color w:val="538135"/>
        </w:rPr>
        <w:lastRenderedPageBreak/>
        <w:t>Stop 3</w:t>
      </w:r>
      <w:r w:rsidR="001D7DF0">
        <w:rPr>
          <w:rFonts w:asciiTheme="minorHAnsi" w:hAnsiTheme="minorHAnsi" w:cstheme="minorHAnsi"/>
          <w:b/>
          <w:color w:val="538135"/>
        </w:rPr>
        <w:t xml:space="preserve">: </w:t>
      </w:r>
      <w:r w:rsidR="004D2FCD">
        <w:rPr>
          <w:rFonts w:asciiTheme="minorHAnsi" w:hAnsiTheme="minorHAnsi" w:cstheme="minorHAnsi"/>
          <w:b/>
          <w:color w:val="538135"/>
        </w:rPr>
        <w:t xml:space="preserve">PAC (unburned) </w:t>
      </w:r>
      <w:r w:rsidR="00EA1A1C">
        <w:rPr>
          <w:rFonts w:asciiTheme="minorHAnsi" w:hAnsiTheme="minorHAnsi" w:cstheme="minorHAnsi"/>
          <w:b/>
          <w:color w:val="538135"/>
        </w:rPr>
        <w:t>fuels reduction treatment</w:t>
      </w:r>
      <w:r w:rsidR="002C3009">
        <w:rPr>
          <w:rFonts w:asciiTheme="minorHAnsi" w:hAnsiTheme="minorHAnsi" w:cstheme="minorHAnsi"/>
          <w:b/>
          <w:color w:val="538135"/>
        </w:rPr>
        <w:t>s</w:t>
      </w:r>
    </w:p>
    <w:p w14:paraId="4657EB6C" w14:textId="5B2A8CEE" w:rsidR="0028277D" w:rsidRDefault="008575D6" w:rsidP="003474C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 w:rsidRPr="0015130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1" locked="0" layoutInCell="1" allowOverlap="1" wp14:anchorId="71C347EB" wp14:editId="57343748">
            <wp:simplePos x="0" y="0"/>
            <wp:positionH relativeFrom="column">
              <wp:posOffset>2796540</wp:posOffset>
            </wp:positionH>
            <wp:positionV relativeFrom="paragraph">
              <wp:posOffset>81280</wp:posOffset>
            </wp:positionV>
            <wp:extent cx="3185160" cy="2388870"/>
            <wp:effectExtent l="76200" t="76200" r="129540" b="125730"/>
            <wp:wrapTight wrapText="bothSides">
              <wp:wrapPolygon edited="0">
                <wp:start x="-258" y="-689"/>
                <wp:lineTo x="-517" y="-517"/>
                <wp:lineTo x="-517" y="21876"/>
                <wp:lineTo x="-258" y="22565"/>
                <wp:lineTo x="22091" y="22565"/>
                <wp:lineTo x="22349" y="21703"/>
                <wp:lineTo x="22349" y="2239"/>
                <wp:lineTo x="22091" y="-344"/>
                <wp:lineTo x="22091" y="-689"/>
                <wp:lineTo x="-258" y="-689"/>
              </wp:wrapPolygon>
            </wp:wrapTight>
            <wp:docPr id="29502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288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53F">
        <w:rPr>
          <w:rFonts w:asciiTheme="minorHAnsi" w:hAnsiTheme="minorHAnsi" w:cstheme="minorHAnsi"/>
        </w:rPr>
        <w:t>Stop 3</w:t>
      </w:r>
      <w:r w:rsidR="001A6079">
        <w:rPr>
          <w:rFonts w:asciiTheme="minorHAnsi" w:hAnsiTheme="minorHAnsi" w:cstheme="minorHAnsi"/>
        </w:rPr>
        <w:t xml:space="preserve"> was located within a CSO PAC (unburned) located outside the Caldor Fire footprint</w:t>
      </w:r>
      <w:r w:rsidR="002648E1">
        <w:rPr>
          <w:rFonts w:asciiTheme="minorHAnsi" w:hAnsiTheme="minorHAnsi" w:cstheme="minorHAnsi"/>
        </w:rPr>
        <w:t xml:space="preserve"> within the WUI</w:t>
      </w:r>
      <w:r w:rsidR="001A6079">
        <w:rPr>
          <w:rFonts w:asciiTheme="minorHAnsi" w:hAnsiTheme="minorHAnsi" w:cstheme="minorHAnsi"/>
        </w:rPr>
        <w:t xml:space="preserve">. </w:t>
      </w:r>
      <w:r w:rsidR="00D52E02">
        <w:rPr>
          <w:rFonts w:asciiTheme="minorHAnsi" w:hAnsiTheme="minorHAnsi" w:cstheme="minorHAnsi"/>
        </w:rPr>
        <w:t>Roadside f</w:t>
      </w:r>
      <w:r w:rsidR="000C57AD">
        <w:rPr>
          <w:rFonts w:asciiTheme="minorHAnsi" w:hAnsiTheme="minorHAnsi" w:cstheme="minorHAnsi"/>
        </w:rPr>
        <w:t xml:space="preserve">uels treatments were conducted within the PAC with </w:t>
      </w:r>
      <w:r w:rsidR="00465EEC">
        <w:rPr>
          <w:rFonts w:asciiTheme="minorHAnsi" w:hAnsiTheme="minorHAnsi" w:cstheme="minorHAnsi"/>
        </w:rPr>
        <w:t>10</w:t>
      </w:r>
      <w:r w:rsidR="000C57AD">
        <w:rPr>
          <w:rFonts w:asciiTheme="minorHAnsi" w:hAnsiTheme="minorHAnsi" w:cstheme="minorHAnsi"/>
        </w:rPr>
        <w:t xml:space="preserve">” </w:t>
      </w:r>
      <w:r w:rsidR="002648E1">
        <w:rPr>
          <w:rFonts w:asciiTheme="minorHAnsi" w:hAnsiTheme="minorHAnsi" w:cstheme="minorHAnsi"/>
        </w:rPr>
        <w:t>dbh limit</w:t>
      </w:r>
      <w:r w:rsidR="00C86A85">
        <w:rPr>
          <w:rFonts w:asciiTheme="minorHAnsi" w:hAnsiTheme="minorHAnsi" w:cstheme="minorHAnsi"/>
        </w:rPr>
        <w:t xml:space="preserve"> using a drum-based boom-mounted masticator</w:t>
      </w:r>
      <w:r w:rsidR="008E3EC2">
        <w:rPr>
          <w:rFonts w:asciiTheme="minorHAnsi" w:hAnsiTheme="minorHAnsi" w:cstheme="minorHAnsi"/>
        </w:rPr>
        <w:t>, with some hand cutting.</w:t>
      </w:r>
      <w:r w:rsidR="00B92A6C">
        <w:rPr>
          <w:rFonts w:asciiTheme="minorHAnsi" w:hAnsiTheme="minorHAnsi" w:cstheme="minorHAnsi"/>
        </w:rPr>
        <w:t xml:space="preserve"> </w:t>
      </w:r>
      <w:r w:rsidR="001C277A">
        <w:rPr>
          <w:rFonts w:asciiTheme="minorHAnsi" w:hAnsiTheme="minorHAnsi" w:cstheme="minorHAnsi"/>
        </w:rPr>
        <w:t>Adjacent unit had a 16” dbh limit and work was contracted out</w:t>
      </w:r>
      <w:r w:rsidR="00941707">
        <w:rPr>
          <w:rFonts w:asciiTheme="minorHAnsi" w:hAnsiTheme="minorHAnsi" w:cstheme="minorHAnsi"/>
        </w:rPr>
        <w:t>,</w:t>
      </w:r>
      <w:r w:rsidR="001C277A">
        <w:rPr>
          <w:rFonts w:asciiTheme="minorHAnsi" w:hAnsiTheme="minorHAnsi" w:cstheme="minorHAnsi"/>
        </w:rPr>
        <w:t xml:space="preserve"> but only partially completed.</w:t>
      </w:r>
      <w:r w:rsidRPr="008575D6">
        <w:rPr>
          <w:rFonts w:asciiTheme="minorHAnsi" w:hAnsiTheme="minorHAnsi" w:cstheme="minorHAnsi"/>
          <w:noProof/>
        </w:rPr>
        <w:t xml:space="preserve"> </w:t>
      </w:r>
    </w:p>
    <w:p w14:paraId="3C544922" w14:textId="77777777" w:rsidR="00DF0A67" w:rsidRDefault="00DF0A67" w:rsidP="003474C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6EB3A9AB" w14:textId="0987A95B" w:rsidR="00352707" w:rsidRDefault="00D01816" w:rsidP="003474C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Participants</w:t>
      </w:r>
      <w:r w:rsidR="00F27850">
        <w:rPr>
          <w:rFonts w:asciiTheme="minorHAnsi" w:hAnsiTheme="minorHAnsi" w:cstheme="minorHAnsi"/>
        </w:rPr>
        <w:t xml:space="preserve"> asked about the </w:t>
      </w:r>
      <w:r w:rsidR="005878F7">
        <w:rPr>
          <w:rFonts w:asciiTheme="minorHAnsi" w:hAnsiTheme="minorHAnsi" w:cstheme="minorHAnsi"/>
        </w:rPr>
        <w:t>use of p</w:t>
      </w:r>
      <w:r w:rsidR="00DF0A67">
        <w:rPr>
          <w:rFonts w:asciiTheme="minorHAnsi" w:hAnsiTheme="minorHAnsi" w:cstheme="minorHAnsi"/>
        </w:rPr>
        <w:t>rescribed fire</w:t>
      </w:r>
      <w:r w:rsidR="005878F7">
        <w:rPr>
          <w:rFonts w:asciiTheme="minorHAnsi" w:hAnsiTheme="minorHAnsi" w:cstheme="minorHAnsi"/>
        </w:rPr>
        <w:t xml:space="preserve"> follow-up treatments</w:t>
      </w:r>
      <w:r w:rsidR="00984BA9">
        <w:rPr>
          <w:rFonts w:asciiTheme="minorHAnsi" w:hAnsiTheme="minorHAnsi" w:cstheme="minorHAnsi"/>
        </w:rPr>
        <w:t xml:space="preserve"> on the Scottiago project</w:t>
      </w:r>
      <w:r w:rsidR="005878F7">
        <w:rPr>
          <w:rFonts w:asciiTheme="minorHAnsi" w:hAnsiTheme="minorHAnsi" w:cstheme="minorHAnsi"/>
        </w:rPr>
        <w:t xml:space="preserve">. FS staff reiterated the capacity issues related to implementing </w:t>
      </w:r>
      <w:r w:rsidR="00984BA9">
        <w:rPr>
          <w:rFonts w:asciiTheme="minorHAnsi" w:hAnsiTheme="minorHAnsi" w:cstheme="minorHAnsi"/>
        </w:rPr>
        <w:t>prescribed</w:t>
      </w:r>
      <w:r w:rsidR="005878F7">
        <w:rPr>
          <w:rFonts w:asciiTheme="minorHAnsi" w:hAnsiTheme="minorHAnsi" w:cstheme="minorHAnsi"/>
        </w:rPr>
        <w:t xml:space="preserve"> burning (e.g., staff, small burn windows</w:t>
      </w:r>
      <w:r>
        <w:rPr>
          <w:rFonts w:asciiTheme="minorHAnsi" w:hAnsiTheme="minorHAnsi" w:cstheme="minorHAnsi"/>
        </w:rPr>
        <w:t>, access/safety</w:t>
      </w:r>
      <w:r w:rsidR="005878F7">
        <w:rPr>
          <w:rFonts w:asciiTheme="minorHAnsi" w:hAnsiTheme="minorHAnsi" w:cstheme="minorHAnsi"/>
        </w:rPr>
        <w:t xml:space="preserve">). </w:t>
      </w:r>
      <w:r w:rsidR="002C12FA">
        <w:rPr>
          <w:rFonts w:asciiTheme="minorHAnsi" w:hAnsiTheme="minorHAnsi" w:cstheme="minorHAnsi"/>
        </w:rPr>
        <w:t xml:space="preserve">The ACCG’s pyrosilviculture shared vision was mentioned. </w:t>
      </w:r>
      <w:r w:rsidR="00C01368">
        <w:rPr>
          <w:rFonts w:asciiTheme="minorHAnsi" w:hAnsiTheme="minorHAnsi" w:cstheme="minorHAnsi"/>
        </w:rPr>
        <w:t>Group agreed that prescribed fire</w:t>
      </w:r>
      <w:r w:rsidR="00352707">
        <w:rPr>
          <w:rFonts w:asciiTheme="minorHAnsi" w:hAnsiTheme="minorHAnsi" w:cstheme="minorHAnsi"/>
        </w:rPr>
        <w:t xml:space="preserve"> was an important tool to include in the MAC project.</w:t>
      </w:r>
    </w:p>
    <w:p w14:paraId="593A7862" w14:textId="77777777" w:rsidR="00352707" w:rsidRDefault="00352707" w:rsidP="003474C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2AE7B558" w14:textId="14489159" w:rsidR="00DF0A67" w:rsidRDefault="00352707" w:rsidP="003474C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Group also discussed funding challenges </w:t>
      </w:r>
      <w:r w:rsidR="00954888">
        <w:rPr>
          <w:rFonts w:asciiTheme="minorHAnsi" w:hAnsiTheme="minorHAnsi" w:cstheme="minorHAnsi"/>
        </w:rPr>
        <w:t>to perform service work when there is little timber revenue</w:t>
      </w:r>
      <w:r w:rsidR="005D30F5">
        <w:rPr>
          <w:rFonts w:asciiTheme="minorHAnsi" w:hAnsiTheme="minorHAnsi" w:cstheme="minorHAnsi"/>
        </w:rPr>
        <w:t xml:space="preserve">, and also the tradeoff between FS and contractors performing </w:t>
      </w:r>
      <w:r w:rsidR="009368CA">
        <w:rPr>
          <w:rFonts w:asciiTheme="minorHAnsi" w:hAnsiTheme="minorHAnsi" w:cstheme="minorHAnsi"/>
        </w:rPr>
        <w:t>forest thinning</w:t>
      </w:r>
      <w:r w:rsidR="005D30F5">
        <w:rPr>
          <w:rFonts w:asciiTheme="minorHAnsi" w:hAnsiTheme="minorHAnsi" w:cstheme="minorHAnsi"/>
        </w:rPr>
        <w:t xml:space="preserve"> work. </w:t>
      </w:r>
      <w:r w:rsidR="0076703D">
        <w:rPr>
          <w:rFonts w:asciiTheme="minorHAnsi" w:hAnsiTheme="minorHAnsi" w:cstheme="minorHAnsi"/>
        </w:rPr>
        <w:t>Something for the ACCG and MAC project team to consider further.</w:t>
      </w:r>
    </w:p>
    <w:p w14:paraId="3FEFF25A" w14:textId="77777777" w:rsidR="002D159B" w:rsidRDefault="002D159B" w:rsidP="003474C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457F99AF" w14:textId="3D331C68" w:rsidR="002D159B" w:rsidRDefault="002D159B" w:rsidP="003474C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Mastication </w:t>
      </w:r>
      <w:r w:rsidR="00DF483E">
        <w:rPr>
          <w:rFonts w:asciiTheme="minorHAnsi" w:hAnsiTheme="minorHAnsi" w:cstheme="minorHAnsi"/>
        </w:rPr>
        <w:t>followed by</w:t>
      </w:r>
      <w:r>
        <w:rPr>
          <w:rFonts w:asciiTheme="minorHAnsi" w:hAnsiTheme="minorHAnsi" w:cstheme="minorHAnsi"/>
        </w:rPr>
        <w:t xml:space="preserve"> mulching</w:t>
      </w:r>
      <w:r w:rsidR="009368CA">
        <w:rPr>
          <w:rFonts w:asciiTheme="minorHAnsi" w:hAnsiTheme="minorHAnsi" w:cstheme="minorHAnsi"/>
        </w:rPr>
        <w:t xml:space="preserve"> was used in </w:t>
      </w:r>
      <w:r w:rsidR="00655A6D">
        <w:rPr>
          <w:rFonts w:asciiTheme="minorHAnsi" w:hAnsiTheme="minorHAnsi" w:cstheme="minorHAnsi"/>
        </w:rPr>
        <w:t xml:space="preserve">this area. Benefits of this approach includes </w:t>
      </w:r>
      <w:r w:rsidR="00CD665A">
        <w:rPr>
          <w:rFonts w:asciiTheme="minorHAnsi" w:hAnsiTheme="minorHAnsi" w:cstheme="minorHAnsi"/>
        </w:rPr>
        <w:t xml:space="preserve">increasing decomp rate of fuels </w:t>
      </w:r>
      <w:r w:rsidR="001241E5">
        <w:rPr>
          <w:rFonts w:asciiTheme="minorHAnsi" w:hAnsiTheme="minorHAnsi" w:cstheme="minorHAnsi"/>
        </w:rPr>
        <w:t>remaining</w:t>
      </w:r>
      <w:r w:rsidR="00CD665A">
        <w:rPr>
          <w:rFonts w:asciiTheme="minorHAnsi" w:hAnsiTheme="minorHAnsi" w:cstheme="minorHAnsi"/>
        </w:rPr>
        <w:t xml:space="preserve"> on the ground and also increased firefighter access to the unit. </w:t>
      </w:r>
      <w:r w:rsidR="00035E43">
        <w:rPr>
          <w:rFonts w:asciiTheme="minorHAnsi" w:hAnsiTheme="minorHAnsi" w:cstheme="minorHAnsi"/>
        </w:rPr>
        <w:t xml:space="preserve">Potential concerns of mulching were raised, including higher </w:t>
      </w:r>
      <w:r w:rsidR="0054697F">
        <w:rPr>
          <w:rFonts w:asciiTheme="minorHAnsi" w:hAnsiTheme="minorHAnsi" w:cstheme="minorHAnsi"/>
        </w:rPr>
        <w:t>erosion potential</w:t>
      </w:r>
      <w:r w:rsidR="002E23CA">
        <w:rPr>
          <w:rFonts w:asciiTheme="minorHAnsi" w:hAnsiTheme="minorHAnsi" w:cstheme="minorHAnsi"/>
        </w:rPr>
        <w:t xml:space="preserve"> leading to </w:t>
      </w:r>
      <w:r w:rsidR="00F337E6">
        <w:rPr>
          <w:rFonts w:asciiTheme="minorHAnsi" w:hAnsiTheme="minorHAnsi" w:cstheme="minorHAnsi"/>
        </w:rPr>
        <w:t xml:space="preserve">potential aquatic and other </w:t>
      </w:r>
      <w:r w:rsidR="002E23CA">
        <w:rPr>
          <w:rFonts w:asciiTheme="minorHAnsi" w:hAnsiTheme="minorHAnsi" w:cstheme="minorHAnsi"/>
        </w:rPr>
        <w:t>resource impacts</w:t>
      </w:r>
      <w:r w:rsidR="0054697F">
        <w:rPr>
          <w:rFonts w:asciiTheme="minorHAnsi" w:hAnsiTheme="minorHAnsi" w:cstheme="minorHAnsi"/>
        </w:rPr>
        <w:t xml:space="preserve">, especially at higher elevations. </w:t>
      </w:r>
      <w:r w:rsidR="00035E43">
        <w:rPr>
          <w:rFonts w:asciiTheme="minorHAnsi" w:hAnsiTheme="minorHAnsi" w:cstheme="minorHAnsi"/>
        </w:rPr>
        <w:t xml:space="preserve"> </w:t>
      </w:r>
      <w:r w:rsidR="002E23CA">
        <w:rPr>
          <w:rFonts w:asciiTheme="minorHAnsi" w:hAnsiTheme="minorHAnsi" w:cstheme="minorHAnsi"/>
        </w:rPr>
        <w:t xml:space="preserve">Was added that this method is so new there’s little monitoring on </w:t>
      </w:r>
      <w:r w:rsidR="001241E5">
        <w:rPr>
          <w:rFonts w:asciiTheme="minorHAnsi" w:hAnsiTheme="minorHAnsi" w:cstheme="minorHAnsi"/>
        </w:rPr>
        <w:t xml:space="preserve">ecological </w:t>
      </w:r>
      <w:r w:rsidR="002E23CA">
        <w:rPr>
          <w:rFonts w:asciiTheme="minorHAnsi" w:hAnsiTheme="minorHAnsi" w:cstheme="minorHAnsi"/>
        </w:rPr>
        <w:t xml:space="preserve">benefits and impacts. </w:t>
      </w:r>
      <w:r w:rsidR="00F337E6">
        <w:rPr>
          <w:rFonts w:asciiTheme="minorHAnsi" w:hAnsiTheme="minorHAnsi" w:cstheme="minorHAnsi"/>
        </w:rPr>
        <w:t>Suggestion was made that maybe this approach be only used at lower elevations on ridgetops. More discussions needed as it pertains to this tool for the MAC project.</w:t>
      </w:r>
    </w:p>
    <w:p w14:paraId="19C485A8" w14:textId="1CA04982" w:rsidR="00C01368" w:rsidRDefault="00C01368" w:rsidP="003474C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242733D2" w14:textId="4C30BC3E" w:rsidR="00C01368" w:rsidRDefault="00F337E6" w:rsidP="003474C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 w:rsidRPr="0015130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1" locked="0" layoutInCell="1" allowOverlap="1" wp14:anchorId="5EC6B5FB" wp14:editId="04B28353">
            <wp:simplePos x="0" y="0"/>
            <wp:positionH relativeFrom="margin">
              <wp:align>left</wp:align>
            </wp:positionH>
            <wp:positionV relativeFrom="paragraph">
              <wp:posOffset>-520700</wp:posOffset>
            </wp:positionV>
            <wp:extent cx="3208020" cy="2406015"/>
            <wp:effectExtent l="76200" t="76200" r="125730" b="127635"/>
            <wp:wrapTight wrapText="bothSides">
              <wp:wrapPolygon edited="0">
                <wp:start x="-257" y="-684"/>
                <wp:lineTo x="-513" y="-513"/>
                <wp:lineTo x="-513" y="21891"/>
                <wp:lineTo x="-257" y="22575"/>
                <wp:lineTo x="22062" y="22575"/>
                <wp:lineTo x="22318" y="21549"/>
                <wp:lineTo x="22318" y="2223"/>
                <wp:lineTo x="22062" y="-342"/>
                <wp:lineTo x="22062" y="-684"/>
                <wp:lineTo x="-257" y="-684"/>
              </wp:wrapPolygon>
            </wp:wrapTight>
            <wp:docPr id="807854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5416" name="Picture 807854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406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1BE">
        <w:rPr>
          <w:rFonts w:asciiTheme="minorHAnsi" w:hAnsiTheme="minorHAnsi" w:cstheme="minorHAnsi"/>
        </w:rPr>
        <w:t xml:space="preserve">Photos </w:t>
      </w:r>
      <w:r w:rsidR="008575D6">
        <w:rPr>
          <w:rFonts w:asciiTheme="minorHAnsi" w:hAnsiTheme="minorHAnsi" w:cstheme="minorHAnsi"/>
        </w:rPr>
        <w:t>on this page are</w:t>
      </w:r>
      <w:r w:rsidR="006941BE">
        <w:rPr>
          <w:rFonts w:asciiTheme="minorHAnsi" w:hAnsiTheme="minorHAnsi" w:cstheme="minorHAnsi"/>
        </w:rPr>
        <w:t xml:space="preserve"> of two different fuels reduction treatment locations within the PAC at Stop 3 (photos courtesy of Megan Layhee</w:t>
      </w:r>
      <w:r w:rsidR="008575D6">
        <w:rPr>
          <w:rFonts w:asciiTheme="minorHAnsi" w:hAnsiTheme="minorHAnsi" w:cstheme="minorHAnsi"/>
        </w:rPr>
        <w:t>)</w:t>
      </w:r>
      <w:r w:rsidR="006941BE">
        <w:rPr>
          <w:rFonts w:asciiTheme="minorHAnsi" w:hAnsiTheme="minorHAnsi" w:cstheme="minorHAnsi"/>
        </w:rPr>
        <w:t>.</w:t>
      </w:r>
    </w:p>
    <w:p w14:paraId="09D555FC" w14:textId="305FA398" w:rsidR="007C153F" w:rsidRPr="0015130B" w:rsidRDefault="007C153F" w:rsidP="003474C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503E3C0F" w14:textId="1C8BC6F3" w:rsidR="00377396" w:rsidRPr="0015130B" w:rsidRDefault="00377396" w:rsidP="00DA01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 w:rsidRPr="0015130B">
        <w:rPr>
          <w:rFonts w:asciiTheme="minorHAnsi" w:hAnsiTheme="minorHAnsi" w:cstheme="minorHAnsi"/>
        </w:rPr>
        <w:t xml:space="preserve">  </w:t>
      </w:r>
      <w:r w:rsidR="00D20C87" w:rsidRPr="0015130B">
        <w:rPr>
          <w:rFonts w:asciiTheme="minorHAnsi" w:hAnsiTheme="minorHAnsi" w:cstheme="minorHAnsi"/>
        </w:rPr>
        <w:t xml:space="preserve"> </w:t>
      </w:r>
    </w:p>
    <w:p w14:paraId="616A75F9" w14:textId="77777777" w:rsidR="00D20C87" w:rsidRPr="0015130B" w:rsidRDefault="00D20C87" w:rsidP="003773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240"/>
        <w:rPr>
          <w:rFonts w:asciiTheme="minorHAnsi" w:hAnsiTheme="minorHAnsi" w:cstheme="minorHAnsi"/>
          <w:b/>
          <w:bCs/>
        </w:rPr>
      </w:pPr>
    </w:p>
    <w:p w14:paraId="5F875670" w14:textId="60EB9788" w:rsidR="009855F1" w:rsidRPr="0015130B" w:rsidRDefault="009855F1" w:rsidP="009855F1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565"/>
        </w:tabs>
        <w:spacing w:before="240" w:after="240"/>
        <w:rPr>
          <w:rFonts w:asciiTheme="minorHAnsi" w:hAnsiTheme="minorHAnsi" w:cstheme="minorHAnsi"/>
          <w:b/>
          <w:color w:val="538135"/>
        </w:rPr>
      </w:pPr>
      <w:r w:rsidRPr="0015130B">
        <w:rPr>
          <w:rFonts w:asciiTheme="minorHAnsi" w:hAnsiTheme="minorHAnsi" w:cstheme="minorHAnsi"/>
          <w:b/>
          <w:color w:val="538135"/>
        </w:rPr>
        <w:lastRenderedPageBreak/>
        <w:t>Stop 4</w:t>
      </w:r>
      <w:r w:rsidR="00C30244" w:rsidRPr="0015130B">
        <w:rPr>
          <w:rFonts w:asciiTheme="minorHAnsi" w:hAnsiTheme="minorHAnsi" w:cstheme="minorHAnsi"/>
          <w:b/>
          <w:color w:val="538135"/>
        </w:rPr>
        <w:t>: Highway 88 Fuelbreak</w:t>
      </w:r>
      <w:r w:rsidR="00BB56F6">
        <w:rPr>
          <w:rFonts w:asciiTheme="minorHAnsi" w:hAnsiTheme="minorHAnsi" w:cstheme="minorHAnsi"/>
          <w:b/>
          <w:color w:val="538135"/>
        </w:rPr>
        <w:t>, herbicides as fuelbreak maintenance tool</w:t>
      </w:r>
    </w:p>
    <w:p w14:paraId="76C60C0D" w14:textId="60FBAE7E" w:rsidR="00377396" w:rsidRDefault="00964B7D" w:rsidP="006941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 w:rsidRPr="0015130B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1CFB3AF8" wp14:editId="29327156">
            <wp:simplePos x="0" y="0"/>
            <wp:positionH relativeFrom="column">
              <wp:posOffset>2484120</wp:posOffset>
            </wp:positionH>
            <wp:positionV relativeFrom="paragraph">
              <wp:posOffset>317500</wp:posOffset>
            </wp:positionV>
            <wp:extent cx="3352800" cy="2514600"/>
            <wp:effectExtent l="76200" t="76200" r="133350" b="133350"/>
            <wp:wrapTight wrapText="bothSides">
              <wp:wrapPolygon edited="0">
                <wp:start x="-245" y="-655"/>
                <wp:lineTo x="-491" y="-491"/>
                <wp:lineTo x="-491" y="21927"/>
                <wp:lineTo x="-245" y="22582"/>
                <wp:lineTo x="22091" y="22582"/>
                <wp:lineTo x="22336" y="20618"/>
                <wp:lineTo x="22336" y="2127"/>
                <wp:lineTo x="22091" y="-327"/>
                <wp:lineTo x="22091" y="-655"/>
                <wp:lineTo x="-245" y="-655"/>
              </wp:wrapPolygon>
            </wp:wrapTight>
            <wp:docPr id="4401975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97501" name="Picture 4401975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1BE">
        <w:rPr>
          <w:rFonts w:asciiTheme="minorHAnsi" w:hAnsiTheme="minorHAnsi" w:cstheme="minorHAnsi"/>
        </w:rPr>
        <w:t xml:space="preserve">Stop 4 </w:t>
      </w:r>
      <w:r w:rsidR="00642ED2">
        <w:rPr>
          <w:rFonts w:asciiTheme="minorHAnsi" w:hAnsiTheme="minorHAnsi" w:cstheme="minorHAnsi"/>
        </w:rPr>
        <w:t xml:space="preserve">was located within the Highway 88 shaded fuelbreak just adjacent to the highway. This location </w:t>
      </w:r>
      <w:r w:rsidR="00D96C2F">
        <w:rPr>
          <w:rFonts w:asciiTheme="minorHAnsi" w:hAnsiTheme="minorHAnsi" w:cstheme="minorHAnsi"/>
        </w:rPr>
        <w:t xml:space="preserve">of the fuelbreak </w:t>
      </w:r>
      <w:r w:rsidR="00642ED2">
        <w:rPr>
          <w:rFonts w:asciiTheme="minorHAnsi" w:hAnsiTheme="minorHAnsi" w:cstheme="minorHAnsi"/>
        </w:rPr>
        <w:t xml:space="preserve">was masticated followed by application of </w:t>
      </w:r>
      <w:r w:rsidR="0050367C">
        <w:rPr>
          <w:rFonts w:asciiTheme="minorHAnsi" w:hAnsiTheme="minorHAnsi" w:cstheme="minorHAnsi"/>
        </w:rPr>
        <w:t>herbicides</w:t>
      </w:r>
      <w:r w:rsidR="00642ED2">
        <w:rPr>
          <w:rFonts w:asciiTheme="minorHAnsi" w:hAnsiTheme="minorHAnsi" w:cstheme="minorHAnsi"/>
        </w:rPr>
        <w:t xml:space="preserve"> to sprouting shrubs.</w:t>
      </w:r>
      <w:r w:rsidR="00FC08DF">
        <w:rPr>
          <w:rFonts w:asciiTheme="minorHAnsi" w:hAnsiTheme="minorHAnsi" w:cstheme="minorHAnsi"/>
        </w:rPr>
        <w:t xml:space="preserve"> </w:t>
      </w:r>
      <w:r w:rsidR="0088657A">
        <w:rPr>
          <w:rFonts w:asciiTheme="minorHAnsi" w:hAnsiTheme="minorHAnsi" w:cstheme="minorHAnsi"/>
        </w:rPr>
        <w:t xml:space="preserve">Benefits being </w:t>
      </w:r>
      <w:r w:rsidR="00390840">
        <w:rPr>
          <w:rFonts w:asciiTheme="minorHAnsi" w:hAnsiTheme="minorHAnsi" w:cstheme="minorHAnsi"/>
        </w:rPr>
        <w:t xml:space="preserve">low cost, </w:t>
      </w:r>
      <w:r w:rsidR="00336D3B">
        <w:rPr>
          <w:rFonts w:asciiTheme="minorHAnsi" w:hAnsiTheme="minorHAnsi" w:cstheme="minorHAnsi"/>
        </w:rPr>
        <w:t>feasible to implement with limited staffing, and successfulness of treatment.</w:t>
      </w:r>
      <w:r>
        <w:rPr>
          <w:rFonts w:asciiTheme="minorHAnsi" w:hAnsiTheme="minorHAnsi" w:cstheme="minorHAnsi"/>
        </w:rPr>
        <w:t xml:space="preserve"> </w:t>
      </w:r>
      <w:r w:rsidR="00FC08DF">
        <w:rPr>
          <w:rFonts w:asciiTheme="minorHAnsi" w:hAnsiTheme="minorHAnsi" w:cstheme="minorHAnsi"/>
        </w:rPr>
        <w:t xml:space="preserve">Photo </w:t>
      </w:r>
      <w:r w:rsidR="00D96C2F">
        <w:rPr>
          <w:rFonts w:asciiTheme="minorHAnsi" w:hAnsiTheme="minorHAnsi" w:cstheme="minorHAnsi"/>
        </w:rPr>
        <w:t>to the right</w:t>
      </w:r>
      <w:r w:rsidR="00FC08DF">
        <w:rPr>
          <w:rFonts w:asciiTheme="minorHAnsi" w:hAnsiTheme="minorHAnsi" w:cstheme="minorHAnsi"/>
        </w:rPr>
        <w:t xml:space="preserve"> is of field tour </w:t>
      </w:r>
      <w:r w:rsidR="0050367C">
        <w:rPr>
          <w:rFonts w:asciiTheme="minorHAnsi" w:hAnsiTheme="minorHAnsi" w:cstheme="minorHAnsi"/>
        </w:rPr>
        <w:t>participants</w:t>
      </w:r>
      <w:r w:rsidR="00FC08DF">
        <w:rPr>
          <w:rFonts w:asciiTheme="minorHAnsi" w:hAnsiTheme="minorHAnsi" w:cstheme="minorHAnsi"/>
        </w:rPr>
        <w:t xml:space="preserve"> standing in the section of the fuelbreak that was treated with herbicides </w:t>
      </w:r>
      <w:r w:rsidR="0010313B">
        <w:rPr>
          <w:rFonts w:asciiTheme="minorHAnsi" w:hAnsiTheme="minorHAnsi" w:cstheme="minorHAnsi"/>
        </w:rPr>
        <w:t xml:space="preserve">and in the </w:t>
      </w:r>
      <w:r w:rsidR="00E444A9">
        <w:rPr>
          <w:rFonts w:asciiTheme="minorHAnsi" w:hAnsiTheme="minorHAnsi" w:cstheme="minorHAnsi"/>
        </w:rPr>
        <w:t>background</w:t>
      </w:r>
      <w:r w:rsidR="0010313B">
        <w:rPr>
          <w:rFonts w:asciiTheme="minorHAnsi" w:hAnsiTheme="minorHAnsi" w:cstheme="minorHAnsi"/>
        </w:rPr>
        <w:t xml:space="preserve"> </w:t>
      </w:r>
      <w:r w:rsidR="003F2E97">
        <w:rPr>
          <w:rFonts w:asciiTheme="minorHAnsi" w:hAnsiTheme="minorHAnsi" w:cstheme="minorHAnsi"/>
        </w:rPr>
        <w:t xml:space="preserve">with the dense shrubs </w:t>
      </w:r>
      <w:r w:rsidR="0010313B">
        <w:rPr>
          <w:rFonts w:asciiTheme="minorHAnsi" w:hAnsiTheme="minorHAnsi" w:cstheme="minorHAnsi"/>
        </w:rPr>
        <w:t>is</w:t>
      </w:r>
      <w:r w:rsidR="003F2E97">
        <w:rPr>
          <w:rFonts w:asciiTheme="minorHAnsi" w:hAnsiTheme="minorHAnsi" w:cstheme="minorHAnsi"/>
        </w:rPr>
        <w:t xml:space="preserve"> the</w:t>
      </w:r>
      <w:r w:rsidR="0010313B">
        <w:rPr>
          <w:rFonts w:asciiTheme="minorHAnsi" w:hAnsiTheme="minorHAnsi" w:cstheme="minorHAnsi"/>
        </w:rPr>
        <w:t xml:space="preserve"> outer section </w:t>
      </w:r>
      <w:r w:rsidR="00E444A9">
        <w:rPr>
          <w:rFonts w:asciiTheme="minorHAnsi" w:hAnsiTheme="minorHAnsi" w:cstheme="minorHAnsi"/>
        </w:rPr>
        <w:t>of</w:t>
      </w:r>
      <w:r w:rsidR="0010313B">
        <w:rPr>
          <w:rFonts w:asciiTheme="minorHAnsi" w:hAnsiTheme="minorHAnsi" w:cstheme="minorHAnsi"/>
        </w:rPr>
        <w:t xml:space="preserve"> the fuelbreak were herbicides were not used</w:t>
      </w:r>
      <w:r w:rsidR="00E444A9">
        <w:rPr>
          <w:rFonts w:asciiTheme="minorHAnsi" w:hAnsiTheme="minorHAnsi" w:cstheme="minorHAnsi"/>
        </w:rPr>
        <w:t xml:space="preserve">. </w:t>
      </w:r>
    </w:p>
    <w:p w14:paraId="2039A6AA" w14:textId="77777777" w:rsidR="00E444A9" w:rsidRDefault="00E444A9" w:rsidP="006941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5DA96DF8" w14:textId="51F68589" w:rsidR="00E444A9" w:rsidRDefault="00E444A9" w:rsidP="006941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Concerns were raised about </w:t>
      </w:r>
      <w:r w:rsidR="00E84E1A">
        <w:rPr>
          <w:rFonts w:asciiTheme="minorHAnsi" w:hAnsiTheme="minorHAnsi" w:cstheme="minorHAnsi"/>
        </w:rPr>
        <w:t>the potential impacts of herbicides to wildlife</w:t>
      </w:r>
      <w:r w:rsidR="0009028F">
        <w:rPr>
          <w:rFonts w:asciiTheme="minorHAnsi" w:hAnsiTheme="minorHAnsi" w:cstheme="minorHAnsi"/>
        </w:rPr>
        <w:t xml:space="preserve"> and water quality.</w:t>
      </w:r>
    </w:p>
    <w:p w14:paraId="02C2A152" w14:textId="77777777" w:rsidR="0009028F" w:rsidRDefault="0009028F" w:rsidP="006941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20BFF2E7" w14:textId="24E9CF64" w:rsidR="0009028F" w:rsidRDefault="0009028F" w:rsidP="006941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Question was asked about what the typical brush response is in a shaded fuelbreak and to what degree might herbicides me needed to</w:t>
      </w:r>
      <w:r w:rsidR="00663EF2">
        <w:rPr>
          <w:rFonts w:asciiTheme="minorHAnsi" w:hAnsiTheme="minorHAnsi" w:cstheme="minorHAnsi"/>
        </w:rPr>
        <w:t xml:space="preserve"> minimize shrub regrowth </w:t>
      </w:r>
      <w:r w:rsidR="00BB4321">
        <w:rPr>
          <w:rFonts w:asciiTheme="minorHAnsi" w:hAnsiTheme="minorHAnsi" w:cstheme="minorHAnsi"/>
        </w:rPr>
        <w:t>within</w:t>
      </w:r>
      <w:r w:rsidR="00663EF2">
        <w:rPr>
          <w:rFonts w:asciiTheme="minorHAnsi" w:hAnsiTheme="minorHAnsi" w:cstheme="minorHAnsi"/>
        </w:rPr>
        <w:t xml:space="preserve"> </w:t>
      </w:r>
      <w:r w:rsidR="00F10036">
        <w:rPr>
          <w:rFonts w:asciiTheme="minorHAnsi" w:hAnsiTheme="minorHAnsi" w:cstheme="minorHAnsi"/>
        </w:rPr>
        <w:t>the</w:t>
      </w:r>
      <w:r w:rsidR="00663EF2">
        <w:rPr>
          <w:rFonts w:asciiTheme="minorHAnsi" w:hAnsiTheme="minorHAnsi" w:cstheme="minorHAnsi"/>
        </w:rPr>
        <w:t xml:space="preserve"> fuelbreak. The answer was that </w:t>
      </w:r>
      <w:r w:rsidR="00BB4321">
        <w:rPr>
          <w:rFonts w:asciiTheme="minorHAnsi" w:hAnsiTheme="minorHAnsi" w:cstheme="minorHAnsi"/>
        </w:rPr>
        <w:t>response</w:t>
      </w:r>
      <w:r w:rsidR="00663EF2">
        <w:rPr>
          <w:rFonts w:asciiTheme="minorHAnsi" w:hAnsiTheme="minorHAnsi" w:cstheme="minorHAnsi"/>
        </w:rPr>
        <w:t xml:space="preserve"> is highly variable </w:t>
      </w:r>
      <w:r w:rsidR="00BE737D">
        <w:rPr>
          <w:rFonts w:asciiTheme="minorHAnsi" w:hAnsiTheme="minorHAnsi" w:cstheme="minorHAnsi"/>
        </w:rPr>
        <w:t>and based on site conditions (e.g., growing space)</w:t>
      </w:r>
      <w:r w:rsidR="00BB4321">
        <w:rPr>
          <w:rFonts w:asciiTheme="minorHAnsi" w:hAnsiTheme="minorHAnsi" w:cstheme="minorHAnsi"/>
        </w:rPr>
        <w:t xml:space="preserve">. </w:t>
      </w:r>
    </w:p>
    <w:p w14:paraId="0D5A3173" w14:textId="77777777" w:rsidR="00BE737D" w:rsidRDefault="00BE737D" w:rsidP="006941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0562B2D4" w14:textId="3E977F68" w:rsidR="00BE737D" w:rsidRDefault="0088657A" w:rsidP="006941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Participants noted that </w:t>
      </w:r>
      <w:r w:rsidR="0014469E">
        <w:rPr>
          <w:rFonts w:asciiTheme="minorHAnsi" w:hAnsiTheme="minorHAnsi" w:cstheme="minorHAnsi"/>
        </w:rPr>
        <w:t>as an alternative to herbicides</w:t>
      </w:r>
      <w:r w:rsidR="00D1011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14469E">
        <w:rPr>
          <w:rFonts w:asciiTheme="minorHAnsi" w:hAnsiTheme="minorHAnsi" w:cstheme="minorHAnsi"/>
        </w:rPr>
        <w:t>and</w:t>
      </w:r>
      <w:r>
        <w:rPr>
          <w:rFonts w:asciiTheme="minorHAnsi" w:hAnsiTheme="minorHAnsi" w:cstheme="minorHAnsi"/>
        </w:rPr>
        <w:t xml:space="preserve"> the </w:t>
      </w:r>
      <w:r w:rsidR="00F10036">
        <w:rPr>
          <w:rFonts w:asciiTheme="minorHAnsi" w:hAnsiTheme="minorHAnsi" w:cstheme="minorHAnsi"/>
        </w:rPr>
        <w:t>capacity</w:t>
      </w:r>
      <w:r w:rsidR="00390840">
        <w:rPr>
          <w:rFonts w:asciiTheme="minorHAnsi" w:hAnsiTheme="minorHAnsi" w:cstheme="minorHAnsi"/>
        </w:rPr>
        <w:t xml:space="preserve"> issues </w:t>
      </w:r>
      <w:r w:rsidR="00331734">
        <w:rPr>
          <w:rFonts w:asciiTheme="minorHAnsi" w:hAnsiTheme="minorHAnsi" w:cstheme="minorHAnsi"/>
        </w:rPr>
        <w:t>surrounding</w:t>
      </w:r>
      <w:r w:rsidR="00390840">
        <w:rPr>
          <w:rFonts w:asciiTheme="minorHAnsi" w:hAnsiTheme="minorHAnsi" w:cstheme="minorHAnsi"/>
        </w:rPr>
        <w:t xml:space="preserve"> maintaining fuelbreaks, partners </w:t>
      </w:r>
      <w:r w:rsidR="0014469E">
        <w:rPr>
          <w:rFonts w:asciiTheme="minorHAnsi" w:hAnsiTheme="minorHAnsi" w:cstheme="minorHAnsi"/>
        </w:rPr>
        <w:t>could</w:t>
      </w:r>
      <w:r w:rsidR="00390840">
        <w:rPr>
          <w:rFonts w:asciiTheme="minorHAnsi" w:hAnsiTheme="minorHAnsi" w:cstheme="minorHAnsi"/>
        </w:rPr>
        <w:t xml:space="preserve"> secure funding and perform the mechanical fuels maintenance of the fuelbreaks.</w:t>
      </w:r>
    </w:p>
    <w:p w14:paraId="68998AF7" w14:textId="77777777" w:rsidR="00265E49" w:rsidRDefault="00265E49" w:rsidP="006941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599C1ABD" w14:textId="1BDE300E" w:rsidR="00265E49" w:rsidRDefault="00265E49" w:rsidP="006941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It was noted that monitoring is </w:t>
      </w:r>
      <w:r w:rsidR="00A55B3C">
        <w:rPr>
          <w:rFonts w:asciiTheme="minorHAnsi" w:hAnsiTheme="minorHAnsi" w:cstheme="minorHAnsi"/>
        </w:rPr>
        <w:t xml:space="preserve">critical </w:t>
      </w:r>
      <w:r w:rsidR="00331734">
        <w:rPr>
          <w:rFonts w:asciiTheme="minorHAnsi" w:hAnsiTheme="minorHAnsi" w:cstheme="minorHAnsi"/>
        </w:rPr>
        <w:t xml:space="preserve">component </w:t>
      </w:r>
      <w:r>
        <w:rPr>
          <w:rFonts w:asciiTheme="minorHAnsi" w:hAnsiTheme="minorHAnsi" w:cstheme="minorHAnsi"/>
        </w:rPr>
        <w:t xml:space="preserve">to continue to perform to understand the ecological trade-offs of herbicide use for fuelbreak maintenance, and that a decision </w:t>
      </w:r>
      <w:r w:rsidR="00964B7D">
        <w:rPr>
          <w:rFonts w:asciiTheme="minorHAnsi" w:hAnsiTheme="minorHAnsi" w:cstheme="minorHAnsi"/>
        </w:rPr>
        <w:t xml:space="preserve">framework might be useful to help determine where these treatments </w:t>
      </w:r>
      <w:r w:rsidR="00A55B3C">
        <w:rPr>
          <w:rFonts w:asciiTheme="minorHAnsi" w:hAnsiTheme="minorHAnsi" w:cstheme="minorHAnsi"/>
        </w:rPr>
        <w:t>might</w:t>
      </w:r>
      <w:r w:rsidR="00964B7D">
        <w:rPr>
          <w:rFonts w:asciiTheme="minorHAnsi" w:hAnsiTheme="minorHAnsi" w:cstheme="minorHAnsi"/>
        </w:rPr>
        <w:t xml:space="preserve"> be performed.</w:t>
      </w:r>
    </w:p>
    <w:p w14:paraId="4413E5DA" w14:textId="77777777" w:rsidR="00576E4D" w:rsidRDefault="00576E4D" w:rsidP="006941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385C0798" w14:textId="39411E51" w:rsidR="00576E4D" w:rsidRDefault="00576E4D" w:rsidP="006941B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It was noted that ACCG Planning work group discussions so far have reached a tentative work group recommendation of </w:t>
      </w:r>
      <w:r w:rsidR="008E6598">
        <w:rPr>
          <w:rFonts w:asciiTheme="minorHAnsi" w:hAnsiTheme="minorHAnsi" w:cstheme="minorHAnsi"/>
        </w:rPr>
        <w:t>supporting herbicides</w:t>
      </w:r>
      <w:r w:rsidR="00F241CC">
        <w:rPr>
          <w:rFonts w:asciiTheme="minorHAnsi" w:hAnsiTheme="minorHAnsi" w:cstheme="minorHAnsi"/>
        </w:rPr>
        <w:t xml:space="preserve"> as a last, third-tiered option</w:t>
      </w:r>
      <w:r w:rsidR="008E6598">
        <w:rPr>
          <w:rFonts w:asciiTheme="minorHAnsi" w:hAnsiTheme="minorHAnsi" w:cstheme="minorHAnsi"/>
        </w:rPr>
        <w:t xml:space="preserve"> for invasive species management, but </w:t>
      </w:r>
      <w:r w:rsidR="003F2E97">
        <w:rPr>
          <w:rFonts w:asciiTheme="minorHAnsi" w:hAnsiTheme="minorHAnsi" w:cstheme="minorHAnsi"/>
        </w:rPr>
        <w:t>are still undecided on</w:t>
      </w:r>
      <w:r w:rsidR="008E6598">
        <w:rPr>
          <w:rFonts w:asciiTheme="minorHAnsi" w:hAnsiTheme="minorHAnsi" w:cstheme="minorHAnsi"/>
        </w:rPr>
        <w:t xml:space="preserve"> whether the work group will provide a recommendation for </w:t>
      </w:r>
      <w:r w:rsidR="003F2E97">
        <w:rPr>
          <w:rFonts w:asciiTheme="minorHAnsi" w:hAnsiTheme="minorHAnsi" w:cstheme="minorHAnsi"/>
        </w:rPr>
        <w:t xml:space="preserve">any amount of </w:t>
      </w:r>
      <w:r w:rsidR="008E6598">
        <w:rPr>
          <w:rFonts w:asciiTheme="minorHAnsi" w:hAnsiTheme="minorHAnsi" w:cstheme="minorHAnsi"/>
        </w:rPr>
        <w:t xml:space="preserve">herbicide use </w:t>
      </w:r>
      <w:r w:rsidR="00F241CC">
        <w:rPr>
          <w:rFonts w:asciiTheme="minorHAnsi" w:hAnsiTheme="minorHAnsi" w:cstheme="minorHAnsi"/>
        </w:rPr>
        <w:t xml:space="preserve">for fuelbreak maintenance. </w:t>
      </w:r>
      <w:r w:rsidR="002B4495">
        <w:rPr>
          <w:rFonts w:asciiTheme="minorHAnsi" w:hAnsiTheme="minorHAnsi" w:cstheme="minorHAnsi"/>
        </w:rPr>
        <w:t xml:space="preserve">It was noted that </w:t>
      </w:r>
      <w:r w:rsidR="007E7EE0">
        <w:rPr>
          <w:rFonts w:asciiTheme="minorHAnsi" w:hAnsiTheme="minorHAnsi" w:cstheme="minorHAnsi"/>
        </w:rPr>
        <w:t>one of the</w:t>
      </w:r>
      <w:r w:rsidR="002B4495">
        <w:rPr>
          <w:rFonts w:asciiTheme="minorHAnsi" w:hAnsiTheme="minorHAnsi" w:cstheme="minorHAnsi"/>
        </w:rPr>
        <w:t xml:space="preserve"> </w:t>
      </w:r>
      <w:r w:rsidR="00277B4F">
        <w:rPr>
          <w:rFonts w:asciiTheme="minorHAnsi" w:hAnsiTheme="minorHAnsi" w:cstheme="minorHAnsi"/>
        </w:rPr>
        <w:t>differences between</w:t>
      </w:r>
      <w:r w:rsidR="002B4495">
        <w:rPr>
          <w:rFonts w:asciiTheme="minorHAnsi" w:hAnsiTheme="minorHAnsi" w:cstheme="minorHAnsi"/>
        </w:rPr>
        <w:t xml:space="preserve"> herbicides used for invasive species management </w:t>
      </w:r>
      <w:r w:rsidR="00CC42C0">
        <w:rPr>
          <w:rFonts w:asciiTheme="minorHAnsi" w:hAnsiTheme="minorHAnsi" w:cstheme="minorHAnsi"/>
        </w:rPr>
        <w:t xml:space="preserve">(ISM) </w:t>
      </w:r>
      <w:r w:rsidR="002B4495">
        <w:rPr>
          <w:rFonts w:asciiTheme="minorHAnsi" w:hAnsiTheme="minorHAnsi" w:cstheme="minorHAnsi"/>
        </w:rPr>
        <w:t xml:space="preserve">versus </w:t>
      </w:r>
      <w:r w:rsidR="00277B4F">
        <w:rPr>
          <w:rFonts w:asciiTheme="minorHAnsi" w:hAnsiTheme="minorHAnsi" w:cstheme="minorHAnsi"/>
        </w:rPr>
        <w:t xml:space="preserve">herbicides use </w:t>
      </w:r>
      <w:r w:rsidR="002B4495">
        <w:rPr>
          <w:rFonts w:asciiTheme="minorHAnsi" w:hAnsiTheme="minorHAnsi" w:cstheme="minorHAnsi"/>
        </w:rPr>
        <w:t>for fuelbreak maintenance is a matter of s</w:t>
      </w:r>
      <w:r w:rsidR="00CC42C0">
        <w:rPr>
          <w:rFonts w:asciiTheme="minorHAnsi" w:hAnsiTheme="minorHAnsi" w:cstheme="minorHAnsi"/>
        </w:rPr>
        <w:t>patial s</w:t>
      </w:r>
      <w:r w:rsidR="002B4495">
        <w:rPr>
          <w:rFonts w:asciiTheme="minorHAnsi" w:hAnsiTheme="minorHAnsi" w:cstheme="minorHAnsi"/>
        </w:rPr>
        <w:t xml:space="preserve">cale: </w:t>
      </w:r>
      <w:r w:rsidR="002B7ACA">
        <w:rPr>
          <w:rFonts w:asciiTheme="minorHAnsi" w:hAnsiTheme="minorHAnsi" w:cstheme="minorHAnsi"/>
        </w:rPr>
        <w:t xml:space="preserve">herbicides for ISM will be at a very small scale. </w:t>
      </w:r>
      <w:r w:rsidR="003F2E97">
        <w:rPr>
          <w:rFonts w:asciiTheme="minorHAnsi" w:hAnsiTheme="minorHAnsi" w:cstheme="minorHAnsi"/>
        </w:rPr>
        <w:t>So,</w:t>
      </w:r>
      <w:r w:rsidR="00886002">
        <w:rPr>
          <w:rFonts w:asciiTheme="minorHAnsi" w:hAnsiTheme="minorHAnsi" w:cstheme="minorHAnsi"/>
        </w:rPr>
        <w:t xml:space="preserve"> then the </w:t>
      </w:r>
      <w:r w:rsidR="00C60604">
        <w:rPr>
          <w:rFonts w:asciiTheme="minorHAnsi" w:hAnsiTheme="minorHAnsi" w:cstheme="minorHAnsi"/>
        </w:rPr>
        <w:t>discussions</w:t>
      </w:r>
      <w:r w:rsidR="00886002">
        <w:rPr>
          <w:rFonts w:asciiTheme="minorHAnsi" w:hAnsiTheme="minorHAnsi" w:cstheme="minorHAnsi"/>
        </w:rPr>
        <w:t xml:space="preserve"> shifted into what spatial scale of proposed herbicide use for fuelbreak </w:t>
      </w:r>
      <w:r w:rsidR="00C60604">
        <w:rPr>
          <w:rFonts w:asciiTheme="minorHAnsi" w:hAnsiTheme="minorHAnsi" w:cstheme="minorHAnsi"/>
        </w:rPr>
        <w:t>maintenance</w:t>
      </w:r>
      <w:r w:rsidR="00886002">
        <w:rPr>
          <w:rFonts w:asciiTheme="minorHAnsi" w:hAnsiTheme="minorHAnsi" w:cstheme="minorHAnsi"/>
        </w:rPr>
        <w:t xml:space="preserve"> might be acceptable to the ACCG: 100 acres/year/district, </w:t>
      </w:r>
      <w:r w:rsidR="00CC42C0">
        <w:rPr>
          <w:rFonts w:asciiTheme="minorHAnsi" w:hAnsiTheme="minorHAnsi" w:cstheme="minorHAnsi"/>
        </w:rPr>
        <w:t>or 200-</w:t>
      </w:r>
      <w:r w:rsidR="00886002">
        <w:rPr>
          <w:rFonts w:asciiTheme="minorHAnsi" w:hAnsiTheme="minorHAnsi" w:cstheme="minorHAnsi"/>
        </w:rPr>
        <w:t xml:space="preserve">300 acres/year/district. </w:t>
      </w:r>
      <w:r w:rsidR="00C60604">
        <w:rPr>
          <w:rFonts w:asciiTheme="minorHAnsi" w:hAnsiTheme="minorHAnsi" w:cstheme="minorHAnsi"/>
        </w:rPr>
        <w:t xml:space="preserve">MAC project team will continue to have internal conversations about this topic </w:t>
      </w:r>
      <w:r w:rsidR="006B5181">
        <w:rPr>
          <w:rFonts w:asciiTheme="minorHAnsi" w:hAnsiTheme="minorHAnsi" w:cstheme="minorHAnsi"/>
        </w:rPr>
        <w:t xml:space="preserve">and then continue discussion with ACCG </w:t>
      </w:r>
      <w:r w:rsidR="00C60604">
        <w:rPr>
          <w:rFonts w:asciiTheme="minorHAnsi" w:hAnsiTheme="minorHAnsi" w:cstheme="minorHAnsi"/>
        </w:rPr>
        <w:t>(action item).</w:t>
      </w:r>
    </w:p>
    <w:p w14:paraId="2D9A5067" w14:textId="3536DF67" w:rsidR="00C30244" w:rsidRPr="0015130B" w:rsidRDefault="00C30244" w:rsidP="00C30244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565"/>
        </w:tabs>
        <w:spacing w:before="240" w:after="240"/>
        <w:rPr>
          <w:rFonts w:asciiTheme="minorHAnsi" w:hAnsiTheme="minorHAnsi" w:cstheme="minorHAnsi"/>
          <w:b/>
          <w:color w:val="538135"/>
        </w:rPr>
      </w:pPr>
      <w:r w:rsidRPr="0015130B">
        <w:rPr>
          <w:rFonts w:asciiTheme="minorHAnsi" w:hAnsiTheme="minorHAnsi" w:cstheme="minorHAnsi"/>
          <w:b/>
          <w:color w:val="538135"/>
        </w:rPr>
        <w:lastRenderedPageBreak/>
        <w:t xml:space="preserve">Stop </w:t>
      </w:r>
      <w:r w:rsidR="00411836" w:rsidRPr="0015130B">
        <w:rPr>
          <w:rFonts w:asciiTheme="minorHAnsi" w:hAnsiTheme="minorHAnsi" w:cstheme="minorHAnsi"/>
          <w:b/>
          <w:color w:val="538135"/>
        </w:rPr>
        <w:t>5</w:t>
      </w:r>
      <w:r w:rsidRPr="0015130B">
        <w:rPr>
          <w:rFonts w:asciiTheme="minorHAnsi" w:hAnsiTheme="minorHAnsi" w:cstheme="minorHAnsi"/>
          <w:b/>
          <w:color w:val="538135"/>
        </w:rPr>
        <w:t xml:space="preserve">: </w:t>
      </w:r>
      <w:r w:rsidR="00511B6F">
        <w:rPr>
          <w:rFonts w:asciiTheme="minorHAnsi" w:hAnsiTheme="minorHAnsi" w:cstheme="minorHAnsi"/>
          <w:b/>
          <w:color w:val="538135"/>
        </w:rPr>
        <w:t>Panther</w:t>
      </w:r>
      <w:r w:rsidRPr="0015130B">
        <w:rPr>
          <w:rFonts w:asciiTheme="minorHAnsi" w:hAnsiTheme="minorHAnsi" w:cstheme="minorHAnsi"/>
          <w:b/>
          <w:color w:val="538135"/>
        </w:rPr>
        <w:t xml:space="preserve"> </w:t>
      </w:r>
      <w:r w:rsidR="008E7FB5">
        <w:rPr>
          <w:rFonts w:asciiTheme="minorHAnsi" w:hAnsiTheme="minorHAnsi" w:cstheme="minorHAnsi"/>
          <w:b/>
          <w:color w:val="538135"/>
        </w:rPr>
        <w:t xml:space="preserve">Fuelbreak, </w:t>
      </w:r>
      <w:r w:rsidR="00542E8D">
        <w:rPr>
          <w:rFonts w:asciiTheme="minorHAnsi" w:hAnsiTheme="minorHAnsi" w:cstheme="minorHAnsi"/>
          <w:b/>
          <w:color w:val="538135"/>
        </w:rPr>
        <w:t>fuels reduction</w:t>
      </w:r>
      <w:r w:rsidR="008266DA">
        <w:rPr>
          <w:rFonts w:asciiTheme="minorHAnsi" w:hAnsiTheme="minorHAnsi" w:cstheme="minorHAnsi"/>
          <w:b/>
          <w:color w:val="538135"/>
        </w:rPr>
        <w:t>, ACCG/MAC Monitoring Program</w:t>
      </w:r>
    </w:p>
    <w:p w14:paraId="5D1EF009" w14:textId="637B780D" w:rsidR="00EB46F4" w:rsidRDefault="00B7622D" w:rsidP="00EB46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 w:rsidRPr="0015130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1" locked="0" layoutInCell="1" allowOverlap="1" wp14:anchorId="3F66681E" wp14:editId="721CD0E8">
            <wp:simplePos x="0" y="0"/>
            <wp:positionH relativeFrom="column">
              <wp:posOffset>22860</wp:posOffset>
            </wp:positionH>
            <wp:positionV relativeFrom="paragraph">
              <wp:posOffset>81280</wp:posOffset>
            </wp:positionV>
            <wp:extent cx="3345180" cy="2508885"/>
            <wp:effectExtent l="76200" t="76200" r="140970" b="139065"/>
            <wp:wrapTight wrapText="bothSides">
              <wp:wrapPolygon edited="0">
                <wp:start x="-246" y="-656"/>
                <wp:lineTo x="-492" y="-492"/>
                <wp:lineTo x="-492" y="21977"/>
                <wp:lineTo x="-246" y="22633"/>
                <wp:lineTo x="22141" y="22633"/>
                <wp:lineTo x="22387" y="20665"/>
                <wp:lineTo x="22387" y="2132"/>
                <wp:lineTo x="22141" y="-328"/>
                <wp:lineTo x="22141" y="-656"/>
                <wp:lineTo x="-246" y="-656"/>
              </wp:wrapPolygon>
            </wp:wrapTight>
            <wp:docPr id="2147930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93047" name="Picture 2147930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508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1BE">
        <w:rPr>
          <w:rFonts w:asciiTheme="minorHAnsi" w:hAnsiTheme="minorHAnsi" w:cstheme="minorHAnsi"/>
        </w:rPr>
        <w:t xml:space="preserve">The final stop of the ACCG field tour was </w:t>
      </w:r>
      <w:r w:rsidR="00542E8D">
        <w:rPr>
          <w:rFonts w:asciiTheme="minorHAnsi" w:hAnsiTheme="minorHAnsi" w:cstheme="minorHAnsi"/>
        </w:rPr>
        <w:t>another location on the Highway 88</w:t>
      </w:r>
      <w:r w:rsidR="00AA2222">
        <w:rPr>
          <w:rFonts w:asciiTheme="minorHAnsi" w:hAnsiTheme="minorHAnsi" w:cstheme="minorHAnsi"/>
        </w:rPr>
        <w:t xml:space="preserve"> Panther</w:t>
      </w:r>
      <w:r w:rsidR="00542E8D">
        <w:rPr>
          <w:rFonts w:asciiTheme="minorHAnsi" w:hAnsiTheme="minorHAnsi" w:cstheme="minorHAnsi"/>
        </w:rPr>
        <w:t xml:space="preserve"> fuelbreak network</w:t>
      </w:r>
      <w:r w:rsidR="005901D2">
        <w:rPr>
          <w:rFonts w:asciiTheme="minorHAnsi" w:hAnsiTheme="minorHAnsi" w:cstheme="minorHAnsi"/>
        </w:rPr>
        <w:t xml:space="preserve">. </w:t>
      </w:r>
      <w:r w:rsidR="00651D8A">
        <w:rPr>
          <w:rFonts w:asciiTheme="minorHAnsi" w:hAnsiTheme="minorHAnsi" w:cstheme="minorHAnsi"/>
        </w:rPr>
        <w:t xml:space="preserve">This section of the fuelbreak is very open and had been </w:t>
      </w:r>
      <w:r w:rsidR="005901D2">
        <w:rPr>
          <w:rFonts w:asciiTheme="minorHAnsi" w:hAnsiTheme="minorHAnsi" w:cstheme="minorHAnsi"/>
        </w:rPr>
        <w:t xml:space="preserve">masticated and mulched </w:t>
      </w:r>
      <w:r w:rsidR="0072216A">
        <w:rPr>
          <w:rFonts w:asciiTheme="minorHAnsi" w:hAnsiTheme="minorHAnsi" w:cstheme="minorHAnsi"/>
        </w:rPr>
        <w:t xml:space="preserve">a year ago. </w:t>
      </w:r>
    </w:p>
    <w:p w14:paraId="6437CD2A" w14:textId="77777777" w:rsidR="00643EFD" w:rsidRDefault="00643EFD" w:rsidP="00EB46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208EB585" w14:textId="531A36FA" w:rsidR="00643EFD" w:rsidRDefault="008E4738" w:rsidP="00EB46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Question</w:t>
      </w:r>
      <w:r w:rsidR="00643EFD">
        <w:rPr>
          <w:rFonts w:asciiTheme="minorHAnsi" w:hAnsiTheme="minorHAnsi" w:cstheme="minorHAnsi"/>
        </w:rPr>
        <w:t xml:space="preserve"> about fuelbreak specs for MAC, including </w:t>
      </w:r>
      <w:r>
        <w:rPr>
          <w:rFonts w:asciiTheme="minorHAnsi" w:hAnsiTheme="minorHAnsi" w:cstheme="minorHAnsi"/>
        </w:rPr>
        <w:t xml:space="preserve">green tree and </w:t>
      </w:r>
      <w:r w:rsidR="00643EFD">
        <w:rPr>
          <w:rFonts w:asciiTheme="minorHAnsi" w:hAnsiTheme="minorHAnsi" w:cstheme="minorHAnsi"/>
        </w:rPr>
        <w:t>snag retention</w:t>
      </w:r>
      <w:r>
        <w:rPr>
          <w:rFonts w:asciiTheme="minorHAnsi" w:hAnsiTheme="minorHAnsi" w:cstheme="minorHAnsi"/>
        </w:rPr>
        <w:t xml:space="preserve">. Project team members noted that </w:t>
      </w:r>
      <w:r w:rsidR="00B7622D">
        <w:rPr>
          <w:rFonts w:asciiTheme="minorHAnsi" w:hAnsiTheme="minorHAnsi" w:cstheme="minorHAnsi"/>
        </w:rPr>
        <w:t>the MAC fuelbreak specs need to be developed soon to help aid in fuelbreak discussions with the ACCG (action item).</w:t>
      </w:r>
    </w:p>
    <w:p w14:paraId="6B86181A" w14:textId="312CE1C5" w:rsidR="004F2518" w:rsidRDefault="004F2518" w:rsidP="00EB46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44818F7C" w14:textId="5678B5BA" w:rsidR="004F2518" w:rsidRDefault="00300980" w:rsidP="00EB46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Mastication</w:t>
      </w:r>
      <w:r w:rsidR="004F2518">
        <w:rPr>
          <w:rFonts w:asciiTheme="minorHAnsi" w:hAnsiTheme="minorHAnsi" w:cstheme="minorHAnsi"/>
        </w:rPr>
        <w:t xml:space="preserve"> and mulching </w:t>
      </w:r>
      <w:r>
        <w:rPr>
          <w:rFonts w:asciiTheme="minorHAnsi" w:hAnsiTheme="minorHAnsi" w:cstheme="minorHAnsi"/>
        </w:rPr>
        <w:t xml:space="preserve">treatment </w:t>
      </w:r>
      <w:r w:rsidR="004F2518">
        <w:rPr>
          <w:rFonts w:asciiTheme="minorHAnsi" w:hAnsiTheme="minorHAnsi" w:cstheme="minorHAnsi"/>
        </w:rPr>
        <w:t xml:space="preserve">discussion was </w:t>
      </w:r>
      <w:r>
        <w:rPr>
          <w:rFonts w:asciiTheme="minorHAnsi" w:hAnsiTheme="minorHAnsi" w:cstheme="minorHAnsi"/>
        </w:rPr>
        <w:t>revisited</w:t>
      </w:r>
      <w:r w:rsidR="004F2518">
        <w:rPr>
          <w:rFonts w:asciiTheme="minorHAnsi" w:hAnsiTheme="minorHAnsi" w:cstheme="minorHAnsi"/>
        </w:rPr>
        <w:t xml:space="preserve"> (originally discussed at Stop 3). </w:t>
      </w:r>
      <w:r w:rsidR="005E5E93">
        <w:rPr>
          <w:rFonts w:asciiTheme="minorHAnsi" w:hAnsiTheme="minorHAnsi" w:cstheme="minorHAnsi"/>
        </w:rPr>
        <w:t>FS staff mentioned that</w:t>
      </w:r>
      <w:r w:rsidR="00EB03E3">
        <w:rPr>
          <w:rFonts w:asciiTheme="minorHAnsi" w:hAnsiTheme="minorHAnsi" w:cstheme="minorHAnsi"/>
        </w:rPr>
        <w:t xml:space="preserve"> mulching was effective </w:t>
      </w:r>
      <w:r w:rsidR="003C7574">
        <w:rPr>
          <w:rFonts w:asciiTheme="minorHAnsi" w:hAnsiTheme="minorHAnsi" w:cstheme="minorHAnsi"/>
        </w:rPr>
        <w:t xml:space="preserve">here </w:t>
      </w:r>
      <w:r w:rsidR="00EB03E3">
        <w:rPr>
          <w:rFonts w:asciiTheme="minorHAnsi" w:hAnsiTheme="minorHAnsi" w:cstheme="minorHAnsi"/>
        </w:rPr>
        <w:t>at reducing the surface fuels and minimizing the brush response.</w:t>
      </w:r>
      <w:r w:rsidR="00D5046E">
        <w:rPr>
          <w:rFonts w:asciiTheme="minorHAnsi" w:hAnsiTheme="minorHAnsi" w:cstheme="minorHAnsi"/>
        </w:rPr>
        <w:t xml:space="preserve"> </w:t>
      </w:r>
      <w:r w:rsidR="003C7574">
        <w:rPr>
          <w:rFonts w:asciiTheme="minorHAnsi" w:hAnsiTheme="minorHAnsi" w:cstheme="minorHAnsi"/>
        </w:rPr>
        <w:t xml:space="preserve">It was noted that targeted herbicide application was also used here. </w:t>
      </w:r>
      <w:r w:rsidR="00D5046E">
        <w:rPr>
          <w:rFonts w:asciiTheme="minorHAnsi" w:hAnsiTheme="minorHAnsi" w:cstheme="minorHAnsi"/>
        </w:rPr>
        <w:t xml:space="preserve">Question about whether </w:t>
      </w:r>
      <w:r w:rsidR="003C7574">
        <w:rPr>
          <w:rFonts w:asciiTheme="minorHAnsi" w:hAnsiTheme="minorHAnsi" w:cstheme="minorHAnsi"/>
        </w:rPr>
        <w:t>the mastication and mulching</w:t>
      </w:r>
      <w:r w:rsidR="00D5046E">
        <w:rPr>
          <w:rFonts w:asciiTheme="minorHAnsi" w:hAnsiTheme="minorHAnsi" w:cstheme="minorHAnsi"/>
        </w:rPr>
        <w:t xml:space="preserve"> approach is more costly per acre</w:t>
      </w:r>
      <w:r w:rsidR="005E5E93">
        <w:rPr>
          <w:rFonts w:asciiTheme="minorHAnsi" w:hAnsiTheme="minorHAnsi" w:cstheme="minorHAnsi"/>
        </w:rPr>
        <w:t>- not necessarily, it depends on the contractor and their equipment capabilities.</w:t>
      </w:r>
      <w:r w:rsidR="001A7474">
        <w:rPr>
          <w:rFonts w:asciiTheme="minorHAnsi" w:hAnsiTheme="minorHAnsi" w:cstheme="minorHAnsi"/>
        </w:rPr>
        <w:t xml:space="preserve"> FS Resource Specialists noted that the condition of the soils at this stop</w:t>
      </w:r>
      <w:r w:rsidR="003C7574">
        <w:rPr>
          <w:rFonts w:asciiTheme="minorHAnsi" w:hAnsiTheme="minorHAnsi" w:cstheme="minorHAnsi"/>
        </w:rPr>
        <w:t xml:space="preserve"> are better compared to Stop 3</w:t>
      </w:r>
      <w:r w:rsidR="00715CE6">
        <w:rPr>
          <w:rFonts w:asciiTheme="minorHAnsi" w:hAnsiTheme="minorHAnsi" w:cstheme="minorHAnsi"/>
        </w:rPr>
        <w:t>, and that this issue is probably very site specific.</w:t>
      </w:r>
      <w:r w:rsidR="00720E4A">
        <w:rPr>
          <w:rFonts w:asciiTheme="minorHAnsi" w:hAnsiTheme="minorHAnsi" w:cstheme="minorHAnsi"/>
        </w:rPr>
        <w:t xml:space="preserve"> It was noted that a follow up conversation with the IDT Soils Specialist would be a good next step.</w:t>
      </w:r>
    </w:p>
    <w:p w14:paraId="1EBCA101" w14:textId="4D36641C" w:rsidR="00B037E1" w:rsidRDefault="00B037E1" w:rsidP="00EB46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5D556D22" w14:textId="3B96CFCF" w:rsidR="00B037E1" w:rsidRDefault="005A724D" w:rsidP="00EB46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Participant asked why this stop looks so much different than Stop 3.</w:t>
      </w:r>
      <w:r w:rsidR="00094140">
        <w:rPr>
          <w:rFonts w:asciiTheme="minorHAnsi" w:hAnsiTheme="minorHAnsi" w:cstheme="minorHAnsi"/>
        </w:rPr>
        <w:t xml:space="preserve"> FS responded that: 1) biomass was hauled off</w:t>
      </w:r>
      <w:r w:rsidR="00FE6EA9">
        <w:rPr>
          <w:rFonts w:asciiTheme="minorHAnsi" w:hAnsiTheme="minorHAnsi" w:cstheme="minorHAnsi"/>
        </w:rPr>
        <w:t xml:space="preserve"> and 2) </w:t>
      </w:r>
      <w:r w:rsidR="00B7622D">
        <w:rPr>
          <w:rFonts w:asciiTheme="minorHAnsi" w:hAnsiTheme="minorHAnsi" w:cstheme="minorHAnsi"/>
        </w:rPr>
        <w:t>equipment</w:t>
      </w:r>
      <w:r w:rsidR="00FE6EA9">
        <w:rPr>
          <w:rFonts w:asciiTheme="minorHAnsi" w:hAnsiTheme="minorHAnsi" w:cstheme="minorHAnsi"/>
        </w:rPr>
        <w:t xml:space="preserve"> used at Stop 3 was not pushing mulching head into soil</w:t>
      </w:r>
      <w:r w:rsidR="00E61F37">
        <w:rPr>
          <w:rFonts w:asciiTheme="minorHAnsi" w:hAnsiTheme="minorHAnsi" w:cstheme="minorHAnsi"/>
        </w:rPr>
        <w:t>.</w:t>
      </w:r>
      <w:r w:rsidR="008266DA">
        <w:rPr>
          <w:rFonts w:asciiTheme="minorHAnsi" w:hAnsiTheme="minorHAnsi" w:cstheme="minorHAnsi"/>
        </w:rPr>
        <w:t xml:space="preserve"> </w:t>
      </w:r>
      <w:r w:rsidR="00B037E1">
        <w:rPr>
          <w:rFonts w:asciiTheme="minorHAnsi" w:hAnsiTheme="minorHAnsi" w:cstheme="minorHAnsi"/>
        </w:rPr>
        <w:t xml:space="preserve">FS staff </w:t>
      </w:r>
      <w:r w:rsidR="00D45CB8">
        <w:rPr>
          <w:rFonts w:asciiTheme="minorHAnsi" w:hAnsiTheme="minorHAnsi" w:cstheme="minorHAnsi"/>
        </w:rPr>
        <w:t xml:space="preserve">suggested that </w:t>
      </w:r>
      <w:r w:rsidR="00FE6EA9">
        <w:rPr>
          <w:rFonts w:asciiTheme="minorHAnsi" w:hAnsiTheme="minorHAnsi" w:cstheme="minorHAnsi"/>
        </w:rPr>
        <w:t xml:space="preserve">MAC project design this work </w:t>
      </w:r>
      <w:r w:rsidR="009B6606">
        <w:rPr>
          <w:rFonts w:asciiTheme="minorHAnsi" w:hAnsiTheme="minorHAnsi" w:cstheme="minorHAnsi"/>
        </w:rPr>
        <w:t xml:space="preserve">to 1) construct </w:t>
      </w:r>
      <w:r w:rsidR="00B037E1">
        <w:rPr>
          <w:rFonts w:asciiTheme="minorHAnsi" w:hAnsiTheme="minorHAnsi" w:cstheme="minorHAnsi"/>
        </w:rPr>
        <w:t>large pile</w:t>
      </w:r>
      <w:r w:rsidR="009B6606">
        <w:rPr>
          <w:rFonts w:asciiTheme="minorHAnsi" w:hAnsiTheme="minorHAnsi" w:cstheme="minorHAnsi"/>
        </w:rPr>
        <w:t>s instead of scattering fuels</w:t>
      </w:r>
      <w:r w:rsidR="00D45CB8">
        <w:rPr>
          <w:rFonts w:asciiTheme="minorHAnsi" w:hAnsiTheme="minorHAnsi" w:cstheme="minorHAnsi"/>
        </w:rPr>
        <w:t xml:space="preserve"> and 2) that prescribed fire needs to happen.</w:t>
      </w:r>
    </w:p>
    <w:p w14:paraId="02711415" w14:textId="77777777" w:rsidR="00643EFD" w:rsidRDefault="00643EFD" w:rsidP="00EB46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</w:p>
    <w:p w14:paraId="19E94544" w14:textId="27585790" w:rsidR="00643EFD" w:rsidRDefault="008266DA" w:rsidP="00EB46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Becky Estes concluded the field tour with an overview of the ACCG </w:t>
      </w:r>
      <w:r w:rsidR="007F7DE0">
        <w:rPr>
          <w:rFonts w:asciiTheme="minorHAnsi" w:hAnsiTheme="minorHAnsi" w:cstheme="minorHAnsi"/>
        </w:rPr>
        <w:t>Monitoring</w:t>
      </w:r>
      <w:r>
        <w:rPr>
          <w:rFonts w:asciiTheme="minorHAnsi" w:hAnsiTheme="minorHAnsi" w:cstheme="minorHAnsi"/>
        </w:rPr>
        <w:t xml:space="preserve"> Program </w:t>
      </w:r>
      <w:r w:rsidR="007F7DE0">
        <w:rPr>
          <w:rFonts w:asciiTheme="minorHAnsi" w:hAnsiTheme="minorHAnsi" w:cstheme="minorHAnsi"/>
        </w:rPr>
        <w:t>and how this program is transitioning into the MAC Project Monitoring Program.</w:t>
      </w:r>
      <w:r>
        <w:rPr>
          <w:rFonts w:asciiTheme="minorHAnsi" w:hAnsiTheme="minorHAnsi" w:cstheme="minorHAnsi"/>
        </w:rPr>
        <w:t xml:space="preserve"> </w:t>
      </w:r>
      <w:r w:rsidR="006E15B5">
        <w:rPr>
          <w:rFonts w:asciiTheme="minorHAnsi" w:hAnsiTheme="minorHAnsi" w:cstheme="minorHAnsi"/>
        </w:rPr>
        <w:t xml:space="preserve">She gave some </w:t>
      </w:r>
      <w:r w:rsidR="00AA2222">
        <w:rPr>
          <w:rFonts w:asciiTheme="minorHAnsi" w:hAnsiTheme="minorHAnsi" w:cstheme="minorHAnsi"/>
        </w:rPr>
        <w:t>initial</w:t>
      </w:r>
      <w:r w:rsidR="00AA05E0">
        <w:rPr>
          <w:rFonts w:asciiTheme="minorHAnsi" w:hAnsiTheme="minorHAnsi" w:cstheme="minorHAnsi"/>
        </w:rPr>
        <w:t xml:space="preserve">, high-level insights in the data collected to date through the ACCG Monitoring Program, </w:t>
      </w:r>
      <w:r w:rsidR="00511B6F">
        <w:rPr>
          <w:rFonts w:asciiTheme="minorHAnsi" w:hAnsiTheme="minorHAnsi" w:cstheme="minorHAnsi"/>
        </w:rPr>
        <w:t xml:space="preserve">including in the Panther </w:t>
      </w:r>
      <w:r w:rsidR="003D2FF3">
        <w:rPr>
          <w:rFonts w:asciiTheme="minorHAnsi" w:hAnsiTheme="minorHAnsi" w:cstheme="minorHAnsi"/>
        </w:rPr>
        <w:t xml:space="preserve">Project area, </w:t>
      </w:r>
      <w:r w:rsidR="00AA05E0">
        <w:rPr>
          <w:rFonts w:asciiTheme="minorHAnsi" w:hAnsiTheme="minorHAnsi" w:cstheme="minorHAnsi"/>
        </w:rPr>
        <w:t xml:space="preserve">including seeing </w:t>
      </w:r>
      <w:r w:rsidR="00AA2222">
        <w:rPr>
          <w:rFonts w:asciiTheme="minorHAnsi" w:hAnsiTheme="minorHAnsi" w:cstheme="minorHAnsi"/>
        </w:rPr>
        <w:t>decrease</w:t>
      </w:r>
      <w:r w:rsidR="00AA05E0">
        <w:rPr>
          <w:rFonts w:asciiTheme="minorHAnsi" w:hAnsiTheme="minorHAnsi" w:cstheme="minorHAnsi"/>
        </w:rPr>
        <w:t xml:space="preserve"> in tree density of smaller trees and </w:t>
      </w:r>
      <w:r w:rsidR="00511B6F">
        <w:rPr>
          <w:rFonts w:asciiTheme="minorHAnsi" w:hAnsiTheme="minorHAnsi" w:cstheme="minorHAnsi"/>
        </w:rPr>
        <w:t>decrease in shade tolerant species</w:t>
      </w:r>
      <w:r w:rsidR="003D2FF3">
        <w:rPr>
          <w:rFonts w:asciiTheme="minorHAnsi" w:hAnsiTheme="minorHAnsi" w:cstheme="minorHAnsi"/>
        </w:rPr>
        <w:t xml:space="preserve">. </w:t>
      </w:r>
      <w:r w:rsidR="00C6764C">
        <w:rPr>
          <w:rFonts w:asciiTheme="minorHAnsi" w:hAnsiTheme="minorHAnsi" w:cstheme="minorHAnsi"/>
        </w:rPr>
        <w:t xml:space="preserve">Becky added that the ACCG Monitoring WG will be </w:t>
      </w:r>
      <w:r w:rsidR="00A16ADF">
        <w:rPr>
          <w:rFonts w:asciiTheme="minorHAnsi" w:hAnsiTheme="minorHAnsi" w:cstheme="minorHAnsi"/>
        </w:rPr>
        <w:t xml:space="preserve">reevaluating the monitoring strategy and the MAC Monitoring Coordinator (who will be hired soon) will lead that effort. </w:t>
      </w:r>
      <w:r w:rsidR="003D2FF3">
        <w:rPr>
          <w:rFonts w:asciiTheme="minorHAnsi" w:hAnsiTheme="minorHAnsi" w:cstheme="minorHAnsi"/>
        </w:rPr>
        <w:t xml:space="preserve">Also </w:t>
      </w:r>
      <w:r w:rsidR="00097FBB">
        <w:rPr>
          <w:rFonts w:asciiTheme="minorHAnsi" w:hAnsiTheme="minorHAnsi" w:cstheme="minorHAnsi"/>
        </w:rPr>
        <w:t>discussed</w:t>
      </w:r>
      <w:r w:rsidR="003D2FF3">
        <w:rPr>
          <w:rFonts w:asciiTheme="minorHAnsi" w:hAnsiTheme="minorHAnsi" w:cstheme="minorHAnsi"/>
        </w:rPr>
        <w:t xml:space="preserve"> the utility of remote sensed data for use in </w:t>
      </w:r>
      <w:r w:rsidR="00C6764C">
        <w:rPr>
          <w:rFonts w:asciiTheme="minorHAnsi" w:hAnsiTheme="minorHAnsi" w:cstheme="minorHAnsi"/>
        </w:rPr>
        <w:t xml:space="preserve">addressing </w:t>
      </w:r>
      <w:r w:rsidR="003D2FF3">
        <w:rPr>
          <w:rFonts w:asciiTheme="minorHAnsi" w:hAnsiTheme="minorHAnsi" w:cstheme="minorHAnsi"/>
        </w:rPr>
        <w:t>large-scale monitoring questions.</w:t>
      </w:r>
      <w:r w:rsidR="00F83DF5">
        <w:rPr>
          <w:rFonts w:asciiTheme="minorHAnsi" w:hAnsiTheme="minorHAnsi" w:cstheme="minorHAnsi"/>
        </w:rPr>
        <w:t xml:space="preserve"> Suggestion to develop this program so it</w:t>
      </w:r>
      <w:r w:rsidR="00D826B9">
        <w:rPr>
          <w:rFonts w:asciiTheme="minorHAnsi" w:hAnsiTheme="minorHAnsi" w:cstheme="minorHAnsi"/>
        </w:rPr>
        <w:t>’s consistent with other forest and what the region is doing.</w:t>
      </w:r>
    </w:p>
    <w:p w14:paraId="7C5AED7C" w14:textId="14EE1F94" w:rsidR="002A3130" w:rsidRPr="0015130B" w:rsidRDefault="000C3A2D" w:rsidP="002A3130">
      <w:pPr>
        <w:widowControl w:val="0"/>
        <w:tabs>
          <w:tab w:val="left" w:pos="1565"/>
        </w:tabs>
        <w:spacing w:before="240" w:after="240"/>
        <w:rPr>
          <w:rFonts w:asciiTheme="minorHAnsi" w:hAnsiTheme="minorHAnsi" w:cstheme="minorHAnsi"/>
          <w:b/>
          <w:color w:val="538135"/>
        </w:rPr>
      </w:pPr>
      <w:r>
        <w:rPr>
          <w:rFonts w:asciiTheme="minorHAnsi" w:hAnsiTheme="minorHAnsi" w:cstheme="minorHAnsi"/>
          <w:b/>
          <w:color w:val="538135"/>
        </w:rPr>
        <w:lastRenderedPageBreak/>
        <w:t>Action items</w:t>
      </w:r>
    </w:p>
    <w:tbl>
      <w:tblPr>
        <w:tblStyle w:val="a1"/>
        <w:tblW w:w="909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0"/>
        <w:gridCol w:w="2340"/>
      </w:tblGrid>
      <w:tr w:rsidR="002A3130" w:rsidRPr="00714B91" w14:paraId="445554C7" w14:textId="77777777" w:rsidTr="00714B91">
        <w:trPr>
          <w:trHeight w:val="395"/>
        </w:trPr>
        <w:tc>
          <w:tcPr>
            <w:tcW w:w="6750" w:type="dxa"/>
            <w:shd w:val="clear" w:color="auto" w:fill="A8D08D"/>
          </w:tcPr>
          <w:p w14:paraId="47559C7E" w14:textId="77777777" w:rsidR="002A3130" w:rsidRPr="00714B91" w:rsidRDefault="002A3130" w:rsidP="00693BE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14B91">
              <w:rPr>
                <w:rFonts w:asciiTheme="minorHAnsi" w:hAnsiTheme="minorHAnsi" w:cstheme="minorHAnsi"/>
                <w:b/>
              </w:rPr>
              <w:t>Actions</w:t>
            </w:r>
          </w:p>
        </w:tc>
        <w:tc>
          <w:tcPr>
            <w:tcW w:w="2340" w:type="dxa"/>
            <w:shd w:val="clear" w:color="auto" w:fill="A8D08D"/>
          </w:tcPr>
          <w:p w14:paraId="3A615DB9" w14:textId="77777777" w:rsidR="002A3130" w:rsidRPr="00714B91" w:rsidRDefault="002A3130" w:rsidP="00693BE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14B91">
              <w:rPr>
                <w:rFonts w:asciiTheme="minorHAnsi" w:hAnsiTheme="minorHAnsi" w:cstheme="minorHAnsi"/>
                <w:b/>
              </w:rPr>
              <w:t>Responsible Parties</w:t>
            </w:r>
          </w:p>
        </w:tc>
      </w:tr>
      <w:tr w:rsidR="002A3130" w:rsidRPr="00714B91" w14:paraId="09BB042B" w14:textId="77777777" w:rsidTr="00714B91">
        <w:trPr>
          <w:trHeight w:val="630"/>
        </w:trPr>
        <w:tc>
          <w:tcPr>
            <w:tcW w:w="6750" w:type="dxa"/>
            <w:shd w:val="clear" w:color="auto" w:fill="auto"/>
          </w:tcPr>
          <w:p w14:paraId="18A23694" w14:textId="179BBCCE" w:rsidR="002A3130" w:rsidRPr="00714B91" w:rsidRDefault="00F3759F" w:rsidP="00693BE4">
            <w:pPr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 xml:space="preserve">Look into </w:t>
            </w:r>
            <w:r w:rsidR="00DF3137" w:rsidRPr="00714B91">
              <w:rPr>
                <w:rFonts w:asciiTheme="minorHAnsi" w:hAnsiTheme="minorHAnsi" w:cstheme="minorHAnsi"/>
              </w:rPr>
              <w:t>using</w:t>
            </w:r>
            <w:r w:rsidRPr="00714B91">
              <w:rPr>
                <w:rFonts w:asciiTheme="minorHAnsi" w:hAnsiTheme="minorHAnsi" w:cstheme="minorHAnsi"/>
              </w:rPr>
              <w:t xml:space="preserve"> canopy bulk density </w:t>
            </w:r>
            <w:r w:rsidR="00DF3137" w:rsidRPr="00714B91">
              <w:rPr>
                <w:rFonts w:asciiTheme="minorHAnsi" w:hAnsiTheme="minorHAnsi" w:cstheme="minorHAnsi"/>
              </w:rPr>
              <w:t>in NEPA analysis for MAC project, Phase 2.</w:t>
            </w:r>
            <w:r w:rsidRPr="00714B91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</w:tcPr>
          <w:p w14:paraId="22148EE7" w14:textId="7DF1E2D7" w:rsidR="002A3130" w:rsidRPr="00714B91" w:rsidRDefault="00F3759F" w:rsidP="00693BE4">
            <w:pPr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MAC Project Team</w:t>
            </w:r>
          </w:p>
        </w:tc>
      </w:tr>
      <w:tr w:rsidR="002A3130" w:rsidRPr="00714B91" w14:paraId="7251F66F" w14:textId="77777777" w:rsidTr="00714B91">
        <w:trPr>
          <w:trHeight w:val="467"/>
        </w:trPr>
        <w:tc>
          <w:tcPr>
            <w:tcW w:w="6750" w:type="dxa"/>
            <w:shd w:val="clear" w:color="auto" w:fill="auto"/>
          </w:tcPr>
          <w:p w14:paraId="669BADB3" w14:textId="21C4D7E2" w:rsidR="002A3130" w:rsidRPr="00714B91" w:rsidRDefault="00DF3137" w:rsidP="00693BE4">
            <w:pPr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 xml:space="preserve">Provide ACCG with publication looking at </w:t>
            </w:r>
            <w:proofErr w:type="gramStart"/>
            <w:r w:rsidRPr="00714B91">
              <w:rPr>
                <w:rFonts w:asciiTheme="minorHAnsi" w:hAnsiTheme="minorHAnsi" w:cstheme="minorHAnsi"/>
              </w:rPr>
              <w:t>fuels</w:t>
            </w:r>
            <w:proofErr w:type="gramEnd"/>
            <w:r w:rsidRPr="00714B91">
              <w:rPr>
                <w:rFonts w:asciiTheme="minorHAnsi" w:hAnsiTheme="minorHAnsi" w:cstheme="minorHAnsi"/>
              </w:rPr>
              <w:t xml:space="preserve"> treatment effectiveness in Caldor Fire. Look into </w:t>
            </w:r>
            <w:r w:rsidR="000C3A2D" w:rsidRPr="00714B91">
              <w:rPr>
                <w:rFonts w:asciiTheme="minorHAnsi" w:hAnsiTheme="minorHAnsi" w:cstheme="minorHAnsi"/>
              </w:rPr>
              <w:t>having one of the authors of the publication as a guest presenter at a future general meeting.</w:t>
            </w:r>
            <w:r w:rsidR="002A3130" w:rsidRPr="00714B91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</w:tcPr>
          <w:p w14:paraId="7D63A230" w14:textId="3A3E2AC5" w:rsidR="002A3130" w:rsidRPr="00714B91" w:rsidRDefault="00DF3137" w:rsidP="00693BE4">
            <w:pPr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Becky Estes, Megan Layhee</w:t>
            </w:r>
          </w:p>
        </w:tc>
      </w:tr>
      <w:tr w:rsidR="00773F22" w:rsidRPr="00714B91" w14:paraId="52D4E137" w14:textId="77777777" w:rsidTr="00714B91">
        <w:trPr>
          <w:trHeight w:val="467"/>
        </w:trPr>
        <w:tc>
          <w:tcPr>
            <w:tcW w:w="6750" w:type="dxa"/>
            <w:shd w:val="clear" w:color="auto" w:fill="auto"/>
          </w:tcPr>
          <w:p w14:paraId="53764B1D" w14:textId="5AEB3B3F" w:rsidR="00773F22" w:rsidRPr="00714B91" w:rsidRDefault="00773F22" w:rsidP="00693BE4">
            <w:pPr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Continue internal discussion on mastication and mulching and ecological tradeoffs.</w:t>
            </w:r>
          </w:p>
        </w:tc>
        <w:tc>
          <w:tcPr>
            <w:tcW w:w="2340" w:type="dxa"/>
            <w:shd w:val="clear" w:color="auto" w:fill="auto"/>
          </w:tcPr>
          <w:p w14:paraId="7C2C841A" w14:textId="7E6A69C1" w:rsidR="00773F22" w:rsidRPr="00714B91" w:rsidRDefault="00773F22" w:rsidP="00693BE4">
            <w:pPr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MAC Project Team</w:t>
            </w:r>
          </w:p>
        </w:tc>
      </w:tr>
      <w:tr w:rsidR="002A3130" w:rsidRPr="00714B91" w14:paraId="4DB1CC4A" w14:textId="77777777" w:rsidTr="00714B91">
        <w:trPr>
          <w:trHeight w:val="467"/>
        </w:trPr>
        <w:tc>
          <w:tcPr>
            <w:tcW w:w="6750" w:type="dxa"/>
            <w:shd w:val="clear" w:color="auto" w:fill="auto"/>
          </w:tcPr>
          <w:p w14:paraId="35E55D8C" w14:textId="1D82F51B" w:rsidR="00331734" w:rsidRPr="00714B91" w:rsidRDefault="002D43C7" w:rsidP="00693BE4">
            <w:pPr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 xml:space="preserve">Continue discussions on potential spatial scale of </w:t>
            </w:r>
            <w:r w:rsidR="009F4846" w:rsidRPr="00714B91">
              <w:rPr>
                <w:rFonts w:asciiTheme="minorHAnsi" w:hAnsiTheme="minorHAnsi" w:cstheme="minorHAnsi"/>
              </w:rPr>
              <w:t>potential use of herbicides for</w:t>
            </w:r>
            <w:r w:rsidRPr="00714B91">
              <w:rPr>
                <w:rFonts w:asciiTheme="minorHAnsi" w:hAnsiTheme="minorHAnsi" w:cstheme="minorHAnsi"/>
              </w:rPr>
              <w:t xml:space="preserve"> fuelbreak network</w:t>
            </w:r>
            <w:r w:rsidR="009F4846" w:rsidRPr="00714B91">
              <w:rPr>
                <w:rFonts w:asciiTheme="minorHAnsi" w:hAnsiTheme="minorHAnsi" w:cstheme="minorHAnsi"/>
              </w:rPr>
              <w:t>: 100/acres/year/district, 200-300 acres/year/district.</w:t>
            </w:r>
          </w:p>
          <w:p w14:paraId="4D67E8D9" w14:textId="073FCC7B" w:rsidR="00331734" w:rsidRPr="00714B91" w:rsidRDefault="00331734" w:rsidP="00693BE4">
            <w:pPr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Also consider developing a decision framework for herbicides for fuelbreak maintenance.</w:t>
            </w:r>
          </w:p>
        </w:tc>
        <w:tc>
          <w:tcPr>
            <w:tcW w:w="2340" w:type="dxa"/>
            <w:shd w:val="clear" w:color="auto" w:fill="auto"/>
          </w:tcPr>
          <w:p w14:paraId="265CB5A9" w14:textId="66F84E97" w:rsidR="002A3130" w:rsidRPr="00714B91" w:rsidRDefault="002D43C7" w:rsidP="00693BE4">
            <w:pPr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MAC Project Team</w:t>
            </w:r>
            <w:r w:rsidRPr="00714B91">
              <w:rPr>
                <w:rFonts w:asciiTheme="minorHAnsi" w:hAnsiTheme="minorHAnsi" w:cstheme="minorHAnsi"/>
              </w:rPr>
              <w:t>, ACCG Planning WG</w:t>
            </w:r>
          </w:p>
        </w:tc>
      </w:tr>
    </w:tbl>
    <w:p w14:paraId="38F7200E" w14:textId="77777777" w:rsidR="002A3130" w:rsidRPr="0015130B" w:rsidRDefault="002A3130" w:rsidP="002A3130">
      <w:pPr>
        <w:rPr>
          <w:rFonts w:asciiTheme="minorHAnsi" w:hAnsiTheme="minorHAnsi" w:cstheme="minorHAnsi"/>
          <w:b/>
          <w:highlight w:val="yellow"/>
        </w:rPr>
      </w:pPr>
    </w:p>
    <w:p w14:paraId="60195D53" w14:textId="0120B92B" w:rsidR="002A3130" w:rsidRPr="0015130B" w:rsidRDefault="00411836" w:rsidP="00714B9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rPr>
          <w:rFonts w:asciiTheme="minorHAnsi" w:hAnsiTheme="minorHAnsi" w:cstheme="minorHAnsi"/>
        </w:rPr>
      </w:pPr>
      <w:r w:rsidRPr="0015130B">
        <w:rPr>
          <w:rFonts w:asciiTheme="minorHAnsi" w:hAnsiTheme="minorHAnsi" w:cstheme="minorHAnsi"/>
          <w:b/>
          <w:color w:val="538135"/>
        </w:rPr>
        <w:t>Field Trip Participants</w:t>
      </w:r>
    </w:p>
    <w:tbl>
      <w:tblPr>
        <w:tblStyle w:val="a2"/>
        <w:tblW w:w="8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3"/>
        <w:gridCol w:w="2872"/>
        <w:gridCol w:w="4590"/>
      </w:tblGrid>
      <w:tr w:rsidR="004C1199" w:rsidRPr="00714B91" w14:paraId="5B41E58C" w14:textId="77777777" w:rsidTr="005C40B3">
        <w:tc>
          <w:tcPr>
            <w:tcW w:w="813" w:type="dxa"/>
            <w:shd w:val="clear" w:color="auto" w:fill="A8D08D"/>
          </w:tcPr>
          <w:p w14:paraId="5B41E589" w14:textId="77777777" w:rsidR="004C1199" w:rsidRPr="00714B91" w:rsidRDefault="00A16AD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14B91">
              <w:rPr>
                <w:rFonts w:asciiTheme="minorHAnsi" w:hAnsiTheme="minorHAnsi" w:cstheme="minorHAnsi"/>
                <w:b/>
              </w:rPr>
              <w:t>Count</w:t>
            </w:r>
          </w:p>
        </w:tc>
        <w:tc>
          <w:tcPr>
            <w:tcW w:w="2872" w:type="dxa"/>
            <w:shd w:val="clear" w:color="auto" w:fill="A8D08D"/>
          </w:tcPr>
          <w:p w14:paraId="5B41E58A" w14:textId="77777777" w:rsidR="004C1199" w:rsidRPr="00714B91" w:rsidRDefault="00A16AD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14B91">
              <w:rPr>
                <w:rFonts w:asciiTheme="minorHAnsi" w:hAnsiTheme="minorHAnsi" w:cstheme="minorHAnsi"/>
                <w:b/>
              </w:rPr>
              <w:t>Name</w:t>
            </w:r>
          </w:p>
        </w:tc>
        <w:tc>
          <w:tcPr>
            <w:tcW w:w="4590" w:type="dxa"/>
            <w:shd w:val="clear" w:color="auto" w:fill="A8D08D"/>
          </w:tcPr>
          <w:p w14:paraId="5B41E58B" w14:textId="77777777" w:rsidR="004C1199" w:rsidRPr="00714B91" w:rsidRDefault="00A16AD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14B91">
              <w:rPr>
                <w:rFonts w:asciiTheme="minorHAnsi" w:hAnsiTheme="minorHAnsi" w:cstheme="minorHAnsi"/>
                <w:b/>
              </w:rPr>
              <w:t>Affiliation</w:t>
            </w:r>
          </w:p>
        </w:tc>
      </w:tr>
      <w:tr w:rsidR="004C1199" w:rsidRPr="00714B91" w14:paraId="5B41E590" w14:textId="77777777" w:rsidTr="005C40B3">
        <w:trPr>
          <w:trHeight w:val="144"/>
        </w:trPr>
        <w:tc>
          <w:tcPr>
            <w:tcW w:w="813" w:type="dxa"/>
          </w:tcPr>
          <w:p w14:paraId="5B41E58D" w14:textId="77777777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72" w:type="dxa"/>
            <w:shd w:val="clear" w:color="auto" w:fill="auto"/>
          </w:tcPr>
          <w:p w14:paraId="5B41E58E" w14:textId="77777777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Megan Layhee</w:t>
            </w:r>
          </w:p>
        </w:tc>
        <w:tc>
          <w:tcPr>
            <w:tcW w:w="4590" w:type="dxa"/>
            <w:shd w:val="clear" w:color="auto" w:fill="auto"/>
          </w:tcPr>
          <w:p w14:paraId="5B41E58F" w14:textId="77777777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Acting ACCG Administrator, UMRWA</w:t>
            </w:r>
          </w:p>
        </w:tc>
      </w:tr>
      <w:tr w:rsidR="004C1199" w:rsidRPr="00714B91" w14:paraId="5B41E594" w14:textId="77777777" w:rsidTr="005C40B3">
        <w:trPr>
          <w:trHeight w:val="144"/>
        </w:trPr>
        <w:tc>
          <w:tcPr>
            <w:tcW w:w="813" w:type="dxa"/>
          </w:tcPr>
          <w:p w14:paraId="5B41E591" w14:textId="77777777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72" w:type="dxa"/>
            <w:shd w:val="clear" w:color="auto" w:fill="auto"/>
          </w:tcPr>
          <w:p w14:paraId="5B41E592" w14:textId="10FEEFD7" w:rsidR="004C1199" w:rsidRPr="00714B91" w:rsidRDefault="002E5C3B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John Buckley</w:t>
            </w:r>
          </w:p>
        </w:tc>
        <w:tc>
          <w:tcPr>
            <w:tcW w:w="4590" w:type="dxa"/>
            <w:shd w:val="clear" w:color="auto" w:fill="auto"/>
          </w:tcPr>
          <w:p w14:paraId="5B41E593" w14:textId="5D85F00A" w:rsidR="004C1199" w:rsidRPr="00714B91" w:rsidRDefault="002E5C3B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CSERC</w:t>
            </w:r>
          </w:p>
        </w:tc>
      </w:tr>
      <w:tr w:rsidR="00815C3D" w:rsidRPr="00714B91" w14:paraId="00E79EC1" w14:textId="77777777" w:rsidTr="005C40B3">
        <w:trPr>
          <w:trHeight w:val="144"/>
        </w:trPr>
        <w:tc>
          <w:tcPr>
            <w:tcW w:w="813" w:type="dxa"/>
          </w:tcPr>
          <w:p w14:paraId="151AEA72" w14:textId="4B51A523" w:rsidR="00815C3D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72" w:type="dxa"/>
            <w:shd w:val="clear" w:color="auto" w:fill="auto"/>
          </w:tcPr>
          <w:p w14:paraId="44A0CE69" w14:textId="0E184254" w:rsidR="00815C3D" w:rsidRPr="00714B91" w:rsidRDefault="00815C3D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 xml:space="preserve">Chelsea </w:t>
            </w:r>
          </w:p>
        </w:tc>
        <w:tc>
          <w:tcPr>
            <w:tcW w:w="4590" w:type="dxa"/>
            <w:shd w:val="clear" w:color="auto" w:fill="auto"/>
          </w:tcPr>
          <w:p w14:paraId="681B786B" w14:textId="61E763F9" w:rsidR="00815C3D" w:rsidRPr="00714B91" w:rsidRDefault="00780C59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CSERC</w:t>
            </w:r>
          </w:p>
        </w:tc>
      </w:tr>
      <w:tr w:rsidR="004C1199" w:rsidRPr="00714B91" w14:paraId="5B41E598" w14:textId="77777777" w:rsidTr="005C40B3">
        <w:trPr>
          <w:trHeight w:val="144"/>
        </w:trPr>
        <w:tc>
          <w:tcPr>
            <w:tcW w:w="813" w:type="dxa"/>
          </w:tcPr>
          <w:p w14:paraId="5B41E595" w14:textId="27E7FEF6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72" w:type="dxa"/>
            <w:shd w:val="clear" w:color="auto" w:fill="auto"/>
          </w:tcPr>
          <w:p w14:paraId="5B41E596" w14:textId="77777777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Stan Dodson</w:t>
            </w:r>
          </w:p>
        </w:tc>
        <w:tc>
          <w:tcPr>
            <w:tcW w:w="4590" w:type="dxa"/>
            <w:shd w:val="clear" w:color="auto" w:fill="auto"/>
          </w:tcPr>
          <w:p w14:paraId="5B41E597" w14:textId="77777777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CSERC</w:t>
            </w:r>
          </w:p>
        </w:tc>
      </w:tr>
      <w:tr w:rsidR="004C1199" w:rsidRPr="00714B91" w14:paraId="5B41E59C" w14:textId="77777777" w:rsidTr="005C40B3">
        <w:trPr>
          <w:trHeight w:val="144"/>
        </w:trPr>
        <w:tc>
          <w:tcPr>
            <w:tcW w:w="813" w:type="dxa"/>
          </w:tcPr>
          <w:p w14:paraId="5B41E599" w14:textId="7AEF2C71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72" w:type="dxa"/>
            <w:shd w:val="clear" w:color="auto" w:fill="auto"/>
          </w:tcPr>
          <w:p w14:paraId="5B41E59A" w14:textId="5A37780C" w:rsidR="004C1199" w:rsidRPr="00714B91" w:rsidRDefault="002E5C3B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L</w:t>
            </w:r>
            <w:r w:rsidR="00DC6F82" w:rsidRPr="00714B91">
              <w:rPr>
                <w:rFonts w:asciiTheme="minorHAnsi" w:hAnsiTheme="minorHAnsi" w:cstheme="minorHAnsi"/>
              </w:rPr>
              <w:t xml:space="preserve">uke </w:t>
            </w:r>
            <w:r w:rsidR="00B72A4A" w:rsidRPr="00714B91">
              <w:rPr>
                <w:rFonts w:asciiTheme="minorHAnsi" w:hAnsiTheme="minorHAnsi" w:cstheme="minorHAnsi"/>
              </w:rPr>
              <w:t>Hunt</w:t>
            </w:r>
          </w:p>
        </w:tc>
        <w:tc>
          <w:tcPr>
            <w:tcW w:w="4590" w:type="dxa"/>
            <w:shd w:val="clear" w:color="auto" w:fill="auto"/>
          </w:tcPr>
          <w:p w14:paraId="5B41E59B" w14:textId="669DB30D" w:rsidR="004C1199" w:rsidRPr="00714B91" w:rsidRDefault="00DC6F82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SNC</w:t>
            </w:r>
          </w:p>
        </w:tc>
      </w:tr>
      <w:tr w:rsidR="004C1199" w:rsidRPr="00714B91" w14:paraId="5B41E5A0" w14:textId="77777777" w:rsidTr="005C40B3">
        <w:trPr>
          <w:trHeight w:val="144"/>
        </w:trPr>
        <w:tc>
          <w:tcPr>
            <w:tcW w:w="813" w:type="dxa"/>
          </w:tcPr>
          <w:p w14:paraId="5B41E59D" w14:textId="505D54E6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72" w:type="dxa"/>
            <w:shd w:val="clear" w:color="auto" w:fill="auto"/>
          </w:tcPr>
          <w:p w14:paraId="5B41E59E" w14:textId="77777777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Michael Pickard</w:t>
            </w:r>
          </w:p>
        </w:tc>
        <w:tc>
          <w:tcPr>
            <w:tcW w:w="4590" w:type="dxa"/>
            <w:shd w:val="clear" w:color="auto" w:fill="auto"/>
          </w:tcPr>
          <w:p w14:paraId="5B41E59F" w14:textId="49B4AC0B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SNC</w:t>
            </w:r>
          </w:p>
        </w:tc>
      </w:tr>
      <w:tr w:rsidR="004C1199" w:rsidRPr="00714B91" w14:paraId="5B41E5A4" w14:textId="77777777" w:rsidTr="005C40B3">
        <w:trPr>
          <w:trHeight w:val="144"/>
        </w:trPr>
        <w:tc>
          <w:tcPr>
            <w:tcW w:w="813" w:type="dxa"/>
          </w:tcPr>
          <w:p w14:paraId="5B41E5A1" w14:textId="17752202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72" w:type="dxa"/>
            <w:shd w:val="clear" w:color="auto" w:fill="auto"/>
          </w:tcPr>
          <w:p w14:paraId="5B41E5A2" w14:textId="77777777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Rich Farrington</w:t>
            </w:r>
          </w:p>
        </w:tc>
        <w:tc>
          <w:tcPr>
            <w:tcW w:w="4590" w:type="dxa"/>
            <w:shd w:val="clear" w:color="auto" w:fill="auto"/>
          </w:tcPr>
          <w:p w14:paraId="5B41E5A3" w14:textId="77777777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 xml:space="preserve">UMRWA </w:t>
            </w:r>
            <w:r w:rsidRPr="00714B91">
              <w:rPr>
                <w:rFonts w:asciiTheme="minorHAnsi" w:hAnsiTheme="minorHAnsi" w:cstheme="minorHAnsi"/>
              </w:rPr>
              <w:t>Board, AWA</w:t>
            </w:r>
          </w:p>
        </w:tc>
      </w:tr>
      <w:tr w:rsidR="004C1199" w:rsidRPr="00714B91" w14:paraId="5B41E5A8" w14:textId="77777777" w:rsidTr="005C40B3">
        <w:trPr>
          <w:trHeight w:val="144"/>
        </w:trPr>
        <w:tc>
          <w:tcPr>
            <w:tcW w:w="813" w:type="dxa"/>
          </w:tcPr>
          <w:p w14:paraId="5B41E5A5" w14:textId="235A6679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872" w:type="dxa"/>
            <w:shd w:val="clear" w:color="auto" w:fill="auto"/>
          </w:tcPr>
          <w:p w14:paraId="5B41E5A6" w14:textId="63E3B4CF" w:rsidR="004C1199" w:rsidRPr="00714B91" w:rsidRDefault="00B72A4A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Richard Sykes</w:t>
            </w:r>
          </w:p>
        </w:tc>
        <w:tc>
          <w:tcPr>
            <w:tcW w:w="4590" w:type="dxa"/>
            <w:shd w:val="clear" w:color="auto" w:fill="auto"/>
          </w:tcPr>
          <w:p w14:paraId="5B41E5A7" w14:textId="38E067DB" w:rsidR="004C1199" w:rsidRPr="00714B91" w:rsidRDefault="00B72A4A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UMRWA</w:t>
            </w:r>
          </w:p>
        </w:tc>
      </w:tr>
      <w:tr w:rsidR="004C1199" w:rsidRPr="00714B91" w14:paraId="5B41E5AC" w14:textId="77777777" w:rsidTr="005C40B3">
        <w:trPr>
          <w:trHeight w:val="144"/>
        </w:trPr>
        <w:tc>
          <w:tcPr>
            <w:tcW w:w="813" w:type="dxa"/>
          </w:tcPr>
          <w:p w14:paraId="5B41E5A9" w14:textId="262ABD7A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72" w:type="dxa"/>
            <w:shd w:val="clear" w:color="auto" w:fill="auto"/>
          </w:tcPr>
          <w:p w14:paraId="5B41E5AA" w14:textId="77777777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Chuck Loffland</w:t>
            </w:r>
          </w:p>
        </w:tc>
        <w:tc>
          <w:tcPr>
            <w:tcW w:w="4590" w:type="dxa"/>
            <w:shd w:val="clear" w:color="auto" w:fill="auto"/>
          </w:tcPr>
          <w:p w14:paraId="5B41E5AB" w14:textId="77777777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USFS, ENF, Amador RD</w:t>
            </w:r>
          </w:p>
        </w:tc>
      </w:tr>
      <w:tr w:rsidR="004C1199" w:rsidRPr="00714B91" w14:paraId="5B41E5B0" w14:textId="77777777" w:rsidTr="005C40B3">
        <w:trPr>
          <w:trHeight w:val="144"/>
        </w:trPr>
        <w:tc>
          <w:tcPr>
            <w:tcW w:w="813" w:type="dxa"/>
          </w:tcPr>
          <w:p w14:paraId="5B41E5AD" w14:textId="0880C736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872" w:type="dxa"/>
            <w:shd w:val="clear" w:color="auto" w:fill="auto"/>
          </w:tcPr>
          <w:p w14:paraId="5B41E5AE" w14:textId="222FFB85" w:rsidR="004C1199" w:rsidRPr="00714B91" w:rsidRDefault="00B72A4A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Linda Helm</w:t>
            </w:r>
          </w:p>
        </w:tc>
        <w:tc>
          <w:tcPr>
            <w:tcW w:w="4590" w:type="dxa"/>
            <w:shd w:val="clear" w:color="auto" w:fill="auto"/>
          </w:tcPr>
          <w:p w14:paraId="5B41E5AF" w14:textId="69323AA4" w:rsidR="004C1199" w:rsidRPr="00714B91" w:rsidRDefault="00B72A4A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USFS, ENF, Amador RD</w:t>
            </w:r>
          </w:p>
        </w:tc>
      </w:tr>
      <w:tr w:rsidR="004C1199" w:rsidRPr="00714B91" w14:paraId="5B41E5B4" w14:textId="77777777" w:rsidTr="005C40B3">
        <w:trPr>
          <w:trHeight w:val="144"/>
        </w:trPr>
        <w:tc>
          <w:tcPr>
            <w:tcW w:w="813" w:type="dxa"/>
          </w:tcPr>
          <w:p w14:paraId="5B41E5B1" w14:textId="434CDB72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872" w:type="dxa"/>
            <w:shd w:val="clear" w:color="auto" w:fill="auto"/>
          </w:tcPr>
          <w:p w14:paraId="5B41E5B2" w14:textId="6D1E8DE1" w:rsidR="004C1199" w:rsidRPr="00714B91" w:rsidRDefault="00B72A4A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Marc Young</w:t>
            </w:r>
          </w:p>
        </w:tc>
        <w:tc>
          <w:tcPr>
            <w:tcW w:w="4590" w:type="dxa"/>
            <w:shd w:val="clear" w:color="auto" w:fill="auto"/>
          </w:tcPr>
          <w:p w14:paraId="5B41E5B3" w14:textId="2E6CBF94" w:rsidR="004C1199" w:rsidRPr="00714B91" w:rsidRDefault="00B72A4A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USFS, ENF</w:t>
            </w:r>
          </w:p>
        </w:tc>
      </w:tr>
      <w:tr w:rsidR="004C1199" w:rsidRPr="00714B91" w14:paraId="5B41E5B8" w14:textId="77777777" w:rsidTr="005C40B3">
        <w:trPr>
          <w:trHeight w:val="144"/>
        </w:trPr>
        <w:tc>
          <w:tcPr>
            <w:tcW w:w="813" w:type="dxa"/>
          </w:tcPr>
          <w:p w14:paraId="5B41E5B5" w14:textId="51A652AD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872" w:type="dxa"/>
            <w:shd w:val="clear" w:color="auto" w:fill="auto"/>
          </w:tcPr>
          <w:p w14:paraId="5B41E5B6" w14:textId="67E6E3AB" w:rsidR="004C1199" w:rsidRPr="00714B91" w:rsidRDefault="00B72A4A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James Thornock</w:t>
            </w:r>
          </w:p>
        </w:tc>
        <w:tc>
          <w:tcPr>
            <w:tcW w:w="4590" w:type="dxa"/>
            <w:shd w:val="clear" w:color="auto" w:fill="auto"/>
          </w:tcPr>
          <w:p w14:paraId="5B41E5B7" w14:textId="7047E32A" w:rsidR="004C1199" w:rsidRPr="00714B91" w:rsidRDefault="00B72A4A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USFS, ENF, Amador RD</w:t>
            </w:r>
          </w:p>
        </w:tc>
      </w:tr>
      <w:tr w:rsidR="004C1199" w:rsidRPr="00714B91" w14:paraId="5B41E5BC" w14:textId="77777777" w:rsidTr="005C40B3">
        <w:trPr>
          <w:trHeight w:val="144"/>
        </w:trPr>
        <w:tc>
          <w:tcPr>
            <w:tcW w:w="813" w:type="dxa"/>
          </w:tcPr>
          <w:p w14:paraId="5B41E5B9" w14:textId="52B0A00D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872" w:type="dxa"/>
            <w:shd w:val="clear" w:color="auto" w:fill="auto"/>
          </w:tcPr>
          <w:p w14:paraId="5B41E5BA" w14:textId="3CB58DCD" w:rsidR="004C1199" w:rsidRPr="00714B91" w:rsidRDefault="00B72A4A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Jesse Plummer</w:t>
            </w:r>
          </w:p>
        </w:tc>
        <w:tc>
          <w:tcPr>
            <w:tcW w:w="4590" w:type="dxa"/>
            <w:shd w:val="clear" w:color="auto" w:fill="auto"/>
          </w:tcPr>
          <w:p w14:paraId="5B41E5BB" w14:textId="71421BCD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USFS</w:t>
            </w:r>
          </w:p>
        </w:tc>
      </w:tr>
      <w:tr w:rsidR="004C1199" w:rsidRPr="00714B91" w14:paraId="5B41E5C0" w14:textId="77777777" w:rsidTr="005C40B3">
        <w:trPr>
          <w:trHeight w:val="144"/>
        </w:trPr>
        <w:tc>
          <w:tcPr>
            <w:tcW w:w="813" w:type="dxa"/>
          </w:tcPr>
          <w:p w14:paraId="5B41E5BD" w14:textId="3816BBAC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872" w:type="dxa"/>
            <w:shd w:val="clear" w:color="auto" w:fill="auto"/>
          </w:tcPr>
          <w:p w14:paraId="5B41E5BE" w14:textId="3382C2A2" w:rsidR="004C1199" w:rsidRPr="00714B91" w:rsidRDefault="00815C3D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Linda Diesem</w:t>
            </w:r>
          </w:p>
        </w:tc>
        <w:tc>
          <w:tcPr>
            <w:tcW w:w="4590" w:type="dxa"/>
            <w:shd w:val="clear" w:color="auto" w:fill="auto"/>
          </w:tcPr>
          <w:p w14:paraId="5B41E5BF" w14:textId="771F73C1" w:rsidR="004C1199" w:rsidRPr="00714B91" w:rsidRDefault="00815C3D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Private citizen</w:t>
            </w:r>
          </w:p>
        </w:tc>
      </w:tr>
      <w:tr w:rsidR="004C1199" w:rsidRPr="00714B91" w14:paraId="5B41E5C4" w14:textId="77777777" w:rsidTr="005C40B3">
        <w:trPr>
          <w:trHeight w:val="144"/>
        </w:trPr>
        <w:tc>
          <w:tcPr>
            <w:tcW w:w="813" w:type="dxa"/>
          </w:tcPr>
          <w:p w14:paraId="5B41E5C1" w14:textId="1EFCE7AC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872" w:type="dxa"/>
            <w:shd w:val="clear" w:color="auto" w:fill="auto"/>
          </w:tcPr>
          <w:p w14:paraId="5B41E5C2" w14:textId="241D47AE" w:rsidR="004C1199" w:rsidRPr="00714B91" w:rsidRDefault="00B72A4A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Kelsey Retich</w:t>
            </w:r>
          </w:p>
        </w:tc>
        <w:tc>
          <w:tcPr>
            <w:tcW w:w="4590" w:type="dxa"/>
            <w:shd w:val="clear" w:color="auto" w:fill="auto"/>
          </w:tcPr>
          <w:p w14:paraId="5B41E5C3" w14:textId="77777777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USFS, STF, Calaveras RD</w:t>
            </w:r>
          </w:p>
        </w:tc>
      </w:tr>
      <w:tr w:rsidR="004C1199" w:rsidRPr="00714B91" w14:paraId="5B41E5C8" w14:textId="77777777" w:rsidTr="005C40B3">
        <w:trPr>
          <w:trHeight w:val="144"/>
        </w:trPr>
        <w:tc>
          <w:tcPr>
            <w:tcW w:w="813" w:type="dxa"/>
          </w:tcPr>
          <w:p w14:paraId="5B41E5C5" w14:textId="52680D1A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872" w:type="dxa"/>
            <w:shd w:val="clear" w:color="auto" w:fill="auto"/>
          </w:tcPr>
          <w:p w14:paraId="5B41E5C6" w14:textId="55C8AEBD" w:rsidR="004C1199" w:rsidRPr="00714B91" w:rsidRDefault="00815C3D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Becky Estes</w:t>
            </w:r>
          </w:p>
        </w:tc>
        <w:tc>
          <w:tcPr>
            <w:tcW w:w="4590" w:type="dxa"/>
            <w:shd w:val="clear" w:color="auto" w:fill="auto"/>
          </w:tcPr>
          <w:p w14:paraId="5B41E5C7" w14:textId="1EAB4A6C" w:rsidR="004C1199" w:rsidRPr="00714B91" w:rsidRDefault="00815C3D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USFS</w:t>
            </w:r>
          </w:p>
        </w:tc>
      </w:tr>
      <w:tr w:rsidR="004C1199" w:rsidRPr="00714B91" w14:paraId="5B41E5CC" w14:textId="77777777" w:rsidTr="005C40B3">
        <w:trPr>
          <w:trHeight w:val="144"/>
        </w:trPr>
        <w:tc>
          <w:tcPr>
            <w:tcW w:w="813" w:type="dxa"/>
          </w:tcPr>
          <w:p w14:paraId="5B41E5C9" w14:textId="5C1BD789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872" w:type="dxa"/>
            <w:shd w:val="clear" w:color="auto" w:fill="auto"/>
          </w:tcPr>
          <w:p w14:paraId="5B41E5CA" w14:textId="0F569DE2" w:rsidR="004C1199" w:rsidRPr="00714B91" w:rsidRDefault="00815C3D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Jeff Brown</w:t>
            </w:r>
          </w:p>
        </w:tc>
        <w:tc>
          <w:tcPr>
            <w:tcW w:w="4590" w:type="dxa"/>
            <w:shd w:val="clear" w:color="auto" w:fill="auto"/>
          </w:tcPr>
          <w:p w14:paraId="5B41E5CB" w14:textId="40758DBC" w:rsidR="004C1199" w:rsidRPr="00714B91" w:rsidRDefault="00815C3D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USFS, ENF</w:t>
            </w:r>
          </w:p>
        </w:tc>
      </w:tr>
      <w:tr w:rsidR="004C1199" w:rsidRPr="00714B91" w14:paraId="5B41E5D0" w14:textId="77777777" w:rsidTr="005C40B3">
        <w:trPr>
          <w:trHeight w:val="144"/>
        </w:trPr>
        <w:tc>
          <w:tcPr>
            <w:tcW w:w="813" w:type="dxa"/>
          </w:tcPr>
          <w:p w14:paraId="5B41E5CD" w14:textId="68A43809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872" w:type="dxa"/>
            <w:shd w:val="clear" w:color="auto" w:fill="auto"/>
          </w:tcPr>
          <w:p w14:paraId="5B41E5CE" w14:textId="38224572" w:rsidR="004C1199" w:rsidRPr="00714B91" w:rsidRDefault="00815C3D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Matt Brown</w:t>
            </w:r>
          </w:p>
        </w:tc>
        <w:tc>
          <w:tcPr>
            <w:tcW w:w="4590" w:type="dxa"/>
            <w:shd w:val="clear" w:color="auto" w:fill="auto"/>
          </w:tcPr>
          <w:p w14:paraId="5B41E5CF" w14:textId="2A447C3D" w:rsidR="004C1199" w:rsidRPr="00714B91" w:rsidRDefault="00815C3D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USFS, ENF</w:t>
            </w:r>
          </w:p>
        </w:tc>
      </w:tr>
      <w:tr w:rsidR="004C1199" w:rsidRPr="00714B91" w14:paraId="5B41E5D4" w14:textId="77777777" w:rsidTr="005C40B3">
        <w:trPr>
          <w:trHeight w:val="144"/>
        </w:trPr>
        <w:tc>
          <w:tcPr>
            <w:tcW w:w="813" w:type="dxa"/>
          </w:tcPr>
          <w:p w14:paraId="5B41E5D1" w14:textId="6946D855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872" w:type="dxa"/>
            <w:shd w:val="clear" w:color="auto" w:fill="auto"/>
          </w:tcPr>
          <w:p w14:paraId="5B41E5D2" w14:textId="6738D7A7" w:rsidR="004C1199" w:rsidRPr="00714B91" w:rsidRDefault="00D05FB1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John Davis</w:t>
            </w:r>
          </w:p>
        </w:tc>
        <w:tc>
          <w:tcPr>
            <w:tcW w:w="4590" w:type="dxa"/>
            <w:shd w:val="clear" w:color="auto" w:fill="auto"/>
          </w:tcPr>
          <w:p w14:paraId="5B41E5D3" w14:textId="038669EB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 xml:space="preserve">USFS, </w:t>
            </w:r>
            <w:r w:rsidR="00D05FB1" w:rsidRPr="00714B91">
              <w:rPr>
                <w:rFonts w:asciiTheme="minorHAnsi" w:hAnsiTheme="minorHAnsi" w:cstheme="minorHAnsi"/>
              </w:rPr>
              <w:t>STF</w:t>
            </w:r>
          </w:p>
        </w:tc>
      </w:tr>
      <w:tr w:rsidR="004C1199" w:rsidRPr="00714B91" w14:paraId="5B41E5D8" w14:textId="77777777" w:rsidTr="005C40B3">
        <w:trPr>
          <w:trHeight w:val="144"/>
        </w:trPr>
        <w:tc>
          <w:tcPr>
            <w:tcW w:w="813" w:type="dxa"/>
          </w:tcPr>
          <w:p w14:paraId="5B41E5D5" w14:textId="0F3C6D85" w:rsidR="004C1199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872" w:type="dxa"/>
            <w:shd w:val="clear" w:color="auto" w:fill="auto"/>
          </w:tcPr>
          <w:p w14:paraId="5B41E5D6" w14:textId="52AA1F36" w:rsidR="004C1199" w:rsidRPr="00714B91" w:rsidRDefault="00D05FB1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 xml:space="preserve">Zeev </w:t>
            </w:r>
          </w:p>
        </w:tc>
        <w:tc>
          <w:tcPr>
            <w:tcW w:w="4590" w:type="dxa"/>
            <w:shd w:val="clear" w:color="auto" w:fill="auto"/>
          </w:tcPr>
          <w:p w14:paraId="5B41E5D7" w14:textId="2E3F3AC4" w:rsidR="004C1199" w:rsidRPr="00714B91" w:rsidRDefault="00A16ADF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USFS, STF</w:t>
            </w:r>
          </w:p>
        </w:tc>
      </w:tr>
      <w:tr w:rsidR="00B72A4A" w:rsidRPr="00714B91" w14:paraId="31AE1E5D" w14:textId="77777777" w:rsidTr="005C40B3">
        <w:trPr>
          <w:trHeight w:val="144"/>
        </w:trPr>
        <w:tc>
          <w:tcPr>
            <w:tcW w:w="813" w:type="dxa"/>
          </w:tcPr>
          <w:p w14:paraId="1AADCFD1" w14:textId="5D31DB13" w:rsidR="00B72A4A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2872" w:type="dxa"/>
            <w:shd w:val="clear" w:color="auto" w:fill="auto"/>
          </w:tcPr>
          <w:p w14:paraId="190A491D" w14:textId="5D76CFCB" w:rsidR="00B72A4A" w:rsidRPr="00714B91" w:rsidRDefault="00452EC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Coleen Shade</w:t>
            </w:r>
          </w:p>
        </w:tc>
        <w:tc>
          <w:tcPr>
            <w:tcW w:w="4590" w:type="dxa"/>
            <w:shd w:val="clear" w:color="auto" w:fill="auto"/>
          </w:tcPr>
          <w:p w14:paraId="3AA39C40" w14:textId="5ADFF84D" w:rsidR="00B72A4A" w:rsidRPr="00714B91" w:rsidRDefault="00452EC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Stantec</w:t>
            </w:r>
          </w:p>
        </w:tc>
      </w:tr>
      <w:tr w:rsidR="00B72A4A" w:rsidRPr="00714B91" w14:paraId="4E45467B" w14:textId="77777777" w:rsidTr="005C40B3">
        <w:trPr>
          <w:trHeight w:val="144"/>
        </w:trPr>
        <w:tc>
          <w:tcPr>
            <w:tcW w:w="813" w:type="dxa"/>
          </w:tcPr>
          <w:p w14:paraId="0A664F7A" w14:textId="52D0B111" w:rsidR="00B72A4A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872" w:type="dxa"/>
            <w:shd w:val="clear" w:color="auto" w:fill="auto"/>
          </w:tcPr>
          <w:p w14:paraId="1203A9B4" w14:textId="13C43AD8" w:rsidR="00B72A4A" w:rsidRPr="00714B91" w:rsidRDefault="00452EC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Kevin Whitlock</w:t>
            </w:r>
          </w:p>
        </w:tc>
        <w:tc>
          <w:tcPr>
            <w:tcW w:w="4590" w:type="dxa"/>
            <w:shd w:val="clear" w:color="auto" w:fill="auto"/>
          </w:tcPr>
          <w:p w14:paraId="31922294" w14:textId="045720FF" w:rsidR="00B72A4A" w:rsidRPr="00714B91" w:rsidRDefault="00452EC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Stantec</w:t>
            </w:r>
          </w:p>
        </w:tc>
      </w:tr>
      <w:tr w:rsidR="00B72A4A" w:rsidRPr="00714B91" w14:paraId="5EBE0DF3" w14:textId="77777777" w:rsidTr="005C40B3">
        <w:trPr>
          <w:trHeight w:val="144"/>
        </w:trPr>
        <w:tc>
          <w:tcPr>
            <w:tcW w:w="813" w:type="dxa"/>
          </w:tcPr>
          <w:p w14:paraId="7803A5EC" w14:textId="0221FA0E" w:rsidR="00B72A4A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2872" w:type="dxa"/>
            <w:shd w:val="clear" w:color="auto" w:fill="auto"/>
          </w:tcPr>
          <w:p w14:paraId="3F01371C" w14:textId="1F5B4F79" w:rsidR="00B72A4A" w:rsidRPr="00714B91" w:rsidRDefault="00452EC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Regine Miller</w:t>
            </w:r>
          </w:p>
        </w:tc>
        <w:tc>
          <w:tcPr>
            <w:tcW w:w="4590" w:type="dxa"/>
            <w:shd w:val="clear" w:color="auto" w:fill="auto"/>
          </w:tcPr>
          <w:p w14:paraId="2CAC0810" w14:textId="344B28D0" w:rsidR="00B72A4A" w:rsidRPr="00714B91" w:rsidRDefault="00452EC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Headwaters Environmental, UMRWA</w:t>
            </w:r>
          </w:p>
        </w:tc>
      </w:tr>
      <w:tr w:rsidR="00B72A4A" w:rsidRPr="00714B91" w14:paraId="2413AF83" w14:textId="77777777" w:rsidTr="005C40B3">
        <w:trPr>
          <w:trHeight w:val="144"/>
        </w:trPr>
        <w:tc>
          <w:tcPr>
            <w:tcW w:w="813" w:type="dxa"/>
          </w:tcPr>
          <w:p w14:paraId="4B1953F9" w14:textId="6033250A" w:rsidR="00B72A4A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2872" w:type="dxa"/>
            <w:shd w:val="clear" w:color="auto" w:fill="auto"/>
          </w:tcPr>
          <w:p w14:paraId="25B76741" w14:textId="1DA48366" w:rsidR="00B72A4A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Susan</w:t>
            </w:r>
          </w:p>
        </w:tc>
        <w:tc>
          <w:tcPr>
            <w:tcW w:w="4590" w:type="dxa"/>
            <w:shd w:val="clear" w:color="auto" w:fill="auto"/>
          </w:tcPr>
          <w:p w14:paraId="0800DC64" w14:textId="126CA9F6" w:rsidR="00B72A4A" w:rsidRPr="00714B91" w:rsidRDefault="005C40B3">
            <w:pPr>
              <w:tabs>
                <w:tab w:val="center" w:pos="4680"/>
              </w:tabs>
              <w:rPr>
                <w:rFonts w:asciiTheme="minorHAnsi" w:hAnsiTheme="minorHAnsi" w:cstheme="minorHAnsi"/>
              </w:rPr>
            </w:pPr>
            <w:r w:rsidRPr="00714B91">
              <w:rPr>
                <w:rFonts w:asciiTheme="minorHAnsi" w:hAnsiTheme="minorHAnsi" w:cstheme="minorHAnsi"/>
              </w:rPr>
              <w:t>STF</w:t>
            </w:r>
          </w:p>
        </w:tc>
      </w:tr>
    </w:tbl>
    <w:p w14:paraId="5B41E5D9" w14:textId="77777777" w:rsidR="004C1199" w:rsidRPr="0015130B" w:rsidRDefault="004C1199">
      <w:pPr>
        <w:rPr>
          <w:rFonts w:asciiTheme="minorHAnsi" w:hAnsiTheme="minorHAnsi" w:cstheme="minorHAnsi"/>
        </w:rPr>
      </w:pPr>
    </w:p>
    <w:sectPr w:rsidR="004C1199" w:rsidRPr="0015130B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8F6DE0" w14:textId="77777777" w:rsidR="00701E66" w:rsidRDefault="00701E66">
      <w:pPr>
        <w:spacing w:after="0" w:line="240" w:lineRule="auto"/>
      </w:pPr>
      <w:r>
        <w:separator/>
      </w:r>
    </w:p>
  </w:endnote>
  <w:endnote w:type="continuationSeparator" w:id="0">
    <w:p w14:paraId="569DC207" w14:textId="77777777" w:rsidR="00701E66" w:rsidRDefault="00701E66">
      <w:pPr>
        <w:spacing w:after="0" w:line="240" w:lineRule="auto"/>
      </w:pPr>
      <w:r>
        <w:continuationSeparator/>
      </w:r>
    </w:p>
  </w:endnote>
  <w:endnote w:type="continuationNotice" w:id="1">
    <w:p w14:paraId="15624CFC" w14:textId="77777777" w:rsidR="00BA24A5" w:rsidRDefault="00BA24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1609F99-B54F-4279-81FA-F2258B4F38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C21998-94F0-4B07-9FBF-A1A923D7DCDC}"/>
    <w:embedBold r:id="rId3" w:fontKey="{EC936AC2-1D01-4BF4-A862-8B2FC62B1B99}"/>
    <w:embedItalic r:id="rId4" w:fontKey="{830CE4EE-0F4A-4005-9BB8-7B5D3E00EE62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fontKey="{112A8094-242B-421B-8349-C6F46C2CE8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AAD37AC-8BDE-4E7B-B70C-AD65DC8E96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73476D2-B647-451C-97B2-5C766D615503}"/>
    <w:embedItalic r:id="rId8" w:fontKey="{584D7AE5-CB0D-43FC-8886-C43847014DD9}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93472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5A84E58" w14:textId="414F514C" w:rsidR="00521B08" w:rsidRDefault="00E45F66">
        <w:pPr>
          <w:pStyle w:val="Footer"/>
          <w:pBdr>
            <w:top w:val="single" w:sz="4" w:space="1" w:color="D9D9D9" w:themeColor="background1" w:themeShade="D9"/>
          </w:pBdr>
          <w:jc w:val="right"/>
        </w:pPr>
        <w:hyperlink r:id="rId1" w:history="1">
          <w:r w:rsidRPr="00D0451C">
            <w:rPr>
              <w:rStyle w:val="Hyperlink"/>
            </w:rPr>
            <w:t>megan.layhee1@gmail.com</w:t>
          </w:r>
        </w:hyperlink>
        <w:r>
          <w:t xml:space="preserve">                                                                                                      </w:t>
        </w:r>
        <w:r w:rsidR="00521B08">
          <w:fldChar w:fldCharType="begin"/>
        </w:r>
        <w:r w:rsidR="00521B08">
          <w:instrText xml:space="preserve"> PAGE   \* MERGEFORMAT </w:instrText>
        </w:r>
        <w:r w:rsidR="00521B08">
          <w:fldChar w:fldCharType="separate"/>
        </w:r>
        <w:r w:rsidR="00521B08">
          <w:rPr>
            <w:noProof/>
          </w:rPr>
          <w:t>2</w:t>
        </w:r>
        <w:r w:rsidR="00521B08">
          <w:rPr>
            <w:noProof/>
          </w:rPr>
          <w:fldChar w:fldCharType="end"/>
        </w:r>
        <w:r w:rsidR="00521B08">
          <w:t xml:space="preserve"> | </w:t>
        </w:r>
        <w:r w:rsidR="00521B08">
          <w:rPr>
            <w:color w:val="7F7F7F" w:themeColor="background1" w:themeShade="7F"/>
            <w:spacing w:val="60"/>
          </w:rPr>
          <w:t>Page</w:t>
        </w:r>
      </w:p>
    </w:sdtContent>
  </w:sdt>
  <w:p w14:paraId="5B41E5DF" w14:textId="77777777" w:rsidR="004C1199" w:rsidRDefault="004C11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32EB1" w14:textId="77777777" w:rsidR="00701E66" w:rsidRDefault="00701E66">
      <w:pPr>
        <w:spacing w:after="0" w:line="240" w:lineRule="auto"/>
      </w:pPr>
      <w:r>
        <w:separator/>
      </w:r>
    </w:p>
  </w:footnote>
  <w:footnote w:type="continuationSeparator" w:id="0">
    <w:p w14:paraId="27CC9B4A" w14:textId="77777777" w:rsidR="00701E66" w:rsidRDefault="00701E66">
      <w:pPr>
        <w:spacing w:after="0" w:line="240" w:lineRule="auto"/>
      </w:pPr>
      <w:r>
        <w:continuationSeparator/>
      </w:r>
    </w:p>
  </w:footnote>
  <w:footnote w:type="continuationNotice" w:id="1">
    <w:p w14:paraId="67F30115" w14:textId="77777777" w:rsidR="00BA24A5" w:rsidRDefault="00BA24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1E5DB" w14:textId="77777777" w:rsidR="004C1199" w:rsidRDefault="00A16A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 Rounded" w:eastAsia="Arial Rounded" w:hAnsi="Arial Rounded" w:cs="Arial Rounded"/>
        <w:b/>
        <w:color w:val="385623"/>
        <w:sz w:val="32"/>
        <w:szCs w:val="32"/>
      </w:rPr>
    </w:pPr>
    <w:r>
      <w:rPr>
        <w:rFonts w:ascii="Arial Rounded" w:eastAsia="Arial Rounded" w:hAnsi="Arial Rounded" w:cs="Arial Rounded"/>
        <w:b/>
        <w:color w:val="385623"/>
        <w:sz w:val="32"/>
        <w:szCs w:val="32"/>
      </w:rPr>
      <w:pict w14:anchorId="5B41E5E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8240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>
      <w:rPr>
        <w:rFonts w:ascii="Arial Rounded" w:eastAsia="Arial Rounded" w:hAnsi="Arial Rounded" w:cs="Arial Rounded"/>
        <w:b/>
        <w:color w:val="385623"/>
        <w:sz w:val="32"/>
        <w:szCs w:val="32"/>
      </w:rPr>
      <w:t>Amador-Calaveras Consensus Group (ACCG)</w:t>
    </w:r>
  </w:p>
  <w:p w14:paraId="5B41E5DD" w14:textId="1498F3DA" w:rsidR="004C1199" w:rsidRPr="00521B08" w:rsidRDefault="002A31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262626" w:themeColor="text1" w:themeTint="D9"/>
        <w:sz w:val="22"/>
        <w:szCs w:val="22"/>
      </w:rPr>
    </w:pPr>
    <w:r w:rsidRPr="00521B08">
      <w:rPr>
        <w:i/>
        <w:color w:val="262626" w:themeColor="text1" w:themeTint="D9"/>
        <w:sz w:val="22"/>
        <w:szCs w:val="22"/>
      </w:rPr>
      <w:t xml:space="preserve">Field </w:t>
    </w:r>
    <w:r w:rsidR="00525984">
      <w:rPr>
        <w:i/>
        <w:color w:val="262626" w:themeColor="text1" w:themeTint="D9"/>
        <w:sz w:val="22"/>
        <w:szCs w:val="22"/>
      </w:rPr>
      <w:t>Tour</w:t>
    </w:r>
    <w:r w:rsidR="00001E0D" w:rsidRPr="00521B08">
      <w:rPr>
        <w:i/>
        <w:color w:val="262626" w:themeColor="text1" w:themeTint="D9"/>
        <w:sz w:val="22"/>
        <w:szCs w:val="22"/>
      </w:rPr>
      <w:t xml:space="preserve"> on the Eldorado NF, Amador Ranger District</w:t>
    </w:r>
    <w:r w:rsidRPr="00521B08">
      <w:rPr>
        <w:i/>
        <w:color w:val="262626" w:themeColor="text1" w:themeTint="D9"/>
        <w:sz w:val="22"/>
        <w:szCs w:val="22"/>
      </w:rPr>
      <w:t>, 9/10/2024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51AFC"/>
    <w:multiLevelType w:val="multilevel"/>
    <w:tmpl w:val="F7CC125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2B4BC9"/>
    <w:multiLevelType w:val="multilevel"/>
    <w:tmpl w:val="5AFC11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186B6A"/>
    <w:multiLevelType w:val="multilevel"/>
    <w:tmpl w:val="32741B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5D50E3"/>
    <w:multiLevelType w:val="multilevel"/>
    <w:tmpl w:val="D0E8DE5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2F665D8"/>
    <w:multiLevelType w:val="multilevel"/>
    <w:tmpl w:val="B6069A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11286802">
    <w:abstractNumId w:val="0"/>
  </w:num>
  <w:num w:numId="2" w16cid:durableId="1076319796">
    <w:abstractNumId w:val="4"/>
  </w:num>
  <w:num w:numId="3" w16cid:durableId="130170622">
    <w:abstractNumId w:val="3"/>
  </w:num>
  <w:num w:numId="4" w16cid:durableId="530999814">
    <w:abstractNumId w:val="1"/>
  </w:num>
  <w:num w:numId="5" w16cid:durableId="4744175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199"/>
    <w:rsid w:val="00001E0D"/>
    <w:rsid w:val="000025E4"/>
    <w:rsid w:val="00035E43"/>
    <w:rsid w:val="00036678"/>
    <w:rsid w:val="0006097C"/>
    <w:rsid w:val="0009028F"/>
    <w:rsid w:val="00094140"/>
    <w:rsid w:val="00097FBB"/>
    <w:rsid w:val="000C3A2D"/>
    <w:rsid w:val="000C57AD"/>
    <w:rsid w:val="000D18C5"/>
    <w:rsid w:val="000D532E"/>
    <w:rsid w:val="000E0281"/>
    <w:rsid w:val="00100E48"/>
    <w:rsid w:val="0010313B"/>
    <w:rsid w:val="001057AA"/>
    <w:rsid w:val="001241E5"/>
    <w:rsid w:val="00126C28"/>
    <w:rsid w:val="00131F56"/>
    <w:rsid w:val="00133A67"/>
    <w:rsid w:val="0014469E"/>
    <w:rsid w:val="0015130B"/>
    <w:rsid w:val="001738ED"/>
    <w:rsid w:val="00180C70"/>
    <w:rsid w:val="00195904"/>
    <w:rsid w:val="001A36C4"/>
    <w:rsid w:val="001A6079"/>
    <w:rsid w:val="001A7474"/>
    <w:rsid w:val="001A7F7C"/>
    <w:rsid w:val="001C277A"/>
    <w:rsid w:val="001D7DF0"/>
    <w:rsid w:val="001F7203"/>
    <w:rsid w:val="0020442D"/>
    <w:rsid w:val="002256D5"/>
    <w:rsid w:val="00245A26"/>
    <w:rsid w:val="00256221"/>
    <w:rsid w:val="002648E1"/>
    <w:rsid w:val="00265E49"/>
    <w:rsid w:val="0027045C"/>
    <w:rsid w:val="00277B4F"/>
    <w:rsid w:val="0028277D"/>
    <w:rsid w:val="00287499"/>
    <w:rsid w:val="002913D4"/>
    <w:rsid w:val="002A3130"/>
    <w:rsid w:val="002A49A9"/>
    <w:rsid w:val="002B4495"/>
    <w:rsid w:val="002B7ACA"/>
    <w:rsid w:val="002C12FA"/>
    <w:rsid w:val="002C3009"/>
    <w:rsid w:val="002D159B"/>
    <w:rsid w:val="002D43C7"/>
    <w:rsid w:val="002E1584"/>
    <w:rsid w:val="002E1869"/>
    <w:rsid w:val="002E23CA"/>
    <w:rsid w:val="002E5C3B"/>
    <w:rsid w:val="00300980"/>
    <w:rsid w:val="00301328"/>
    <w:rsid w:val="00326CE0"/>
    <w:rsid w:val="00331734"/>
    <w:rsid w:val="00336D3B"/>
    <w:rsid w:val="003474C5"/>
    <w:rsid w:val="00352707"/>
    <w:rsid w:val="00363215"/>
    <w:rsid w:val="00377396"/>
    <w:rsid w:val="00390840"/>
    <w:rsid w:val="00396D94"/>
    <w:rsid w:val="003A39B3"/>
    <w:rsid w:val="003A79FD"/>
    <w:rsid w:val="003B3B38"/>
    <w:rsid w:val="003B3EE6"/>
    <w:rsid w:val="003C7574"/>
    <w:rsid w:val="003D2FF3"/>
    <w:rsid w:val="003F1B42"/>
    <w:rsid w:val="003F2E97"/>
    <w:rsid w:val="00405E67"/>
    <w:rsid w:val="00411836"/>
    <w:rsid w:val="00452EC3"/>
    <w:rsid w:val="00463BCE"/>
    <w:rsid w:val="00465EEC"/>
    <w:rsid w:val="004974EE"/>
    <w:rsid w:val="004C1199"/>
    <w:rsid w:val="004D2FCD"/>
    <w:rsid w:val="004F2518"/>
    <w:rsid w:val="004F5EB2"/>
    <w:rsid w:val="0050367C"/>
    <w:rsid w:val="00511B6F"/>
    <w:rsid w:val="00521B08"/>
    <w:rsid w:val="00525984"/>
    <w:rsid w:val="0052672B"/>
    <w:rsid w:val="0052709C"/>
    <w:rsid w:val="00542E8D"/>
    <w:rsid w:val="0054697F"/>
    <w:rsid w:val="005538ED"/>
    <w:rsid w:val="0055676B"/>
    <w:rsid w:val="005744AB"/>
    <w:rsid w:val="00575ECA"/>
    <w:rsid w:val="00576E4D"/>
    <w:rsid w:val="005878F7"/>
    <w:rsid w:val="005901D2"/>
    <w:rsid w:val="005A310D"/>
    <w:rsid w:val="005A724D"/>
    <w:rsid w:val="005B4D17"/>
    <w:rsid w:val="005C40B3"/>
    <w:rsid w:val="005D30F5"/>
    <w:rsid w:val="005E418B"/>
    <w:rsid w:val="005E5E93"/>
    <w:rsid w:val="006052DA"/>
    <w:rsid w:val="00642ED2"/>
    <w:rsid w:val="006436C4"/>
    <w:rsid w:val="00643EFD"/>
    <w:rsid w:val="00646CBB"/>
    <w:rsid w:val="00651D11"/>
    <w:rsid w:val="00651D8A"/>
    <w:rsid w:val="006538DD"/>
    <w:rsid w:val="00655A6D"/>
    <w:rsid w:val="00657396"/>
    <w:rsid w:val="00663EF2"/>
    <w:rsid w:val="006643E5"/>
    <w:rsid w:val="006941BE"/>
    <w:rsid w:val="006A64C2"/>
    <w:rsid w:val="006B0FDB"/>
    <w:rsid w:val="006B5181"/>
    <w:rsid w:val="006B74A0"/>
    <w:rsid w:val="006C7F92"/>
    <w:rsid w:val="006D7B6C"/>
    <w:rsid w:val="006E15B5"/>
    <w:rsid w:val="006E1956"/>
    <w:rsid w:val="00700A88"/>
    <w:rsid w:val="00701E66"/>
    <w:rsid w:val="007102BC"/>
    <w:rsid w:val="00714B91"/>
    <w:rsid w:val="00715CE6"/>
    <w:rsid w:val="00720E4A"/>
    <w:rsid w:val="0072216A"/>
    <w:rsid w:val="00723ADC"/>
    <w:rsid w:val="0076703D"/>
    <w:rsid w:val="00773F22"/>
    <w:rsid w:val="00780C59"/>
    <w:rsid w:val="00784B0E"/>
    <w:rsid w:val="00787569"/>
    <w:rsid w:val="0079409F"/>
    <w:rsid w:val="00796538"/>
    <w:rsid w:val="007A458A"/>
    <w:rsid w:val="007B1E99"/>
    <w:rsid w:val="007B4639"/>
    <w:rsid w:val="007C153F"/>
    <w:rsid w:val="007E7EE0"/>
    <w:rsid w:val="007F7DE0"/>
    <w:rsid w:val="00815C3D"/>
    <w:rsid w:val="008266DA"/>
    <w:rsid w:val="008465CF"/>
    <w:rsid w:val="008575D6"/>
    <w:rsid w:val="00885A7E"/>
    <w:rsid w:val="00886002"/>
    <w:rsid w:val="0088657A"/>
    <w:rsid w:val="008A2F5F"/>
    <w:rsid w:val="008A6990"/>
    <w:rsid w:val="008E3EC2"/>
    <w:rsid w:val="008E4738"/>
    <w:rsid w:val="008E6598"/>
    <w:rsid w:val="008E7FB5"/>
    <w:rsid w:val="009363EF"/>
    <w:rsid w:val="009368CA"/>
    <w:rsid w:val="009416BC"/>
    <w:rsid w:val="00941707"/>
    <w:rsid w:val="0094694F"/>
    <w:rsid w:val="00954888"/>
    <w:rsid w:val="00964B7D"/>
    <w:rsid w:val="00984BA9"/>
    <w:rsid w:val="009855F1"/>
    <w:rsid w:val="00986EF7"/>
    <w:rsid w:val="009961FF"/>
    <w:rsid w:val="009B6606"/>
    <w:rsid w:val="009C4F28"/>
    <w:rsid w:val="009E37C9"/>
    <w:rsid w:val="009F4846"/>
    <w:rsid w:val="00A01CF4"/>
    <w:rsid w:val="00A16ADF"/>
    <w:rsid w:val="00A42038"/>
    <w:rsid w:val="00A54BD4"/>
    <w:rsid w:val="00A55B3C"/>
    <w:rsid w:val="00A64370"/>
    <w:rsid w:val="00A876E7"/>
    <w:rsid w:val="00AA03A8"/>
    <w:rsid w:val="00AA05E0"/>
    <w:rsid w:val="00AA2222"/>
    <w:rsid w:val="00AA26D9"/>
    <w:rsid w:val="00AB58A0"/>
    <w:rsid w:val="00AC32E2"/>
    <w:rsid w:val="00AD5157"/>
    <w:rsid w:val="00B026E3"/>
    <w:rsid w:val="00B037E1"/>
    <w:rsid w:val="00B04815"/>
    <w:rsid w:val="00B04FED"/>
    <w:rsid w:val="00B3085E"/>
    <w:rsid w:val="00B3565B"/>
    <w:rsid w:val="00B53C6C"/>
    <w:rsid w:val="00B621DA"/>
    <w:rsid w:val="00B67496"/>
    <w:rsid w:val="00B72A4A"/>
    <w:rsid w:val="00B7622D"/>
    <w:rsid w:val="00B907EE"/>
    <w:rsid w:val="00B92A6C"/>
    <w:rsid w:val="00BA24A5"/>
    <w:rsid w:val="00BB4321"/>
    <w:rsid w:val="00BB56F6"/>
    <w:rsid w:val="00BE619B"/>
    <w:rsid w:val="00BE737D"/>
    <w:rsid w:val="00C01368"/>
    <w:rsid w:val="00C22D44"/>
    <w:rsid w:val="00C27D4C"/>
    <w:rsid w:val="00C30244"/>
    <w:rsid w:val="00C3416B"/>
    <w:rsid w:val="00C36509"/>
    <w:rsid w:val="00C60604"/>
    <w:rsid w:val="00C609E4"/>
    <w:rsid w:val="00C62E70"/>
    <w:rsid w:val="00C6764C"/>
    <w:rsid w:val="00C81205"/>
    <w:rsid w:val="00C842CE"/>
    <w:rsid w:val="00C84F4D"/>
    <w:rsid w:val="00C86073"/>
    <w:rsid w:val="00C86A85"/>
    <w:rsid w:val="00CA6472"/>
    <w:rsid w:val="00CA75D6"/>
    <w:rsid w:val="00CB6C40"/>
    <w:rsid w:val="00CC42C0"/>
    <w:rsid w:val="00CD665A"/>
    <w:rsid w:val="00CD6FB5"/>
    <w:rsid w:val="00CE7717"/>
    <w:rsid w:val="00D01816"/>
    <w:rsid w:val="00D05FB1"/>
    <w:rsid w:val="00D1011F"/>
    <w:rsid w:val="00D20C87"/>
    <w:rsid w:val="00D23C5C"/>
    <w:rsid w:val="00D261D7"/>
    <w:rsid w:val="00D300C7"/>
    <w:rsid w:val="00D4399B"/>
    <w:rsid w:val="00D45CB8"/>
    <w:rsid w:val="00D5046E"/>
    <w:rsid w:val="00D52813"/>
    <w:rsid w:val="00D52E02"/>
    <w:rsid w:val="00D621B8"/>
    <w:rsid w:val="00D826B9"/>
    <w:rsid w:val="00D90B6F"/>
    <w:rsid w:val="00D96C2F"/>
    <w:rsid w:val="00DA015B"/>
    <w:rsid w:val="00DC6F82"/>
    <w:rsid w:val="00DD68DC"/>
    <w:rsid w:val="00DF0A67"/>
    <w:rsid w:val="00DF3137"/>
    <w:rsid w:val="00DF483E"/>
    <w:rsid w:val="00E444A9"/>
    <w:rsid w:val="00E45F66"/>
    <w:rsid w:val="00E46578"/>
    <w:rsid w:val="00E46871"/>
    <w:rsid w:val="00E52DDE"/>
    <w:rsid w:val="00E55CD5"/>
    <w:rsid w:val="00E61F37"/>
    <w:rsid w:val="00E642CD"/>
    <w:rsid w:val="00E66BE1"/>
    <w:rsid w:val="00E75AEF"/>
    <w:rsid w:val="00E84E1A"/>
    <w:rsid w:val="00E954E6"/>
    <w:rsid w:val="00EA0970"/>
    <w:rsid w:val="00EA1A1C"/>
    <w:rsid w:val="00EB03E3"/>
    <w:rsid w:val="00EB070A"/>
    <w:rsid w:val="00EB46F4"/>
    <w:rsid w:val="00ED5F75"/>
    <w:rsid w:val="00EF0A5E"/>
    <w:rsid w:val="00F10036"/>
    <w:rsid w:val="00F241CC"/>
    <w:rsid w:val="00F27850"/>
    <w:rsid w:val="00F337E6"/>
    <w:rsid w:val="00F3759F"/>
    <w:rsid w:val="00F4512C"/>
    <w:rsid w:val="00F4584B"/>
    <w:rsid w:val="00F47A2D"/>
    <w:rsid w:val="00F83DF5"/>
    <w:rsid w:val="00FC08DF"/>
    <w:rsid w:val="00FD723C"/>
    <w:rsid w:val="00FE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1E547"/>
  <w15:docId w15:val="{49C3D500-76FA-4624-A4E8-08E63B20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64D"/>
  </w:style>
  <w:style w:type="paragraph" w:styleId="Heading1">
    <w:name w:val="heading 1"/>
    <w:basedOn w:val="Normal"/>
    <w:next w:val="Normal"/>
    <w:link w:val="Heading1Char"/>
    <w:uiPriority w:val="9"/>
    <w:qFormat/>
    <w:rsid w:val="00807D46"/>
    <w:pPr>
      <w:keepNext/>
      <w:keepLines/>
      <w:spacing w:before="240" w:after="0"/>
      <w:outlineLvl w:val="0"/>
    </w:pPr>
    <w:rPr>
      <w:rFonts w:ascii="Arial Rounded MT Bold" w:eastAsiaTheme="majorEastAsia" w:hAnsi="Arial Rounded MT Bold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61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E5A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A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D46"/>
  </w:style>
  <w:style w:type="paragraph" w:styleId="Footer">
    <w:name w:val="footer"/>
    <w:basedOn w:val="Normal"/>
    <w:link w:val="FooterChar"/>
    <w:uiPriority w:val="99"/>
    <w:unhideWhenUsed/>
    <w:rsid w:val="0080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D46"/>
  </w:style>
  <w:style w:type="character" w:customStyle="1" w:styleId="Heading1Char">
    <w:name w:val="Heading 1 Char"/>
    <w:basedOn w:val="DefaultParagraphFont"/>
    <w:link w:val="Heading1"/>
    <w:uiPriority w:val="9"/>
    <w:rsid w:val="00807D46"/>
    <w:rPr>
      <w:rFonts w:ascii="Arial Rounded MT Bold" w:eastAsiaTheme="majorEastAsia" w:hAnsi="Arial Rounded MT Bold" w:cstheme="majorBidi"/>
      <w:color w:val="000000" w:themeColor="text1"/>
      <w:kern w:val="0"/>
      <w:sz w:val="28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807D46"/>
    <w:pPr>
      <w:ind w:left="720"/>
      <w:contextualSpacing/>
    </w:pPr>
    <w:rPr>
      <w:rFonts w:cstheme="minorBidi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07D46"/>
    <w:rPr>
      <w:rFonts w:cstheme="minorBidi"/>
      <w:kern w:val="0"/>
      <w:sz w:val="22"/>
    </w:rPr>
  </w:style>
  <w:style w:type="table" w:styleId="TableGrid">
    <w:name w:val="Table Grid"/>
    <w:basedOn w:val="TableNormal"/>
    <w:uiPriority w:val="59"/>
    <w:rsid w:val="00807D46"/>
    <w:pPr>
      <w:spacing w:after="0" w:line="240" w:lineRule="auto"/>
    </w:pPr>
    <w:rPr>
      <w:rFonts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061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6908E2"/>
    <w:rPr>
      <w:color w:val="954F72" w:themeColor="followedHyperlink"/>
      <w:u w:val="single"/>
    </w:rPr>
  </w:style>
  <w:style w:type="table" w:customStyle="1" w:styleId="a1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gan.layhee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mwdPyL1O2qO2caTobaRGpbTglw==">CgMxLjAyCWguMzBqMHpsbDIOaC51dXZycXkzcTRnMnQ4AHIhMWV1dm1abEJ5WldVQTZoSUllRXAtNURlUHJMVm1jZWxq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7</Pages>
  <Words>2004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Lucke</dc:creator>
  <cp:lastModifiedBy>Megan Layhee</cp:lastModifiedBy>
  <cp:revision>279</cp:revision>
  <dcterms:created xsi:type="dcterms:W3CDTF">2024-09-17T23:47:00Z</dcterms:created>
  <dcterms:modified xsi:type="dcterms:W3CDTF">2024-09-18T06:32:00Z</dcterms:modified>
</cp:coreProperties>
</file>