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286D5" w14:textId="1C64443A" w:rsidR="007F3D62" w:rsidRPr="00B06324" w:rsidRDefault="00BA707B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B06324">
        <w:rPr>
          <w:rFonts w:asciiTheme="majorHAnsi" w:hAnsiTheme="majorHAnsi" w:cstheme="majorHAnsi"/>
          <w:b/>
          <w:bCs/>
          <w:sz w:val="22"/>
          <w:szCs w:val="22"/>
        </w:rPr>
        <w:t xml:space="preserve">ACCG Planning </w:t>
      </w:r>
      <w:r w:rsidR="003E2326" w:rsidRPr="00B06324">
        <w:rPr>
          <w:rFonts w:asciiTheme="majorHAnsi" w:hAnsiTheme="majorHAnsi" w:cstheme="majorHAnsi"/>
          <w:b/>
          <w:bCs/>
          <w:sz w:val="22"/>
          <w:szCs w:val="22"/>
        </w:rPr>
        <w:t xml:space="preserve">Work Group </w:t>
      </w:r>
      <w:r w:rsidR="0081039B">
        <w:rPr>
          <w:rFonts w:asciiTheme="majorHAnsi" w:hAnsiTheme="majorHAnsi" w:cstheme="majorHAnsi"/>
          <w:b/>
          <w:bCs/>
          <w:sz w:val="22"/>
          <w:szCs w:val="22"/>
        </w:rPr>
        <w:t xml:space="preserve">Zoom </w:t>
      </w:r>
      <w:r w:rsidR="003E2326" w:rsidRPr="00B06324">
        <w:rPr>
          <w:rFonts w:asciiTheme="majorHAnsi" w:hAnsiTheme="majorHAnsi" w:cstheme="majorHAnsi"/>
          <w:b/>
          <w:bCs/>
          <w:sz w:val="22"/>
          <w:szCs w:val="22"/>
        </w:rPr>
        <w:t>Meeting</w:t>
      </w:r>
      <w:r w:rsidR="00A93FB0" w:rsidRPr="00B06324">
        <w:rPr>
          <w:rFonts w:asciiTheme="majorHAnsi" w:hAnsiTheme="majorHAnsi" w:cstheme="majorHAnsi"/>
          <w:b/>
          <w:bCs/>
          <w:sz w:val="22"/>
          <w:szCs w:val="22"/>
        </w:rPr>
        <w:t xml:space="preserve"> Summary</w:t>
      </w:r>
    </w:p>
    <w:p w14:paraId="4B000828" w14:textId="3E4E3E4A" w:rsidR="00802EDC" w:rsidRPr="00B06324" w:rsidRDefault="00F81816">
      <w:pPr>
        <w:rPr>
          <w:rFonts w:asciiTheme="majorHAnsi" w:hAnsiTheme="majorHAnsi" w:cstheme="majorHAnsi"/>
          <w:sz w:val="22"/>
          <w:szCs w:val="22"/>
        </w:rPr>
      </w:pPr>
      <w:r w:rsidRPr="00B06324">
        <w:rPr>
          <w:rFonts w:asciiTheme="majorHAnsi" w:hAnsiTheme="majorHAnsi" w:cstheme="majorHAnsi"/>
          <w:sz w:val="22"/>
          <w:szCs w:val="22"/>
        </w:rPr>
        <w:t>September 24th</w:t>
      </w:r>
      <w:r w:rsidR="00C430BC" w:rsidRPr="00B06324">
        <w:rPr>
          <w:rFonts w:asciiTheme="majorHAnsi" w:hAnsiTheme="majorHAnsi" w:cstheme="majorHAnsi"/>
          <w:sz w:val="22"/>
          <w:szCs w:val="22"/>
        </w:rPr>
        <w:t>, 2025</w:t>
      </w:r>
    </w:p>
    <w:p w14:paraId="7B56C289" w14:textId="77777777" w:rsidR="00802EDC" w:rsidRPr="00B06324" w:rsidRDefault="00802EDC" w:rsidP="00802EDC">
      <w:pPr>
        <w:pStyle w:val="Heading1"/>
        <w:spacing w:line="240" w:lineRule="auto"/>
        <w:rPr>
          <w:rFonts w:cstheme="majorHAnsi"/>
          <w:b/>
          <w:bCs/>
          <w:color w:val="auto"/>
          <w:sz w:val="22"/>
          <w:szCs w:val="22"/>
        </w:rPr>
      </w:pPr>
      <w:r w:rsidRPr="00B06324">
        <w:rPr>
          <w:rFonts w:cstheme="majorHAnsi"/>
          <w:b/>
          <w:bCs/>
          <w:color w:val="auto"/>
          <w:sz w:val="22"/>
          <w:szCs w:val="22"/>
        </w:rPr>
        <w:t xml:space="preserve">Meeting Participants </w:t>
      </w:r>
      <w:r w:rsidRPr="00B06324">
        <w:rPr>
          <w:rFonts w:cstheme="majorHAnsi"/>
          <w:b/>
          <w:bCs/>
          <w:color w:val="auto"/>
          <w:sz w:val="22"/>
          <w:szCs w:val="22"/>
        </w:rPr>
        <w:tab/>
      </w:r>
    </w:p>
    <w:tbl>
      <w:tblPr>
        <w:tblStyle w:val="TableGridLight"/>
        <w:tblW w:w="0" w:type="auto"/>
        <w:tblLayout w:type="fixed"/>
        <w:tblLook w:val="04A0" w:firstRow="1" w:lastRow="0" w:firstColumn="1" w:lastColumn="0" w:noHBand="0" w:noVBand="1"/>
      </w:tblPr>
      <w:tblGrid>
        <w:gridCol w:w="460"/>
        <w:gridCol w:w="3495"/>
        <w:gridCol w:w="4320"/>
      </w:tblGrid>
      <w:tr w:rsidR="00802EDC" w:rsidRPr="00B06324" w14:paraId="06C116EA" w14:textId="77777777" w:rsidTr="00CC6603">
        <w:tc>
          <w:tcPr>
            <w:tcW w:w="460" w:type="dxa"/>
            <w:shd w:val="clear" w:color="auto" w:fill="C5E0B3" w:themeFill="accent6" w:themeFillTint="66"/>
          </w:tcPr>
          <w:p w14:paraId="4A71F5FC" w14:textId="77777777" w:rsidR="00802EDC" w:rsidRPr="00B06324" w:rsidRDefault="00802EDC" w:rsidP="009362B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B06324">
              <w:rPr>
                <w:rFonts w:asciiTheme="majorHAnsi" w:hAnsiTheme="majorHAnsi" w:cstheme="majorHAnsi"/>
                <w:b/>
              </w:rPr>
              <w:t>#</w:t>
            </w:r>
          </w:p>
        </w:tc>
        <w:tc>
          <w:tcPr>
            <w:tcW w:w="3495" w:type="dxa"/>
            <w:shd w:val="clear" w:color="auto" w:fill="C5E0B3" w:themeFill="accent6" w:themeFillTint="66"/>
          </w:tcPr>
          <w:p w14:paraId="10F693E6" w14:textId="77777777" w:rsidR="00802EDC" w:rsidRPr="00B06324" w:rsidRDefault="00802EDC" w:rsidP="009362B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B06324">
              <w:rPr>
                <w:rFonts w:asciiTheme="majorHAnsi" w:hAnsiTheme="majorHAnsi" w:cstheme="majorHAnsi"/>
                <w:b/>
              </w:rPr>
              <w:t>Name</w:t>
            </w:r>
          </w:p>
        </w:tc>
        <w:tc>
          <w:tcPr>
            <w:tcW w:w="4320" w:type="dxa"/>
            <w:shd w:val="clear" w:color="auto" w:fill="C5E0B3" w:themeFill="accent6" w:themeFillTint="66"/>
          </w:tcPr>
          <w:p w14:paraId="5E949FBE" w14:textId="77777777" w:rsidR="00802EDC" w:rsidRPr="00B06324" w:rsidRDefault="00802EDC" w:rsidP="009362B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B06324">
              <w:rPr>
                <w:rFonts w:asciiTheme="majorHAnsi" w:hAnsiTheme="majorHAnsi" w:cstheme="majorHAnsi"/>
                <w:b/>
              </w:rPr>
              <w:t>Affiliation</w:t>
            </w:r>
          </w:p>
        </w:tc>
      </w:tr>
      <w:tr w:rsidR="00802EDC" w:rsidRPr="00B06324" w14:paraId="12AEDA4B" w14:textId="77777777" w:rsidTr="00CC6603">
        <w:tc>
          <w:tcPr>
            <w:tcW w:w="460" w:type="dxa"/>
          </w:tcPr>
          <w:p w14:paraId="3898CF26" w14:textId="77777777" w:rsidR="00802EDC" w:rsidRPr="00B06324" w:rsidRDefault="00802EDC" w:rsidP="009362B9">
            <w:pPr>
              <w:rPr>
                <w:rFonts w:asciiTheme="majorHAnsi" w:hAnsiTheme="majorHAnsi" w:cstheme="majorHAnsi"/>
              </w:rPr>
            </w:pPr>
            <w:r w:rsidRPr="00B06324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3495" w:type="dxa"/>
          </w:tcPr>
          <w:p w14:paraId="594FAADD" w14:textId="77777777" w:rsidR="00802EDC" w:rsidRPr="00B06324" w:rsidRDefault="00802EDC" w:rsidP="009362B9">
            <w:pPr>
              <w:rPr>
                <w:rFonts w:asciiTheme="majorHAnsi" w:hAnsiTheme="majorHAnsi" w:cstheme="majorHAnsi"/>
              </w:rPr>
            </w:pPr>
            <w:r w:rsidRPr="00B06324">
              <w:rPr>
                <w:rFonts w:asciiTheme="majorHAnsi" w:hAnsiTheme="majorHAnsi" w:cstheme="majorHAnsi"/>
              </w:rPr>
              <w:t>Megan Layhee</w:t>
            </w:r>
          </w:p>
        </w:tc>
        <w:tc>
          <w:tcPr>
            <w:tcW w:w="4320" w:type="dxa"/>
          </w:tcPr>
          <w:p w14:paraId="605AB3C1" w14:textId="77777777" w:rsidR="00802EDC" w:rsidRPr="00B06324" w:rsidRDefault="00802EDC" w:rsidP="009362B9">
            <w:pPr>
              <w:rPr>
                <w:rFonts w:asciiTheme="majorHAnsi" w:hAnsiTheme="majorHAnsi" w:cstheme="majorHAnsi"/>
              </w:rPr>
            </w:pPr>
            <w:r w:rsidRPr="00B06324">
              <w:rPr>
                <w:rFonts w:asciiTheme="majorHAnsi" w:hAnsiTheme="majorHAnsi" w:cstheme="majorHAnsi"/>
              </w:rPr>
              <w:t>UMRWA, meeting facilitator</w:t>
            </w:r>
          </w:p>
        </w:tc>
      </w:tr>
      <w:tr w:rsidR="00802EDC" w:rsidRPr="00B06324" w14:paraId="49D58D95" w14:textId="77777777" w:rsidTr="00CC6603">
        <w:tc>
          <w:tcPr>
            <w:tcW w:w="460" w:type="dxa"/>
          </w:tcPr>
          <w:p w14:paraId="58F9274B" w14:textId="77777777" w:rsidR="00802EDC" w:rsidRPr="00B06324" w:rsidRDefault="00802EDC" w:rsidP="009362B9">
            <w:pPr>
              <w:rPr>
                <w:rFonts w:asciiTheme="majorHAnsi" w:hAnsiTheme="majorHAnsi" w:cstheme="majorHAnsi"/>
              </w:rPr>
            </w:pPr>
            <w:r w:rsidRPr="00B06324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3495" w:type="dxa"/>
          </w:tcPr>
          <w:p w14:paraId="69653CFD" w14:textId="77777777" w:rsidR="00802EDC" w:rsidRPr="00B06324" w:rsidRDefault="00802EDC" w:rsidP="009362B9">
            <w:pPr>
              <w:rPr>
                <w:rFonts w:asciiTheme="majorHAnsi" w:hAnsiTheme="majorHAnsi" w:cstheme="majorHAnsi"/>
              </w:rPr>
            </w:pPr>
            <w:r w:rsidRPr="00B06324">
              <w:rPr>
                <w:rFonts w:asciiTheme="majorHAnsi" w:hAnsiTheme="majorHAnsi" w:cstheme="majorHAnsi"/>
              </w:rPr>
              <w:t>John Buckley</w:t>
            </w:r>
          </w:p>
        </w:tc>
        <w:tc>
          <w:tcPr>
            <w:tcW w:w="4320" w:type="dxa"/>
          </w:tcPr>
          <w:p w14:paraId="6BE1A075" w14:textId="77777777" w:rsidR="00802EDC" w:rsidRPr="00B06324" w:rsidRDefault="00802EDC" w:rsidP="009362B9">
            <w:pPr>
              <w:rPr>
                <w:rFonts w:asciiTheme="majorHAnsi" w:hAnsiTheme="majorHAnsi" w:cstheme="majorHAnsi"/>
              </w:rPr>
            </w:pPr>
            <w:r w:rsidRPr="00B06324">
              <w:rPr>
                <w:rFonts w:asciiTheme="majorHAnsi" w:hAnsiTheme="majorHAnsi" w:cstheme="majorHAnsi"/>
              </w:rPr>
              <w:t>CSERC</w:t>
            </w:r>
          </w:p>
        </w:tc>
      </w:tr>
      <w:tr w:rsidR="00802EDC" w:rsidRPr="00B06324" w14:paraId="6B9FA217" w14:textId="77777777" w:rsidTr="00CC6603">
        <w:tc>
          <w:tcPr>
            <w:tcW w:w="460" w:type="dxa"/>
          </w:tcPr>
          <w:p w14:paraId="20A56852" w14:textId="77777777" w:rsidR="00802EDC" w:rsidRPr="00B06324" w:rsidRDefault="00802EDC" w:rsidP="009362B9">
            <w:pPr>
              <w:rPr>
                <w:rFonts w:asciiTheme="majorHAnsi" w:hAnsiTheme="majorHAnsi" w:cstheme="majorHAnsi"/>
              </w:rPr>
            </w:pPr>
            <w:r w:rsidRPr="00B06324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3495" w:type="dxa"/>
          </w:tcPr>
          <w:p w14:paraId="049FC771" w14:textId="77777777" w:rsidR="00802EDC" w:rsidRPr="00B06324" w:rsidRDefault="00802EDC" w:rsidP="009362B9">
            <w:pPr>
              <w:rPr>
                <w:rFonts w:asciiTheme="majorHAnsi" w:hAnsiTheme="majorHAnsi" w:cstheme="majorHAnsi"/>
              </w:rPr>
            </w:pPr>
            <w:r w:rsidRPr="00B06324">
              <w:rPr>
                <w:rFonts w:asciiTheme="majorHAnsi" w:hAnsiTheme="majorHAnsi" w:cstheme="majorHAnsi"/>
              </w:rPr>
              <w:t>Rich Farrington</w:t>
            </w:r>
          </w:p>
        </w:tc>
        <w:tc>
          <w:tcPr>
            <w:tcW w:w="4320" w:type="dxa"/>
          </w:tcPr>
          <w:p w14:paraId="00B2EFA1" w14:textId="77777777" w:rsidR="00802EDC" w:rsidRPr="00B06324" w:rsidRDefault="00802EDC" w:rsidP="009362B9">
            <w:pPr>
              <w:rPr>
                <w:rFonts w:asciiTheme="majorHAnsi" w:hAnsiTheme="majorHAnsi" w:cstheme="majorHAnsi"/>
              </w:rPr>
            </w:pPr>
            <w:r w:rsidRPr="00B06324">
              <w:rPr>
                <w:rFonts w:asciiTheme="majorHAnsi" w:hAnsiTheme="majorHAnsi" w:cstheme="majorHAnsi"/>
              </w:rPr>
              <w:t>AWA, UMRWA Board</w:t>
            </w:r>
          </w:p>
        </w:tc>
      </w:tr>
      <w:tr w:rsidR="00802EDC" w:rsidRPr="00B06324" w14:paraId="1D2C2CD9" w14:textId="77777777" w:rsidTr="00CC6603">
        <w:tc>
          <w:tcPr>
            <w:tcW w:w="460" w:type="dxa"/>
          </w:tcPr>
          <w:p w14:paraId="0EE67E30" w14:textId="14308D08" w:rsidR="00802EDC" w:rsidRPr="00B06324" w:rsidRDefault="00811740" w:rsidP="009362B9">
            <w:pPr>
              <w:rPr>
                <w:rFonts w:asciiTheme="majorHAnsi" w:hAnsiTheme="majorHAnsi" w:cstheme="majorHAnsi"/>
              </w:rPr>
            </w:pPr>
            <w:r w:rsidRPr="00B06324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3495" w:type="dxa"/>
          </w:tcPr>
          <w:p w14:paraId="3B83A286" w14:textId="77777777" w:rsidR="00802EDC" w:rsidRPr="00B06324" w:rsidRDefault="00802EDC" w:rsidP="009362B9">
            <w:pPr>
              <w:rPr>
                <w:rFonts w:asciiTheme="majorHAnsi" w:hAnsiTheme="majorHAnsi" w:cstheme="majorHAnsi"/>
              </w:rPr>
            </w:pPr>
            <w:r w:rsidRPr="00B06324">
              <w:rPr>
                <w:rFonts w:asciiTheme="majorHAnsi" w:hAnsiTheme="majorHAnsi" w:cstheme="majorHAnsi"/>
              </w:rPr>
              <w:t>Stan Dodson</w:t>
            </w:r>
          </w:p>
        </w:tc>
        <w:tc>
          <w:tcPr>
            <w:tcW w:w="4320" w:type="dxa"/>
          </w:tcPr>
          <w:p w14:paraId="43FEB32A" w14:textId="77777777" w:rsidR="00802EDC" w:rsidRPr="00B06324" w:rsidRDefault="00802EDC" w:rsidP="009362B9">
            <w:pPr>
              <w:rPr>
                <w:rFonts w:asciiTheme="majorHAnsi" w:hAnsiTheme="majorHAnsi" w:cstheme="majorHAnsi"/>
              </w:rPr>
            </w:pPr>
            <w:r w:rsidRPr="00B06324">
              <w:rPr>
                <w:rFonts w:asciiTheme="majorHAnsi" w:hAnsiTheme="majorHAnsi" w:cstheme="majorHAnsi"/>
              </w:rPr>
              <w:t>CSERC</w:t>
            </w:r>
          </w:p>
        </w:tc>
      </w:tr>
      <w:tr w:rsidR="00802EDC" w:rsidRPr="00B06324" w14:paraId="5B5C71FF" w14:textId="77777777" w:rsidTr="00CC6603">
        <w:tc>
          <w:tcPr>
            <w:tcW w:w="460" w:type="dxa"/>
          </w:tcPr>
          <w:p w14:paraId="759FC136" w14:textId="664EFC81" w:rsidR="00802EDC" w:rsidRPr="00B06324" w:rsidRDefault="008D32F1" w:rsidP="009362B9">
            <w:pPr>
              <w:rPr>
                <w:rFonts w:asciiTheme="majorHAnsi" w:hAnsiTheme="majorHAnsi" w:cstheme="majorHAnsi"/>
              </w:rPr>
            </w:pPr>
            <w:r w:rsidRPr="00B06324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3495" w:type="dxa"/>
          </w:tcPr>
          <w:p w14:paraId="0CC4283C" w14:textId="77777777" w:rsidR="00802EDC" w:rsidRPr="00B06324" w:rsidRDefault="00802EDC" w:rsidP="009362B9">
            <w:pPr>
              <w:rPr>
                <w:rFonts w:asciiTheme="majorHAnsi" w:hAnsiTheme="majorHAnsi" w:cstheme="majorHAnsi"/>
              </w:rPr>
            </w:pPr>
            <w:r w:rsidRPr="00B06324">
              <w:rPr>
                <w:rFonts w:asciiTheme="majorHAnsi" w:hAnsiTheme="majorHAnsi" w:cstheme="majorHAnsi"/>
              </w:rPr>
              <w:t>Terry Woodrow</w:t>
            </w:r>
          </w:p>
        </w:tc>
        <w:tc>
          <w:tcPr>
            <w:tcW w:w="4320" w:type="dxa"/>
          </w:tcPr>
          <w:p w14:paraId="5C4843C3" w14:textId="21132E50" w:rsidR="00802EDC" w:rsidRPr="00B06324" w:rsidRDefault="00802EDC" w:rsidP="009362B9">
            <w:pPr>
              <w:rPr>
                <w:rFonts w:asciiTheme="majorHAnsi" w:hAnsiTheme="majorHAnsi" w:cstheme="majorHAnsi"/>
              </w:rPr>
            </w:pPr>
            <w:r w:rsidRPr="00B06324">
              <w:rPr>
                <w:rFonts w:asciiTheme="majorHAnsi" w:hAnsiTheme="majorHAnsi" w:cstheme="majorHAnsi"/>
              </w:rPr>
              <w:t>Alpine County</w:t>
            </w:r>
            <w:r w:rsidR="00845D63" w:rsidRPr="00B06324">
              <w:rPr>
                <w:rFonts w:asciiTheme="majorHAnsi" w:hAnsiTheme="majorHAnsi" w:cstheme="majorHAnsi"/>
              </w:rPr>
              <w:t>, UMRWA Board</w:t>
            </w:r>
          </w:p>
        </w:tc>
      </w:tr>
      <w:tr w:rsidR="00802EDC" w:rsidRPr="00B06324" w14:paraId="21C8F9B7" w14:textId="77777777" w:rsidTr="00CC6603">
        <w:tc>
          <w:tcPr>
            <w:tcW w:w="460" w:type="dxa"/>
          </w:tcPr>
          <w:p w14:paraId="048E1B88" w14:textId="681D9622" w:rsidR="00802EDC" w:rsidRPr="00B06324" w:rsidRDefault="008D32F1" w:rsidP="009362B9">
            <w:pPr>
              <w:rPr>
                <w:rFonts w:asciiTheme="majorHAnsi" w:hAnsiTheme="majorHAnsi" w:cstheme="majorHAnsi"/>
              </w:rPr>
            </w:pPr>
            <w:r w:rsidRPr="00B06324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3495" w:type="dxa"/>
          </w:tcPr>
          <w:p w14:paraId="5AC2E65A" w14:textId="77777777" w:rsidR="00802EDC" w:rsidRPr="00B06324" w:rsidRDefault="00802EDC" w:rsidP="009362B9">
            <w:pPr>
              <w:rPr>
                <w:rFonts w:asciiTheme="majorHAnsi" w:hAnsiTheme="majorHAnsi" w:cstheme="majorHAnsi"/>
              </w:rPr>
            </w:pPr>
            <w:r w:rsidRPr="00B06324">
              <w:rPr>
                <w:rFonts w:asciiTheme="majorHAnsi" w:hAnsiTheme="majorHAnsi" w:cstheme="majorHAnsi"/>
              </w:rPr>
              <w:t>Chris Shull</w:t>
            </w:r>
          </w:p>
        </w:tc>
        <w:tc>
          <w:tcPr>
            <w:tcW w:w="4320" w:type="dxa"/>
          </w:tcPr>
          <w:p w14:paraId="020C0282" w14:textId="77777777" w:rsidR="00802EDC" w:rsidRPr="00B06324" w:rsidRDefault="00802EDC" w:rsidP="009362B9">
            <w:pPr>
              <w:rPr>
                <w:rFonts w:asciiTheme="majorHAnsi" w:hAnsiTheme="majorHAnsi" w:cstheme="majorHAnsi"/>
              </w:rPr>
            </w:pPr>
            <w:r w:rsidRPr="00B06324">
              <w:rPr>
                <w:rFonts w:asciiTheme="majorHAnsi" w:hAnsiTheme="majorHAnsi" w:cstheme="majorHAnsi"/>
              </w:rPr>
              <w:t>Mason, Bruce &amp; Girard</w:t>
            </w:r>
          </w:p>
        </w:tc>
      </w:tr>
      <w:tr w:rsidR="00705556" w:rsidRPr="00B06324" w14:paraId="1AF7C4FB" w14:textId="77777777" w:rsidTr="00CC6603">
        <w:tc>
          <w:tcPr>
            <w:tcW w:w="460" w:type="dxa"/>
          </w:tcPr>
          <w:p w14:paraId="21058D08" w14:textId="1F43AE05" w:rsidR="00705556" w:rsidRPr="00B06324" w:rsidRDefault="008D32F1" w:rsidP="009362B9">
            <w:pPr>
              <w:rPr>
                <w:rFonts w:asciiTheme="majorHAnsi" w:hAnsiTheme="majorHAnsi" w:cstheme="majorHAnsi"/>
              </w:rPr>
            </w:pPr>
            <w:r w:rsidRPr="00B06324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3495" w:type="dxa"/>
          </w:tcPr>
          <w:p w14:paraId="6D002620" w14:textId="1D1C1B42" w:rsidR="00705556" w:rsidRPr="00B06324" w:rsidRDefault="00705556" w:rsidP="009362B9">
            <w:pPr>
              <w:rPr>
                <w:rFonts w:asciiTheme="majorHAnsi" w:hAnsiTheme="majorHAnsi" w:cstheme="majorHAnsi"/>
              </w:rPr>
            </w:pPr>
            <w:r w:rsidRPr="00B06324">
              <w:rPr>
                <w:rFonts w:asciiTheme="majorHAnsi" w:hAnsiTheme="majorHAnsi" w:cstheme="majorHAnsi"/>
              </w:rPr>
              <w:t>Chuck Loffland</w:t>
            </w:r>
          </w:p>
        </w:tc>
        <w:tc>
          <w:tcPr>
            <w:tcW w:w="4320" w:type="dxa"/>
          </w:tcPr>
          <w:p w14:paraId="39C378A3" w14:textId="7E136882" w:rsidR="00705556" w:rsidRPr="00B06324" w:rsidRDefault="00705556" w:rsidP="009362B9">
            <w:pPr>
              <w:rPr>
                <w:rFonts w:asciiTheme="majorHAnsi" w:hAnsiTheme="majorHAnsi" w:cstheme="majorHAnsi"/>
              </w:rPr>
            </w:pPr>
            <w:r w:rsidRPr="00B06324">
              <w:rPr>
                <w:rFonts w:asciiTheme="majorHAnsi" w:hAnsiTheme="majorHAnsi" w:cstheme="majorHAnsi"/>
              </w:rPr>
              <w:t>Private citizen</w:t>
            </w:r>
          </w:p>
        </w:tc>
      </w:tr>
      <w:tr w:rsidR="00845D63" w:rsidRPr="00B06324" w14:paraId="66A4ABBA" w14:textId="77777777" w:rsidTr="00CC6603">
        <w:tc>
          <w:tcPr>
            <w:tcW w:w="460" w:type="dxa"/>
          </w:tcPr>
          <w:p w14:paraId="75EACE7C" w14:textId="48CAF8B0" w:rsidR="00845D63" w:rsidRPr="00B06324" w:rsidRDefault="008D32F1" w:rsidP="009362B9">
            <w:pPr>
              <w:rPr>
                <w:rFonts w:asciiTheme="majorHAnsi" w:hAnsiTheme="majorHAnsi" w:cstheme="majorHAnsi"/>
              </w:rPr>
            </w:pPr>
            <w:r w:rsidRPr="00B06324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3495" w:type="dxa"/>
          </w:tcPr>
          <w:p w14:paraId="4C007391" w14:textId="1FAF8917" w:rsidR="00845D63" w:rsidRPr="00B06324" w:rsidRDefault="00845D63" w:rsidP="009362B9">
            <w:pPr>
              <w:rPr>
                <w:rFonts w:asciiTheme="majorHAnsi" w:hAnsiTheme="majorHAnsi" w:cstheme="majorHAnsi"/>
              </w:rPr>
            </w:pPr>
            <w:r w:rsidRPr="00B06324">
              <w:rPr>
                <w:rFonts w:asciiTheme="majorHAnsi" w:hAnsiTheme="majorHAnsi" w:cstheme="majorHAnsi"/>
              </w:rPr>
              <w:t>Sophia Kaufman</w:t>
            </w:r>
          </w:p>
        </w:tc>
        <w:tc>
          <w:tcPr>
            <w:tcW w:w="4320" w:type="dxa"/>
          </w:tcPr>
          <w:p w14:paraId="485E59B7" w14:textId="4D5FCA8B" w:rsidR="00845D63" w:rsidRPr="00B06324" w:rsidRDefault="000C2481" w:rsidP="009362B9">
            <w:pPr>
              <w:rPr>
                <w:rFonts w:asciiTheme="majorHAnsi" w:hAnsiTheme="majorHAnsi" w:cstheme="majorHAnsi"/>
              </w:rPr>
            </w:pPr>
            <w:r w:rsidRPr="00B06324">
              <w:rPr>
                <w:rFonts w:asciiTheme="majorHAnsi" w:hAnsiTheme="majorHAnsi" w:cstheme="majorHAnsi"/>
              </w:rPr>
              <w:t>MLJT</w:t>
            </w:r>
          </w:p>
        </w:tc>
      </w:tr>
      <w:tr w:rsidR="00E97C9A" w:rsidRPr="00B06324" w14:paraId="462E51B6" w14:textId="77777777" w:rsidTr="00CC6603">
        <w:tc>
          <w:tcPr>
            <w:tcW w:w="460" w:type="dxa"/>
          </w:tcPr>
          <w:p w14:paraId="13A1B0A0" w14:textId="521EB5EF" w:rsidR="00E97C9A" w:rsidRPr="00B06324" w:rsidRDefault="008D32F1" w:rsidP="009362B9">
            <w:pPr>
              <w:rPr>
                <w:rFonts w:asciiTheme="majorHAnsi" w:hAnsiTheme="majorHAnsi" w:cstheme="majorHAnsi"/>
              </w:rPr>
            </w:pPr>
            <w:r w:rsidRPr="00B06324"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3495" w:type="dxa"/>
          </w:tcPr>
          <w:p w14:paraId="3D01A3D2" w14:textId="673157BB" w:rsidR="00E97C9A" w:rsidRPr="00B06324" w:rsidRDefault="00E97C9A" w:rsidP="009362B9">
            <w:pPr>
              <w:rPr>
                <w:rFonts w:asciiTheme="majorHAnsi" w:hAnsiTheme="majorHAnsi" w:cstheme="majorHAnsi"/>
              </w:rPr>
            </w:pPr>
            <w:r w:rsidRPr="00B06324">
              <w:rPr>
                <w:rFonts w:asciiTheme="majorHAnsi" w:hAnsiTheme="majorHAnsi" w:cstheme="majorHAnsi"/>
              </w:rPr>
              <w:t>Kaylee Dillashaw</w:t>
            </w:r>
          </w:p>
        </w:tc>
        <w:tc>
          <w:tcPr>
            <w:tcW w:w="4320" w:type="dxa"/>
          </w:tcPr>
          <w:p w14:paraId="02F683E3" w14:textId="457A1E4E" w:rsidR="00E97C9A" w:rsidRPr="00B06324" w:rsidRDefault="00E97C9A" w:rsidP="009362B9">
            <w:pPr>
              <w:rPr>
                <w:rFonts w:asciiTheme="majorHAnsi" w:hAnsiTheme="majorHAnsi" w:cstheme="majorHAnsi"/>
              </w:rPr>
            </w:pPr>
            <w:r w:rsidRPr="00B06324">
              <w:rPr>
                <w:rFonts w:asciiTheme="majorHAnsi" w:hAnsiTheme="majorHAnsi" w:cstheme="majorHAnsi"/>
              </w:rPr>
              <w:t>Calaveras</w:t>
            </w:r>
            <w:r w:rsidR="00942A86" w:rsidRPr="00B06324">
              <w:rPr>
                <w:rFonts w:asciiTheme="majorHAnsi" w:hAnsiTheme="majorHAnsi" w:cstheme="majorHAnsi"/>
              </w:rPr>
              <w:t xml:space="preserve"> RCD</w:t>
            </w:r>
          </w:p>
        </w:tc>
      </w:tr>
      <w:tr w:rsidR="00694313" w:rsidRPr="00B06324" w14:paraId="6EC3C8A7" w14:textId="77777777" w:rsidTr="00CC6603">
        <w:tc>
          <w:tcPr>
            <w:tcW w:w="460" w:type="dxa"/>
          </w:tcPr>
          <w:p w14:paraId="550F1F81" w14:textId="67D57305" w:rsidR="00694313" w:rsidRPr="00B06324" w:rsidRDefault="008D32F1" w:rsidP="009362B9">
            <w:pPr>
              <w:rPr>
                <w:rFonts w:asciiTheme="majorHAnsi" w:hAnsiTheme="majorHAnsi" w:cstheme="majorHAnsi"/>
              </w:rPr>
            </w:pPr>
            <w:r w:rsidRPr="00B06324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3495" w:type="dxa"/>
          </w:tcPr>
          <w:p w14:paraId="40387214" w14:textId="2D093E6B" w:rsidR="00694313" w:rsidRPr="00B06324" w:rsidRDefault="00694313" w:rsidP="009362B9">
            <w:pPr>
              <w:rPr>
                <w:rFonts w:asciiTheme="majorHAnsi" w:hAnsiTheme="majorHAnsi" w:cstheme="majorHAnsi"/>
              </w:rPr>
            </w:pPr>
            <w:r w:rsidRPr="00B06324">
              <w:rPr>
                <w:rFonts w:asciiTheme="majorHAnsi" w:hAnsiTheme="majorHAnsi" w:cstheme="majorHAnsi"/>
              </w:rPr>
              <w:t>John He</w:t>
            </w:r>
            <w:r w:rsidR="00D521D1" w:rsidRPr="00B06324">
              <w:rPr>
                <w:rFonts w:asciiTheme="majorHAnsi" w:hAnsiTheme="majorHAnsi" w:cstheme="majorHAnsi"/>
              </w:rPr>
              <w:t>issenbuttel</w:t>
            </w:r>
          </w:p>
        </w:tc>
        <w:tc>
          <w:tcPr>
            <w:tcW w:w="4320" w:type="dxa"/>
          </w:tcPr>
          <w:p w14:paraId="507D376A" w14:textId="7291258E" w:rsidR="00694313" w:rsidRPr="00B06324" w:rsidRDefault="00BD4A07" w:rsidP="009362B9">
            <w:pPr>
              <w:rPr>
                <w:rFonts w:asciiTheme="majorHAnsi" w:hAnsiTheme="majorHAnsi" w:cstheme="majorHAnsi"/>
              </w:rPr>
            </w:pPr>
            <w:r w:rsidRPr="00B06324">
              <w:rPr>
                <w:rFonts w:asciiTheme="majorHAnsi" w:hAnsiTheme="majorHAnsi" w:cstheme="majorHAnsi"/>
              </w:rPr>
              <w:t>H</w:t>
            </w:r>
            <w:r w:rsidR="00942A86" w:rsidRPr="00B06324">
              <w:rPr>
                <w:rFonts w:asciiTheme="majorHAnsi" w:hAnsiTheme="majorHAnsi" w:cstheme="majorHAnsi"/>
              </w:rPr>
              <w:t>NRC</w:t>
            </w:r>
          </w:p>
        </w:tc>
      </w:tr>
      <w:tr w:rsidR="00694313" w:rsidRPr="00B06324" w14:paraId="4AA2B6C3" w14:textId="77777777" w:rsidTr="00CC6603">
        <w:tc>
          <w:tcPr>
            <w:tcW w:w="460" w:type="dxa"/>
          </w:tcPr>
          <w:p w14:paraId="2E964AFB" w14:textId="606FBA7D" w:rsidR="00694313" w:rsidRPr="00B06324" w:rsidRDefault="008D32F1" w:rsidP="009362B9">
            <w:pPr>
              <w:rPr>
                <w:rFonts w:asciiTheme="majorHAnsi" w:hAnsiTheme="majorHAnsi" w:cstheme="majorHAnsi"/>
              </w:rPr>
            </w:pPr>
            <w:r w:rsidRPr="00B06324"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3495" w:type="dxa"/>
          </w:tcPr>
          <w:p w14:paraId="56C74457" w14:textId="75A28A9A" w:rsidR="00694313" w:rsidRPr="00B06324" w:rsidRDefault="00694313" w:rsidP="009362B9">
            <w:pPr>
              <w:rPr>
                <w:rFonts w:asciiTheme="majorHAnsi" w:hAnsiTheme="majorHAnsi" w:cstheme="majorHAnsi"/>
              </w:rPr>
            </w:pPr>
            <w:r w:rsidRPr="00B06324">
              <w:rPr>
                <w:rFonts w:asciiTheme="majorHAnsi" w:hAnsiTheme="majorHAnsi" w:cstheme="majorHAnsi"/>
              </w:rPr>
              <w:t>Carinna Robertson</w:t>
            </w:r>
          </w:p>
        </w:tc>
        <w:tc>
          <w:tcPr>
            <w:tcW w:w="4320" w:type="dxa"/>
          </w:tcPr>
          <w:p w14:paraId="3595B08C" w14:textId="59473493" w:rsidR="00694313" w:rsidRPr="00B06324" w:rsidRDefault="00BD4A07" w:rsidP="009362B9">
            <w:pPr>
              <w:rPr>
                <w:rFonts w:asciiTheme="majorHAnsi" w:hAnsiTheme="majorHAnsi" w:cstheme="majorHAnsi"/>
              </w:rPr>
            </w:pPr>
            <w:r w:rsidRPr="00B06324">
              <w:rPr>
                <w:rFonts w:asciiTheme="majorHAnsi" w:hAnsiTheme="majorHAnsi" w:cstheme="majorHAnsi"/>
              </w:rPr>
              <w:t>USFS, STF</w:t>
            </w:r>
          </w:p>
        </w:tc>
      </w:tr>
      <w:tr w:rsidR="00D521D1" w:rsidRPr="00B06324" w14:paraId="77DE38FA" w14:textId="77777777" w:rsidTr="00CC6603">
        <w:tc>
          <w:tcPr>
            <w:tcW w:w="460" w:type="dxa"/>
          </w:tcPr>
          <w:p w14:paraId="6382C158" w14:textId="24F42EA9" w:rsidR="00D521D1" w:rsidRPr="00B06324" w:rsidRDefault="008D32F1" w:rsidP="009362B9">
            <w:pPr>
              <w:rPr>
                <w:rFonts w:asciiTheme="majorHAnsi" w:hAnsiTheme="majorHAnsi" w:cstheme="majorHAnsi"/>
              </w:rPr>
            </w:pPr>
            <w:r w:rsidRPr="00B06324"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3495" w:type="dxa"/>
          </w:tcPr>
          <w:p w14:paraId="2A4027C9" w14:textId="2A2A0188" w:rsidR="00D521D1" w:rsidRPr="00B06324" w:rsidRDefault="00BA1BA5" w:rsidP="009362B9">
            <w:pPr>
              <w:rPr>
                <w:rFonts w:asciiTheme="majorHAnsi" w:hAnsiTheme="majorHAnsi" w:cstheme="majorHAnsi"/>
              </w:rPr>
            </w:pPr>
            <w:r w:rsidRPr="00B06324">
              <w:rPr>
                <w:rFonts w:asciiTheme="majorHAnsi" w:hAnsiTheme="majorHAnsi" w:cstheme="majorHAnsi"/>
              </w:rPr>
              <w:t>Michael Jow</w:t>
            </w:r>
          </w:p>
        </w:tc>
        <w:tc>
          <w:tcPr>
            <w:tcW w:w="4320" w:type="dxa"/>
          </w:tcPr>
          <w:p w14:paraId="7A430330" w14:textId="3D1BAC34" w:rsidR="00D521D1" w:rsidRPr="00B06324" w:rsidRDefault="00BD4A07" w:rsidP="009362B9">
            <w:pPr>
              <w:rPr>
                <w:rFonts w:asciiTheme="majorHAnsi" w:hAnsiTheme="majorHAnsi" w:cstheme="majorHAnsi"/>
              </w:rPr>
            </w:pPr>
            <w:r w:rsidRPr="00B06324">
              <w:rPr>
                <w:rFonts w:asciiTheme="majorHAnsi" w:hAnsiTheme="majorHAnsi" w:cstheme="majorHAnsi"/>
              </w:rPr>
              <w:t>USFS, STF</w:t>
            </w:r>
          </w:p>
        </w:tc>
      </w:tr>
      <w:tr w:rsidR="00BA1BA5" w:rsidRPr="00B06324" w14:paraId="3D52260E" w14:textId="77777777" w:rsidTr="00CC6603">
        <w:tc>
          <w:tcPr>
            <w:tcW w:w="460" w:type="dxa"/>
          </w:tcPr>
          <w:p w14:paraId="076D5D5E" w14:textId="3C8CFAC6" w:rsidR="00BA1BA5" w:rsidRPr="00B06324" w:rsidRDefault="008D32F1" w:rsidP="009362B9">
            <w:pPr>
              <w:rPr>
                <w:rFonts w:asciiTheme="majorHAnsi" w:hAnsiTheme="majorHAnsi" w:cstheme="majorHAnsi"/>
              </w:rPr>
            </w:pPr>
            <w:r w:rsidRPr="00B06324"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3495" w:type="dxa"/>
          </w:tcPr>
          <w:p w14:paraId="09A3A0A4" w14:textId="02B6BF97" w:rsidR="00BA1BA5" w:rsidRPr="00B06324" w:rsidRDefault="00BA1BA5" w:rsidP="009362B9">
            <w:pPr>
              <w:rPr>
                <w:rFonts w:asciiTheme="majorHAnsi" w:hAnsiTheme="majorHAnsi" w:cstheme="majorHAnsi"/>
              </w:rPr>
            </w:pPr>
            <w:r w:rsidRPr="00B06324">
              <w:rPr>
                <w:rFonts w:asciiTheme="majorHAnsi" w:hAnsiTheme="majorHAnsi" w:cstheme="majorHAnsi"/>
              </w:rPr>
              <w:t>Katie Wilk</w:t>
            </w:r>
            <w:r w:rsidR="007F5E41" w:rsidRPr="00B06324">
              <w:rPr>
                <w:rFonts w:asciiTheme="majorHAnsi" w:hAnsiTheme="majorHAnsi" w:cstheme="majorHAnsi"/>
              </w:rPr>
              <w:t xml:space="preserve">ison </w:t>
            </w:r>
          </w:p>
        </w:tc>
        <w:tc>
          <w:tcPr>
            <w:tcW w:w="4320" w:type="dxa"/>
          </w:tcPr>
          <w:p w14:paraId="65565D9C" w14:textId="0A6CBBFD" w:rsidR="00BA1BA5" w:rsidRPr="00B06324" w:rsidRDefault="00BD4A07" w:rsidP="009362B9">
            <w:pPr>
              <w:rPr>
                <w:rFonts w:asciiTheme="majorHAnsi" w:hAnsiTheme="majorHAnsi" w:cstheme="majorHAnsi"/>
              </w:rPr>
            </w:pPr>
            <w:r w:rsidRPr="00B06324">
              <w:rPr>
                <w:rFonts w:asciiTheme="majorHAnsi" w:hAnsiTheme="majorHAnsi" w:cstheme="majorHAnsi"/>
              </w:rPr>
              <w:t>USFS, STF</w:t>
            </w:r>
          </w:p>
        </w:tc>
      </w:tr>
      <w:tr w:rsidR="007F5E41" w:rsidRPr="00B06324" w14:paraId="0678CEDE" w14:textId="77777777" w:rsidTr="00CC6603">
        <w:tc>
          <w:tcPr>
            <w:tcW w:w="460" w:type="dxa"/>
          </w:tcPr>
          <w:p w14:paraId="5696DC51" w14:textId="6DC55BEF" w:rsidR="007F5E41" w:rsidRPr="00B06324" w:rsidRDefault="008D32F1" w:rsidP="009362B9">
            <w:pPr>
              <w:rPr>
                <w:rFonts w:asciiTheme="majorHAnsi" w:hAnsiTheme="majorHAnsi" w:cstheme="majorHAnsi"/>
              </w:rPr>
            </w:pPr>
            <w:r w:rsidRPr="00B06324"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3495" w:type="dxa"/>
          </w:tcPr>
          <w:p w14:paraId="748EF5ED" w14:textId="534E25A4" w:rsidR="007F5E41" w:rsidRPr="00B06324" w:rsidRDefault="00F32952" w:rsidP="009362B9">
            <w:pPr>
              <w:rPr>
                <w:rFonts w:asciiTheme="majorHAnsi" w:hAnsiTheme="majorHAnsi" w:cstheme="majorHAnsi"/>
              </w:rPr>
            </w:pPr>
            <w:r w:rsidRPr="00B06324">
              <w:rPr>
                <w:rFonts w:asciiTheme="majorHAnsi" w:hAnsiTheme="majorHAnsi" w:cstheme="majorHAnsi"/>
              </w:rPr>
              <w:t>Anne Calderwood</w:t>
            </w:r>
          </w:p>
        </w:tc>
        <w:tc>
          <w:tcPr>
            <w:tcW w:w="4320" w:type="dxa"/>
          </w:tcPr>
          <w:p w14:paraId="2B7D7185" w14:textId="46226C32" w:rsidR="007F5E41" w:rsidRPr="00B06324" w:rsidRDefault="005100FC" w:rsidP="009362B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Ebbetts Pass Forest Watch</w:t>
            </w:r>
          </w:p>
        </w:tc>
      </w:tr>
    </w:tbl>
    <w:p w14:paraId="7EE6D836" w14:textId="77777777" w:rsidR="00802EDC" w:rsidRPr="00B06324" w:rsidRDefault="00802EDC">
      <w:pPr>
        <w:rPr>
          <w:rFonts w:asciiTheme="majorHAnsi" w:hAnsiTheme="majorHAnsi" w:cstheme="majorHAnsi"/>
          <w:sz w:val="22"/>
          <w:szCs w:val="22"/>
        </w:rPr>
      </w:pPr>
    </w:p>
    <w:p w14:paraId="7DCCFB0E" w14:textId="516E3F4D" w:rsidR="008E5F9E" w:rsidRPr="00B06324" w:rsidRDefault="008E5F9E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B06324">
        <w:rPr>
          <w:rFonts w:asciiTheme="majorHAnsi" w:hAnsiTheme="majorHAnsi" w:cstheme="majorHAnsi"/>
          <w:b/>
          <w:bCs/>
          <w:sz w:val="22"/>
          <w:szCs w:val="22"/>
        </w:rPr>
        <w:t>Housekeeping</w:t>
      </w:r>
    </w:p>
    <w:p w14:paraId="6E91C3F2" w14:textId="375E9A4E" w:rsidR="00DB642A" w:rsidRPr="00B06324" w:rsidRDefault="003F6C2D">
      <w:pPr>
        <w:rPr>
          <w:rFonts w:asciiTheme="majorHAnsi" w:hAnsiTheme="majorHAnsi" w:cstheme="majorHAnsi"/>
          <w:sz w:val="22"/>
          <w:szCs w:val="22"/>
        </w:rPr>
      </w:pPr>
      <w:r w:rsidRPr="00B06324">
        <w:rPr>
          <w:rFonts w:asciiTheme="majorHAnsi" w:hAnsiTheme="majorHAnsi" w:cstheme="majorHAnsi"/>
          <w:sz w:val="22"/>
          <w:szCs w:val="22"/>
        </w:rPr>
        <w:t xml:space="preserve">Group </w:t>
      </w:r>
      <w:r w:rsidR="003236A8" w:rsidRPr="00B06324">
        <w:rPr>
          <w:rFonts w:asciiTheme="majorHAnsi" w:hAnsiTheme="majorHAnsi" w:cstheme="majorHAnsi"/>
          <w:sz w:val="22"/>
          <w:szCs w:val="22"/>
        </w:rPr>
        <w:t>reviewed</w:t>
      </w:r>
      <w:r w:rsidRPr="00B06324">
        <w:rPr>
          <w:rFonts w:asciiTheme="majorHAnsi" w:hAnsiTheme="majorHAnsi" w:cstheme="majorHAnsi"/>
          <w:sz w:val="22"/>
          <w:szCs w:val="22"/>
        </w:rPr>
        <w:t xml:space="preserve"> last month’s </w:t>
      </w:r>
      <w:r w:rsidR="003236A8" w:rsidRPr="00B06324">
        <w:rPr>
          <w:rFonts w:asciiTheme="majorHAnsi" w:hAnsiTheme="majorHAnsi" w:cstheme="majorHAnsi"/>
          <w:sz w:val="22"/>
          <w:szCs w:val="22"/>
        </w:rPr>
        <w:t xml:space="preserve">work group draft </w:t>
      </w:r>
      <w:r w:rsidRPr="00B06324">
        <w:rPr>
          <w:rFonts w:asciiTheme="majorHAnsi" w:hAnsiTheme="majorHAnsi" w:cstheme="majorHAnsi"/>
          <w:sz w:val="22"/>
          <w:szCs w:val="22"/>
        </w:rPr>
        <w:t>meeting summary</w:t>
      </w:r>
      <w:r w:rsidR="003236A8" w:rsidRPr="00B06324">
        <w:rPr>
          <w:rFonts w:asciiTheme="majorHAnsi" w:hAnsiTheme="majorHAnsi" w:cstheme="majorHAnsi"/>
          <w:sz w:val="22"/>
          <w:szCs w:val="22"/>
        </w:rPr>
        <w:t>.</w:t>
      </w:r>
      <w:r w:rsidR="00936C72" w:rsidRPr="00B06324">
        <w:rPr>
          <w:rFonts w:asciiTheme="majorHAnsi" w:hAnsiTheme="majorHAnsi" w:cstheme="majorHAnsi"/>
          <w:sz w:val="22"/>
          <w:szCs w:val="22"/>
        </w:rPr>
        <w:t xml:space="preserve"> No suggested modifications. Post as final</w:t>
      </w:r>
      <w:r w:rsidR="005100FC">
        <w:rPr>
          <w:rFonts w:asciiTheme="majorHAnsi" w:hAnsiTheme="majorHAnsi" w:cstheme="majorHAnsi"/>
          <w:sz w:val="22"/>
          <w:szCs w:val="22"/>
        </w:rPr>
        <w:t xml:space="preserve"> (action item)</w:t>
      </w:r>
      <w:r w:rsidR="00936C72" w:rsidRPr="00B06324">
        <w:rPr>
          <w:rFonts w:asciiTheme="majorHAnsi" w:hAnsiTheme="majorHAnsi" w:cstheme="majorHAnsi"/>
          <w:sz w:val="22"/>
          <w:szCs w:val="22"/>
        </w:rPr>
        <w:t>.</w:t>
      </w:r>
      <w:r w:rsidR="008408CB" w:rsidRPr="00B06324">
        <w:rPr>
          <w:rFonts w:asciiTheme="majorHAnsi" w:hAnsiTheme="majorHAnsi" w:cstheme="majorHAnsi"/>
          <w:sz w:val="22"/>
          <w:szCs w:val="22"/>
        </w:rPr>
        <w:t xml:space="preserve"> Doodle poll will be sent out to </w:t>
      </w:r>
      <w:r w:rsidR="008408CB" w:rsidRPr="00B06324">
        <w:rPr>
          <w:rFonts w:asciiTheme="majorHAnsi" w:hAnsiTheme="majorHAnsi" w:cstheme="majorHAnsi"/>
          <w:sz w:val="22"/>
          <w:szCs w:val="22"/>
        </w:rPr>
        <w:t xml:space="preserve">schedule a special November meeting since the </w:t>
      </w:r>
      <w:r w:rsidR="008408CB" w:rsidRPr="00B06324">
        <w:rPr>
          <w:rFonts w:asciiTheme="majorHAnsi" w:hAnsiTheme="majorHAnsi" w:cstheme="majorHAnsi"/>
          <w:sz w:val="22"/>
          <w:szCs w:val="22"/>
        </w:rPr>
        <w:t>normally</w:t>
      </w:r>
      <w:r w:rsidR="008408CB" w:rsidRPr="00B06324">
        <w:rPr>
          <w:rFonts w:asciiTheme="majorHAnsi" w:hAnsiTheme="majorHAnsi" w:cstheme="majorHAnsi"/>
          <w:sz w:val="22"/>
          <w:szCs w:val="22"/>
        </w:rPr>
        <w:t xml:space="preserve"> scheduled work group date falls on the day before </w:t>
      </w:r>
      <w:r w:rsidR="008408CB" w:rsidRPr="005100FC">
        <w:rPr>
          <w:rFonts w:asciiTheme="majorHAnsi" w:hAnsiTheme="majorHAnsi" w:cstheme="majorHAnsi"/>
          <w:sz w:val="22"/>
          <w:szCs w:val="22"/>
        </w:rPr>
        <w:t>Thanksgiving</w:t>
      </w:r>
      <w:r w:rsidR="008408CB" w:rsidRPr="005100FC">
        <w:rPr>
          <w:rFonts w:asciiTheme="majorHAnsi" w:hAnsiTheme="majorHAnsi" w:cstheme="majorHAnsi"/>
          <w:sz w:val="22"/>
          <w:szCs w:val="22"/>
        </w:rPr>
        <w:t xml:space="preserve"> (action item</w:t>
      </w:r>
      <w:r w:rsidR="008408CB" w:rsidRPr="00B06324">
        <w:rPr>
          <w:rFonts w:asciiTheme="majorHAnsi" w:hAnsiTheme="majorHAnsi" w:cstheme="majorHAnsi"/>
          <w:sz w:val="22"/>
          <w:szCs w:val="22"/>
        </w:rPr>
        <w:t>)</w:t>
      </w:r>
      <w:r w:rsidR="008408CB" w:rsidRPr="00B06324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3789E696" w14:textId="045C9376" w:rsidR="008E5F9E" w:rsidRPr="00B06324" w:rsidRDefault="008E5F9E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B06324">
        <w:rPr>
          <w:rFonts w:asciiTheme="majorHAnsi" w:hAnsiTheme="majorHAnsi" w:cstheme="majorHAnsi"/>
          <w:b/>
          <w:bCs/>
          <w:sz w:val="22"/>
          <w:szCs w:val="22"/>
        </w:rPr>
        <w:t>MAC Project</w:t>
      </w:r>
    </w:p>
    <w:p w14:paraId="6C3E09B4" w14:textId="5DBE3BD0" w:rsidR="003E2326" w:rsidRPr="00B06324" w:rsidRDefault="00F81816" w:rsidP="00CC6603">
      <w:pPr>
        <w:rPr>
          <w:rFonts w:asciiTheme="majorHAnsi" w:hAnsiTheme="majorHAnsi" w:cstheme="majorHAnsi"/>
          <w:sz w:val="22"/>
          <w:szCs w:val="22"/>
        </w:rPr>
      </w:pPr>
      <w:r w:rsidRPr="00B06324">
        <w:rPr>
          <w:rFonts w:asciiTheme="majorHAnsi" w:hAnsiTheme="majorHAnsi" w:cstheme="majorHAnsi"/>
          <w:sz w:val="22"/>
          <w:szCs w:val="22"/>
        </w:rPr>
        <w:t>Group reviewed the estimated project timeline</w:t>
      </w:r>
      <w:r w:rsidR="00215B00">
        <w:rPr>
          <w:rFonts w:asciiTheme="majorHAnsi" w:hAnsiTheme="majorHAnsi" w:cstheme="majorHAnsi"/>
          <w:sz w:val="22"/>
          <w:szCs w:val="22"/>
        </w:rPr>
        <w:t xml:space="preserve">. </w:t>
      </w:r>
      <w:r w:rsidR="000A078B">
        <w:rPr>
          <w:rFonts w:asciiTheme="majorHAnsi" w:hAnsiTheme="majorHAnsi" w:cstheme="majorHAnsi"/>
          <w:sz w:val="22"/>
          <w:szCs w:val="22"/>
        </w:rPr>
        <w:t>T</w:t>
      </w:r>
      <w:r w:rsidR="00936C72" w:rsidRPr="00B06324">
        <w:rPr>
          <w:rFonts w:asciiTheme="majorHAnsi" w:hAnsiTheme="majorHAnsi" w:cstheme="majorHAnsi"/>
          <w:sz w:val="22"/>
          <w:szCs w:val="22"/>
        </w:rPr>
        <w:t xml:space="preserve">oday is the final day of </w:t>
      </w:r>
      <w:r w:rsidR="005164DB" w:rsidRPr="00B06324">
        <w:rPr>
          <w:rFonts w:asciiTheme="majorHAnsi" w:hAnsiTheme="majorHAnsi" w:cstheme="majorHAnsi"/>
          <w:sz w:val="22"/>
          <w:szCs w:val="22"/>
        </w:rPr>
        <w:t xml:space="preserve">the 14-day </w:t>
      </w:r>
      <w:r w:rsidR="00936C72" w:rsidRPr="00B06324">
        <w:rPr>
          <w:rFonts w:asciiTheme="majorHAnsi" w:hAnsiTheme="majorHAnsi" w:cstheme="majorHAnsi"/>
          <w:sz w:val="22"/>
          <w:szCs w:val="22"/>
        </w:rPr>
        <w:t xml:space="preserve">public comment period </w:t>
      </w:r>
      <w:r w:rsidR="005164DB" w:rsidRPr="00B06324">
        <w:rPr>
          <w:rFonts w:asciiTheme="majorHAnsi" w:hAnsiTheme="majorHAnsi" w:cstheme="majorHAnsi"/>
          <w:sz w:val="22"/>
          <w:szCs w:val="22"/>
        </w:rPr>
        <w:t xml:space="preserve">(part 1) </w:t>
      </w:r>
      <w:r w:rsidR="00936C72" w:rsidRPr="00B06324">
        <w:rPr>
          <w:rFonts w:asciiTheme="majorHAnsi" w:hAnsiTheme="majorHAnsi" w:cstheme="majorHAnsi"/>
          <w:sz w:val="22"/>
          <w:szCs w:val="22"/>
        </w:rPr>
        <w:t xml:space="preserve">for Ch. 1-2 of draft EIS. </w:t>
      </w:r>
      <w:r w:rsidR="005164DB" w:rsidRPr="00B06324">
        <w:rPr>
          <w:rFonts w:asciiTheme="majorHAnsi" w:hAnsiTheme="majorHAnsi" w:cstheme="majorHAnsi"/>
          <w:sz w:val="22"/>
          <w:szCs w:val="22"/>
        </w:rPr>
        <w:t xml:space="preserve">The draft EIS and other documentation </w:t>
      </w:r>
      <w:r w:rsidR="00215B00" w:rsidRPr="00B06324">
        <w:rPr>
          <w:rFonts w:asciiTheme="majorHAnsi" w:hAnsiTheme="majorHAnsi" w:cstheme="majorHAnsi"/>
          <w:sz w:val="22"/>
          <w:szCs w:val="22"/>
        </w:rPr>
        <w:t>are</w:t>
      </w:r>
      <w:r w:rsidR="005164DB" w:rsidRPr="00B06324">
        <w:rPr>
          <w:rFonts w:asciiTheme="majorHAnsi" w:hAnsiTheme="majorHAnsi" w:cstheme="majorHAnsi"/>
          <w:sz w:val="22"/>
          <w:szCs w:val="22"/>
        </w:rPr>
        <w:t xml:space="preserve"> scheduled to be completed at the earliest in </w:t>
      </w:r>
      <w:r w:rsidR="00215B00">
        <w:rPr>
          <w:rFonts w:asciiTheme="majorHAnsi" w:hAnsiTheme="majorHAnsi" w:cstheme="majorHAnsi"/>
          <w:sz w:val="22"/>
          <w:szCs w:val="22"/>
        </w:rPr>
        <w:t>late</w:t>
      </w:r>
      <w:r w:rsidR="005164DB" w:rsidRPr="00B06324">
        <w:rPr>
          <w:rFonts w:asciiTheme="majorHAnsi" w:hAnsiTheme="majorHAnsi" w:cstheme="majorHAnsi"/>
          <w:sz w:val="22"/>
          <w:szCs w:val="22"/>
        </w:rPr>
        <w:t xml:space="preserve"> October, at which point a </w:t>
      </w:r>
      <w:r w:rsidR="00FB2253" w:rsidRPr="00B06324">
        <w:rPr>
          <w:rFonts w:asciiTheme="majorHAnsi" w:hAnsiTheme="majorHAnsi" w:cstheme="majorHAnsi"/>
          <w:sz w:val="22"/>
          <w:szCs w:val="22"/>
        </w:rPr>
        <w:t xml:space="preserve">part 2 14-day public comment period will begin. </w:t>
      </w:r>
      <w:r w:rsidR="000A078B">
        <w:rPr>
          <w:rFonts w:asciiTheme="majorHAnsi" w:hAnsiTheme="majorHAnsi" w:cstheme="majorHAnsi"/>
          <w:sz w:val="22"/>
          <w:szCs w:val="22"/>
        </w:rPr>
        <w:t>At</w:t>
      </w:r>
      <w:r w:rsidR="000053D4" w:rsidRPr="00B06324">
        <w:rPr>
          <w:rFonts w:asciiTheme="majorHAnsi" w:hAnsiTheme="majorHAnsi" w:cstheme="majorHAnsi"/>
          <w:sz w:val="22"/>
          <w:szCs w:val="22"/>
        </w:rPr>
        <w:t xml:space="preserve"> next month’s work group meeting, the MAC team </w:t>
      </w:r>
      <w:r w:rsidR="000A078B">
        <w:rPr>
          <w:rFonts w:asciiTheme="majorHAnsi" w:hAnsiTheme="majorHAnsi" w:cstheme="majorHAnsi"/>
          <w:sz w:val="22"/>
          <w:szCs w:val="22"/>
        </w:rPr>
        <w:t xml:space="preserve">will </w:t>
      </w:r>
      <w:r w:rsidR="000053D4" w:rsidRPr="00B06324">
        <w:rPr>
          <w:rFonts w:asciiTheme="majorHAnsi" w:hAnsiTheme="majorHAnsi" w:cstheme="majorHAnsi"/>
          <w:sz w:val="22"/>
          <w:szCs w:val="22"/>
        </w:rPr>
        <w:t>provide an overview of comments received (</w:t>
      </w:r>
      <w:r w:rsidR="000053D4" w:rsidRPr="000053D4">
        <w:rPr>
          <w:rFonts w:asciiTheme="majorHAnsi" w:hAnsiTheme="majorHAnsi" w:cstheme="majorHAnsi"/>
          <w:sz w:val="22"/>
          <w:szCs w:val="22"/>
        </w:rPr>
        <w:t>action item</w:t>
      </w:r>
      <w:r w:rsidR="000053D4" w:rsidRPr="00B06324">
        <w:rPr>
          <w:rFonts w:asciiTheme="majorHAnsi" w:hAnsiTheme="majorHAnsi" w:cstheme="majorHAnsi"/>
          <w:sz w:val="22"/>
          <w:szCs w:val="22"/>
        </w:rPr>
        <w:t xml:space="preserve">). </w:t>
      </w:r>
      <w:r w:rsidR="000053D4">
        <w:rPr>
          <w:rFonts w:asciiTheme="majorHAnsi" w:hAnsiTheme="majorHAnsi" w:cstheme="majorHAnsi"/>
          <w:sz w:val="22"/>
          <w:szCs w:val="22"/>
        </w:rPr>
        <w:t xml:space="preserve">Online link to the </w:t>
      </w:r>
      <w:r w:rsidR="000053D4" w:rsidRPr="00B06324">
        <w:rPr>
          <w:rFonts w:asciiTheme="majorHAnsi" w:hAnsiTheme="majorHAnsi" w:cstheme="majorHAnsi"/>
          <w:sz w:val="22"/>
          <w:szCs w:val="22"/>
        </w:rPr>
        <w:t>MAC public reading room</w:t>
      </w:r>
      <w:r w:rsidR="000053D4">
        <w:rPr>
          <w:rFonts w:asciiTheme="majorHAnsi" w:hAnsiTheme="majorHAnsi" w:cstheme="majorHAnsi"/>
          <w:sz w:val="22"/>
          <w:szCs w:val="22"/>
        </w:rPr>
        <w:t xml:space="preserve"> was included in the Zoom chat</w:t>
      </w:r>
      <w:r w:rsidR="000053D4" w:rsidRPr="00B06324">
        <w:rPr>
          <w:rFonts w:asciiTheme="majorHAnsi" w:hAnsiTheme="majorHAnsi" w:cstheme="majorHAnsi"/>
          <w:sz w:val="22"/>
          <w:szCs w:val="22"/>
        </w:rPr>
        <w:t xml:space="preserve">: </w:t>
      </w:r>
      <w:hyperlink r:id="rId7" w:history="1">
        <w:r w:rsidR="000053D4" w:rsidRPr="00B06324">
          <w:rPr>
            <w:rStyle w:val="Hyperlink"/>
            <w:rFonts w:asciiTheme="majorHAnsi" w:hAnsiTheme="majorHAnsi" w:cstheme="majorHAnsi"/>
            <w:sz w:val="22"/>
            <w:szCs w:val="22"/>
          </w:rPr>
          <w:t>https://cara.fs2c.usda.gov/Public/ReadingRoom?project=65796</w:t>
        </w:r>
      </w:hyperlink>
      <w:r w:rsidR="000053D4">
        <w:rPr>
          <w:sz w:val="22"/>
          <w:szCs w:val="22"/>
        </w:rPr>
        <w:t>.</w:t>
      </w:r>
    </w:p>
    <w:p w14:paraId="1A062D18" w14:textId="3D263F64" w:rsidR="004B2F5F" w:rsidRPr="000053D4" w:rsidRDefault="004B2F5F" w:rsidP="004B2F5F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Discussion on</w:t>
      </w:r>
      <w:r w:rsidR="005E6E1D">
        <w:rPr>
          <w:rFonts w:asciiTheme="majorHAnsi" w:hAnsiTheme="majorHAnsi" w:cstheme="majorHAnsi"/>
          <w:sz w:val="22"/>
          <w:szCs w:val="22"/>
        </w:rPr>
        <w:t xml:space="preserve"> concern about</w:t>
      </w:r>
      <w:r>
        <w:rPr>
          <w:rFonts w:asciiTheme="majorHAnsi" w:hAnsiTheme="majorHAnsi" w:cstheme="majorHAnsi"/>
          <w:sz w:val="22"/>
          <w:szCs w:val="22"/>
        </w:rPr>
        <w:t xml:space="preserve"> leaving</w:t>
      </w:r>
      <w:r w:rsidRPr="00B06324">
        <w:rPr>
          <w:rFonts w:asciiTheme="majorHAnsi" w:hAnsiTheme="majorHAnsi" w:cstheme="majorHAnsi"/>
          <w:sz w:val="22"/>
          <w:szCs w:val="22"/>
        </w:rPr>
        <w:t xml:space="preserve"> too much fuel on the ground</w:t>
      </w:r>
      <w:r w:rsidR="005E6E1D">
        <w:rPr>
          <w:rFonts w:asciiTheme="majorHAnsi" w:hAnsiTheme="majorHAnsi" w:cstheme="majorHAnsi"/>
          <w:sz w:val="22"/>
          <w:szCs w:val="22"/>
        </w:rPr>
        <w:t xml:space="preserve"> post treatments</w:t>
      </w:r>
      <w:r w:rsidRPr="00B06324">
        <w:rPr>
          <w:rFonts w:asciiTheme="majorHAnsi" w:hAnsiTheme="majorHAnsi" w:cstheme="majorHAnsi"/>
          <w:sz w:val="22"/>
          <w:szCs w:val="22"/>
        </w:rPr>
        <w:t xml:space="preserve">. Mastication is a </w:t>
      </w:r>
      <w:r w:rsidR="004D454D">
        <w:rPr>
          <w:rFonts w:asciiTheme="majorHAnsi" w:hAnsiTheme="majorHAnsi" w:cstheme="majorHAnsi"/>
          <w:sz w:val="22"/>
          <w:szCs w:val="22"/>
        </w:rPr>
        <w:t xml:space="preserve">really good </w:t>
      </w:r>
      <w:r w:rsidRPr="00B06324">
        <w:rPr>
          <w:rFonts w:asciiTheme="majorHAnsi" w:hAnsiTheme="majorHAnsi" w:cstheme="majorHAnsi"/>
          <w:sz w:val="22"/>
          <w:szCs w:val="22"/>
        </w:rPr>
        <w:t xml:space="preserve">tool </w:t>
      </w:r>
      <w:r w:rsidR="004D454D">
        <w:rPr>
          <w:rFonts w:asciiTheme="majorHAnsi" w:hAnsiTheme="majorHAnsi" w:cstheme="majorHAnsi"/>
          <w:sz w:val="22"/>
          <w:szCs w:val="22"/>
        </w:rPr>
        <w:t>in the toolbox, but</w:t>
      </w:r>
      <w:r w:rsidRPr="00B06324">
        <w:rPr>
          <w:rFonts w:asciiTheme="majorHAnsi" w:hAnsiTheme="majorHAnsi" w:cstheme="majorHAnsi"/>
          <w:sz w:val="22"/>
          <w:szCs w:val="22"/>
        </w:rPr>
        <w:t xml:space="preserve"> </w:t>
      </w:r>
      <w:r w:rsidR="004D454D">
        <w:rPr>
          <w:rFonts w:asciiTheme="majorHAnsi" w:hAnsiTheme="majorHAnsi" w:cstheme="majorHAnsi"/>
          <w:sz w:val="22"/>
          <w:szCs w:val="22"/>
        </w:rPr>
        <w:t>f</w:t>
      </w:r>
      <w:r w:rsidRPr="00B06324">
        <w:rPr>
          <w:rFonts w:asciiTheme="majorHAnsi" w:hAnsiTheme="majorHAnsi" w:cstheme="majorHAnsi"/>
          <w:sz w:val="22"/>
          <w:szCs w:val="22"/>
        </w:rPr>
        <w:t>ollow</w:t>
      </w:r>
      <w:r w:rsidR="004D454D">
        <w:rPr>
          <w:rFonts w:asciiTheme="majorHAnsi" w:hAnsiTheme="majorHAnsi" w:cstheme="majorHAnsi"/>
          <w:sz w:val="22"/>
          <w:szCs w:val="22"/>
        </w:rPr>
        <w:t>-</w:t>
      </w:r>
      <w:r w:rsidRPr="00B06324">
        <w:rPr>
          <w:rFonts w:asciiTheme="majorHAnsi" w:hAnsiTheme="majorHAnsi" w:cstheme="majorHAnsi"/>
          <w:sz w:val="22"/>
          <w:szCs w:val="22"/>
        </w:rPr>
        <w:t xml:space="preserve">up treatment after mastication </w:t>
      </w:r>
      <w:r w:rsidR="005E6E1D">
        <w:rPr>
          <w:rFonts w:asciiTheme="majorHAnsi" w:hAnsiTheme="majorHAnsi" w:cstheme="majorHAnsi"/>
          <w:sz w:val="22"/>
          <w:szCs w:val="22"/>
        </w:rPr>
        <w:t>is needed to</w:t>
      </w:r>
      <w:r w:rsidRPr="00B06324">
        <w:rPr>
          <w:rFonts w:asciiTheme="majorHAnsi" w:hAnsiTheme="majorHAnsi" w:cstheme="majorHAnsi"/>
          <w:sz w:val="22"/>
          <w:szCs w:val="22"/>
        </w:rPr>
        <w:t xml:space="preserve"> help reduced the surface fuels (</w:t>
      </w:r>
      <w:r w:rsidR="005E6E1D">
        <w:rPr>
          <w:rFonts w:asciiTheme="majorHAnsi" w:hAnsiTheme="majorHAnsi" w:cstheme="majorHAnsi"/>
          <w:sz w:val="22"/>
          <w:szCs w:val="22"/>
        </w:rPr>
        <w:t xml:space="preserve">e.g., </w:t>
      </w:r>
      <w:r w:rsidR="005E6E1D" w:rsidRPr="00B06324">
        <w:rPr>
          <w:rFonts w:asciiTheme="majorHAnsi" w:hAnsiTheme="majorHAnsi" w:cstheme="majorHAnsi"/>
          <w:sz w:val="22"/>
          <w:szCs w:val="22"/>
        </w:rPr>
        <w:t>pile burning</w:t>
      </w:r>
      <w:r w:rsidRPr="00B06324">
        <w:rPr>
          <w:rFonts w:asciiTheme="majorHAnsi" w:hAnsiTheme="majorHAnsi" w:cstheme="majorHAnsi"/>
          <w:sz w:val="22"/>
          <w:szCs w:val="22"/>
        </w:rPr>
        <w:t xml:space="preserve">). </w:t>
      </w:r>
    </w:p>
    <w:p w14:paraId="2E58F8D1" w14:textId="0C8A680C" w:rsidR="0054084B" w:rsidRPr="00B06324" w:rsidRDefault="0054084B" w:rsidP="00CC6603">
      <w:pPr>
        <w:rPr>
          <w:rFonts w:asciiTheme="majorHAnsi" w:hAnsiTheme="majorHAnsi" w:cstheme="majorHAnsi"/>
          <w:sz w:val="22"/>
          <w:szCs w:val="22"/>
        </w:rPr>
      </w:pPr>
      <w:r w:rsidRPr="00B06324">
        <w:rPr>
          <w:rFonts w:asciiTheme="majorHAnsi" w:hAnsiTheme="majorHAnsi" w:cstheme="majorHAnsi"/>
          <w:sz w:val="22"/>
          <w:szCs w:val="22"/>
        </w:rPr>
        <w:t xml:space="preserve">CSERC </w:t>
      </w:r>
      <w:r w:rsidR="00FB2253" w:rsidRPr="00B06324">
        <w:rPr>
          <w:rFonts w:asciiTheme="majorHAnsi" w:hAnsiTheme="majorHAnsi" w:cstheme="majorHAnsi"/>
          <w:sz w:val="22"/>
          <w:szCs w:val="22"/>
        </w:rPr>
        <w:t xml:space="preserve">provided an overview of the </w:t>
      </w:r>
      <w:r w:rsidRPr="00B06324">
        <w:rPr>
          <w:rFonts w:asciiTheme="majorHAnsi" w:hAnsiTheme="majorHAnsi" w:cstheme="majorHAnsi"/>
          <w:sz w:val="22"/>
          <w:szCs w:val="22"/>
        </w:rPr>
        <w:t>comment</w:t>
      </w:r>
      <w:r w:rsidR="00FB2253" w:rsidRPr="00B06324">
        <w:rPr>
          <w:rFonts w:asciiTheme="majorHAnsi" w:hAnsiTheme="majorHAnsi" w:cstheme="majorHAnsi"/>
          <w:sz w:val="22"/>
          <w:szCs w:val="22"/>
        </w:rPr>
        <w:t xml:space="preserve">s they submitted </w:t>
      </w:r>
      <w:r w:rsidR="00F96902" w:rsidRPr="00B06324">
        <w:rPr>
          <w:rFonts w:asciiTheme="majorHAnsi" w:hAnsiTheme="majorHAnsi" w:cstheme="majorHAnsi"/>
          <w:sz w:val="22"/>
          <w:szCs w:val="22"/>
        </w:rPr>
        <w:t>for Ch. 1-2 of draft EIS</w:t>
      </w:r>
      <w:r w:rsidRPr="00B06324">
        <w:rPr>
          <w:rFonts w:asciiTheme="majorHAnsi" w:hAnsiTheme="majorHAnsi" w:cstheme="majorHAnsi"/>
          <w:sz w:val="22"/>
          <w:szCs w:val="22"/>
        </w:rPr>
        <w:t>:</w:t>
      </w:r>
    </w:p>
    <w:p w14:paraId="7FE2CC1B" w14:textId="4E9DE75A" w:rsidR="00CE6E87" w:rsidRPr="00B06324" w:rsidRDefault="003549C0" w:rsidP="0006480C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</w:rPr>
      </w:pPr>
      <w:r w:rsidRPr="00B06324">
        <w:rPr>
          <w:rFonts w:asciiTheme="majorHAnsi" w:hAnsiTheme="majorHAnsi" w:cstheme="majorHAnsi"/>
          <w:sz w:val="22"/>
          <w:szCs w:val="22"/>
        </w:rPr>
        <w:t xml:space="preserve">Highlighted components of the proposed action that have ACCG </w:t>
      </w:r>
      <w:r w:rsidR="00C51780" w:rsidRPr="00B06324">
        <w:rPr>
          <w:rFonts w:asciiTheme="majorHAnsi" w:hAnsiTheme="majorHAnsi" w:cstheme="majorHAnsi"/>
          <w:sz w:val="22"/>
          <w:szCs w:val="22"/>
        </w:rPr>
        <w:t>agreement</w:t>
      </w:r>
      <w:r w:rsidR="00F96902" w:rsidRPr="00B06324">
        <w:rPr>
          <w:rFonts w:asciiTheme="majorHAnsi" w:hAnsiTheme="majorHAnsi" w:cstheme="majorHAnsi"/>
          <w:sz w:val="22"/>
          <w:szCs w:val="22"/>
        </w:rPr>
        <w:t>, i</w:t>
      </w:r>
      <w:r w:rsidR="00C51780" w:rsidRPr="00B06324">
        <w:rPr>
          <w:rFonts w:asciiTheme="majorHAnsi" w:hAnsiTheme="majorHAnsi" w:cstheme="majorHAnsi"/>
          <w:sz w:val="22"/>
          <w:szCs w:val="22"/>
        </w:rPr>
        <w:t>ncluding forest thinning DBH limits</w:t>
      </w:r>
      <w:r w:rsidR="00CE6E87" w:rsidRPr="00B06324">
        <w:rPr>
          <w:rFonts w:asciiTheme="majorHAnsi" w:hAnsiTheme="majorHAnsi" w:cstheme="majorHAnsi"/>
          <w:sz w:val="22"/>
          <w:szCs w:val="22"/>
        </w:rPr>
        <w:t xml:space="preserve">. </w:t>
      </w:r>
      <w:r w:rsidR="0006480C" w:rsidRPr="00B06324">
        <w:rPr>
          <w:rFonts w:asciiTheme="majorHAnsi" w:hAnsiTheme="majorHAnsi" w:cstheme="majorHAnsi"/>
          <w:sz w:val="22"/>
          <w:szCs w:val="22"/>
        </w:rPr>
        <w:t xml:space="preserve">Did note in their </w:t>
      </w:r>
      <w:r w:rsidR="00215B00" w:rsidRPr="00B06324">
        <w:rPr>
          <w:rFonts w:asciiTheme="majorHAnsi" w:hAnsiTheme="majorHAnsi" w:cstheme="majorHAnsi"/>
          <w:sz w:val="22"/>
          <w:szCs w:val="22"/>
        </w:rPr>
        <w:t>comments</w:t>
      </w:r>
      <w:r w:rsidR="0006480C" w:rsidRPr="00B06324">
        <w:rPr>
          <w:rFonts w:asciiTheme="majorHAnsi" w:hAnsiTheme="majorHAnsi" w:cstheme="majorHAnsi"/>
          <w:sz w:val="22"/>
          <w:szCs w:val="22"/>
        </w:rPr>
        <w:t xml:space="preserve"> that there </w:t>
      </w:r>
      <w:r w:rsidR="009E4B1C" w:rsidRPr="00B06324">
        <w:rPr>
          <w:rFonts w:asciiTheme="majorHAnsi" w:hAnsiTheme="majorHAnsi" w:cstheme="majorHAnsi"/>
          <w:sz w:val="22"/>
          <w:szCs w:val="22"/>
        </w:rPr>
        <w:t>are</w:t>
      </w:r>
      <w:r w:rsidR="0006480C" w:rsidRPr="00B06324">
        <w:rPr>
          <w:rFonts w:asciiTheme="majorHAnsi" w:hAnsiTheme="majorHAnsi" w:cstheme="majorHAnsi"/>
          <w:sz w:val="22"/>
          <w:szCs w:val="22"/>
        </w:rPr>
        <w:t xml:space="preserve"> </w:t>
      </w:r>
      <w:r w:rsidR="00215B00" w:rsidRPr="00B06324">
        <w:rPr>
          <w:rFonts w:asciiTheme="majorHAnsi" w:hAnsiTheme="majorHAnsi" w:cstheme="majorHAnsi"/>
          <w:sz w:val="22"/>
          <w:szCs w:val="22"/>
        </w:rPr>
        <w:t>discrepancies</w:t>
      </w:r>
      <w:r w:rsidR="0006480C" w:rsidRPr="00B06324">
        <w:rPr>
          <w:rFonts w:asciiTheme="majorHAnsi" w:hAnsiTheme="majorHAnsi" w:cstheme="majorHAnsi"/>
          <w:sz w:val="22"/>
          <w:szCs w:val="22"/>
        </w:rPr>
        <w:t xml:space="preserve"> between dbh limits in the Ch. 2 </w:t>
      </w:r>
      <w:r w:rsidR="0006480C" w:rsidRPr="00B06324">
        <w:rPr>
          <w:rFonts w:asciiTheme="majorHAnsi" w:hAnsiTheme="majorHAnsi" w:cstheme="majorHAnsi"/>
          <w:sz w:val="22"/>
          <w:szCs w:val="22"/>
        </w:rPr>
        <w:lastRenderedPageBreak/>
        <w:t xml:space="preserve">(proposed action) and </w:t>
      </w:r>
      <w:r w:rsidR="00A07310" w:rsidRPr="00B06324">
        <w:rPr>
          <w:rFonts w:asciiTheme="majorHAnsi" w:hAnsiTheme="majorHAnsi" w:cstheme="majorHAnsi"/>
          <w:sz w:val="22"/>
          <w:szCs w:val="22"/>
        </w:rPr>
        <w:t>A</w:t>
      </w:r>
      <w:r w:rsidR="00CE6E87" w:rsidRPr="00B06324">
        <w:rPr>
          <w:rFonts w:asciiTheme="majorHAnsi" w:hAnsiTheme="majorHAnsi" w:cstheme="majorHAnsi"/>
          <w:sz w:val="22"/>
          <w:szCs w:val="22"/>
        </w:rPr>
        <w:t xml:space="preserve">ppendix </w:t>
      </w:r>
      <w:r w:rsidR="00A07310" w:rsidRPr="00B06324">
        <w:rPr>
          <w:rFonts w:asciiTheme="majorHAnsi" w:hAnsiTheme="majorHAnsi" w:cstheme="majorHAnsi"/>
          <w:sz w:val="22"/>
          <w:szCs w:val="22"/>
        </w:rPr>
        <w:t>C</w:t>
      </w:r>
      <w:r w:rsidR="00215B00">
        <w:rPr>
          <w:rFonts w:asciiTheme="majorHAnsi" w:hAnsiTheme="majorHAnsi" w:cstheme="majorHAnsi"/>
          <w:sz w:val="22"/>
          <w:szCs w:val="22"/>
        </w:rPr>
        <w:t xml:space="preserve"> (amendments), including </w:t>
      </w:r>
      <w:r w:rsidR="00CE6E87" w:rsidRPr="00B06324">
        <w:rPr>
          <w:rFonts w:asciiTheme="majorHAnsi" w:hAnsiTheme="majorHAnsi" w:cstheme="majorHAnsi"/>
          <w:sz w:val="22"/>
          <w:szCs w:val="22"/>
        </w:rPr>
        <w:t>mention of going up to 40” DBH limit</w:t>
      </w:r>
      <w:r w:rsidR="00215B00">
        <w:rPr>
          <w:rFonts w:asciiTheme="majorHAnsi" w:hAnsiTheme="majorHAnsi" w:cstheme="majorHAnsi"/>
          <w:sz w:val="22"/>
          <w:szCs w:val="22"/>
        </w:rPr>
        <w:t xml:space="preserve"> in Appendix C.</w:t>
      </w:r>
      <w:r w:rsidR="00391685">
        <w:rPr>
          <w:rFonts w:asciiTheme="majorHAnsi" w:hAnsiTheme="majorHAnsi" w:cstheme="majorHAnsi"/>
          <w:sz w:val="22"/>
          <w:szCs w:val="22"/>
        </w:rPr>
        <w:t xml:space="preserve"> John H. asked for citations that </w:t>
      </w:r>
      <w:r w:rsidR="005E5CB9">
        <w:rPr>
          <w:rFonts w:asciiTheme="majorHAnsi" w:hAnsiTheme="majorHAnsi" w:cstheme="majorHAnsi"/>
          <w:sz w:val="22"/>
          <w:szCs w:val="22"/>
        </w:rPr>
        <w:t xml:space="preserve">the use of </w:t>
      </w:r>
      <w:r w:rsidR="00391685">
        <w:rPr>
          <w:rFonts w:asciiTheme="majorHAnsi" w:hAnsiTheme="majorHAnsi" w:cstheme="majorHAnsi"/>
          <w:sz w:val="22"/>
          <w:szCs w:val="22"/>
        </w:rPr>
        <w:t xml:space="preserve">DBH limits </w:t>
      </w:r>
      <w:r w:rsidR="005E5CB9">
        <w:rPr>
          <w:rFonts w:asciiTheme="majorHAnsi" w:hAnsiTheme="majorHAnsi" w:cstheme="majorHAnsi"/>
          <w:sz w:val="22"/>
          <w:szCs w:val="22"/>
        </w:rPr>
        <w:t>in prescriptions actually work.</w:t>
      </w:r>
    </w:p>
    <w:p w14:paraId="29F78E92" w14:textId="38E37CB0" w:rsidR="0070623D" w:rsidRPr="00B06324" w:rsidRDefault="0070623D" w:rsidP="00C51780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</w:rPr>
      </w:pPr>
      <w:r w:rsidRPr="00B06324">
        <w:rPr>
          <w:rFonts w:asciiTheme="majorHAnsi" w:hAnsiTheme="majorHAnsi" w:cstheme="majorHAnsi"/>
          <w:sz w:val="22"/>
          <w:szCs w:val="22"/>
        </w:rPr>
        <w:t xml:space="preserve">Pointed out that what matters in </w:t>
      </w:r>
      <w:r w:rsidR="009E4B1C">
        <w:rPr>
          <w:rFonts w:asciiTheme="majorHAnsi" w:hAnsiTheme="majorHAnsi" w:cstheme="majorHAnsi"/>
          <w:sz w:val="22"/>
          <w:szCs w:val="22"/>
        </w:rPr>
        <w:t>fuelbreaks</w:t>
      </w:r>
      <w:r w:rsidRPr="00B06324">
        <w:rPr>
          <w:rFonts w:asciiTheme="majorHAnsi" w:hAnsiTheme="majorHAnsi" w:cstheme="majorHAnsi"/>
          <w:sz w:val="22"/>
          <w:szCs w:val="22"/>
        </w:rPr>
        <w:t xml:space="preserve"> is the prescription</w:t>
      </w:r>
      <w:r w:rsidR="00CB42F6" w:rsidRPr="00B06324">
        <w:rPr>
          <w:rFonts w:asciiTheme="majorHAnsi" w:hAnsiTheme="majorHAnsi" w:cstheme="majorHAnsi"/>
          <w:sz w:val="22"/>
          <w:szCs w:val="22"/>
        </w:rPr>
        <w:t>, and that team should consider</w:t>
      </w:r>
      <w:r w:rsidR="009E4B1C">
        <w:rPr>
          <w:rFonts w:asciiTheme="majorHAnsi" w:hAnsiTheme="majorHAnsi" w:cstheme="majorHAnsi"/>
          <w:sz w:val="22"/>
          <w:szCs w:val="22"/>
        </w:rPr>
        <w:t xml:space="preserve"> </w:t>
      </w:r>
      <w:r w:rsidR="00E303FF" w:rsidRPr="00B06324">
        <w:rPr>
          <w:rFonts w:asciiTheme="majorHAnsi" w:hAnsiTheme="majorHAnsi" w:cstheme="majorHAnsi"/>
          <w:sz w:val="22"/>
          <w:szCs w:val="22"/>
        </w:rPr>
        <w:t>leav</w:t>
      </w:r>
      <w:r w:rsidR="009E4B1C">
        <w:rPr>
          <w:rFonts w:asciiTheme="majorHAnsi" w:hAnsiTheme="majorHAnsi" w:cstheme="majorHAnsi"/>
          <w:sz w:val="22"/>
          <w:szCs w:val="22"/>
        </w:rPr>
        <w:t>ing</w:t>
      </w:r>
      <w:r w:rsidR="00E303FF" w:rsidRPr="00B06324">
        <w:rPr>
          <w:rFonts w:asciiTheme="majorHAnsi" w:hAnsiTheme="majorHAnsi" w:cstheme="majorHAnsi"/>
          <w:sz w:val="22"/>
          <w:szCs w:val="22"/>
        </w:rPr>
        <w:t xml:space="preserve"> snags for wildlife</w:t>
      </w:r>
      <w:r w:rsidR="00C85B51">
        <w:rPr>
          <w:rFonts w:asciiTheme="majorHAnsi" w:hAnsiTheme="majorHAnsi" w:cstheme="majorHAnsi"/>
          <w:sz w:val="22"/>
          <w:szCs w:val="22"/>
        </w:rPr>
        <w:t xml:space="preserve"> purposes </w:t>
      </w:r>
      <w:r w:rsidR="00C85B51" w:rsidRPr="00B06324">
        <w:rPr>
          <w:rFonts w:asciiTheme="majorHAnsi" w:hAnsiTheme="majorHAnsi" w:cstheme="majorHAnsi"/>
          <w:sz w:val="22"/>
          <w:szCs w:val="22"/>
        </w:rPr>
        <w:t>in the outer 100’ width of 500’</w:t>
      </w:r>
      <w:r w:rsidR="00C85B51">
        <w:rPr>
          <w:rFonts w:asciiTheme="majorHAnsi" w:hAnsiTheme="majorHAnsi" w:cstheme="majorHAnsi"/>
          <w:sz w:val="22"/>
          <w:szCs w:val="22"/>
        </w:rPr>
        <w:t>-wide</w:t>
      </w:r>
      <w:r w:rsidR="00C85B51" w:rsidRPr="00B06324">
        <w:rPr>
          <w:rFonts w:asciiTheme="majorHAnsi" w:hAnsiTheme="majorHAnsi" w:cstheme="majorHAnsi"/>
          <w:sz w:val="22"/>
          <w:szCs w:val="22"/>
        </w:rPr>
        <w:t xml:space="preserve"> </w:t>
      </w:r>
      <w:r w:rsidR="00C85B51">
        <w:rPr>
          <w:rFonts w:asciiTheme="majorHAnsi" w:hAnsiTheme="majorHAnsi" w:cstheme="majorHAnsi"/>
          <w:sz w:val="22"/>
          <w:szCs w:val="22"/>
        </w:rPr>
        <w:t>fuelbreaks</w:t>
      </w:r>
      <w:r w:rsidR="00E303FF" w:rsidRPr="00B06324">
        <w:rPr>
          <w:rFonts w:asciiTheme="majorHAnsi" w:hAnsiTheme="majorHAnsi" w:cstheme="majorHAnsi"/>
          <w:sz w:val="22"/>
          <w:szCs w:val="22"/>
        </w:rPr>
        <w:t>.</w:t>
      </w:r>
    </w:p>
    <w:p w14:paraId="6224B359" w14:textId="0DCB5B2F" w:rsidR="00E303FF" w:rsidRPr="00B06324" w:rsidRDefault="00B22326" w:rsidP="00C51780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</w:rPr>
      </w:pPr>
      <w:r w:rsidRPr="00B06324">
        <w:rPr>
          <w:rFonts w:asciiTheme="majorHAnsi" w:hAnsiTheme="majorHAnsi" w:cstheme="majorHAnsi"/>
          <w:sz w:val="22"/>
          <w:szCs w:val="22"/>
        </w:rPr>
        <w:t>CSERC not objecting</w:t>
      </w:r>
      <w:r w:rsidRPr="00B06324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to l</w:t>
      </w:r>
      <w:r w:rsidR="003B2F25" w:rsidRPr="00B06324">
        <w:rPr>
          <w:rFonts w:asciiTheme="majorHAnsi" w:hAnsiTheme="majorHAnsi" w:cstheme="majorHAnsi"/>
          <w:sz w:val="22"/>
          <w:szCs w:val="22"/>
        </w:rPr>
        <w:t xml:space="preserve">ogging on steep slopes, but </w:t>
      </w:r>
      <w:r>
        <w:rPr>
          <w:rFonts w:asciiTheme="majorHAnsi" w:hAnsiTheme="majorHAnsi" w:cstheme="majorHAnsi"/>
          <w:sz w:val="22"/>
          <w:szCs w:val="22"/>
        </w:rPr>
        <w:t xml:space="preserve">it will </w:t>
      </w:r>
      <w:r w:rsidR="008F3DBF" w:rsidRPr="00B06324">
        <w:rPr>
          <w:rFonts w:asciiTheme="majorHAnsi" w:hAnsiTheme="majorHAnsi" w:cstheme="majorHAnsi"/>
          <w:sz w:val="22"/>
          <w:szCs w:val="22"/>
        </w:rPr>
        <w:t xml:space="preserve">difficult to do anything else besides hand thinning, </w:t>
      </w:r>
      <w:r w:rsidR="00A22A1C">
        <w:rPr>
          <w:rFonts w:asciiTheme="majorHAnsi" w:hAnsiTheme="majorHAnsi" w:cstheme="majorHAnsi"/>
          <w:sz w:val="22"/>
          <w:szCs w:val="22"/>
        </w:rPr>
        <w:t>and there are no</w:t>
      </w:r>
      <w:r w:rsidR="008F3DBF" w:rsidRPr="00B06324">
        <w:rPr>
          <w:rFonts w:asciiTheme="majorHAnsi" w:hAnsiTheme="majorHAnsi" w:cstheme="majorHAnsi"/>
          <w:sz w:val="22"/>
          <w:szCs w:val="22"/>
        </w:rPr>
        <w:t xml:space="preserve"> </w:t>
      </w:r>
      <w:r w:rsidR="00A22A1C">
        <w:rPr>
          <w:rFonts w:asciiTheme="majorHAnsi" w:hAnsiTheme="majorHAnsi" w:cstheme="majorHAnsi"/>
          <w:sz w:val="22"/>
          <w:szCs w:val="22"/>
        </w:rPr>
        <w:t>assurances</w:t>
      </w:r>
      <w:r w:rsidR="008F3DBF" w:rsidRPr="00B06324">
        <w:rPr>
          <w:rFonts w:asciiTheme="majorHAnsi" w:hAnsiTheme="majorHAnsi" w:cstheme="majorHAnsi"/>
          <w:sz w:val="22"/>
          <w:szCs w:val="22"/>
        </w:rPr>
        <w:t xml:space="preserve"> </w:t>
      </w:r>
      <w:r w:rsidR="00C85B51">
        <w:rPr>
          <w:rFonts w:asciiTheme="majorHAnsi" w:hAnsiTheme="majorHAnsi" w:cstheme="majorHAnsi"/>
          <w:sz w:val="22"/>
          <w:szCs w:val="22"/>
        </w:rPr>
        <w:t>of</w:t>
      </w:r>
      <w:r w:rsidR="008F3DBF" w:rsidRPr="00B06324">
        <w:rPr>
          <w:rFonts w:asciiTheme="majorHAnsi" w:hAnsiTheme="majorHAnsi" w:cstheme="majorHAnsi"/>
          <w:sz w:val="22"/>
          <w:szCs w:val="22"/>
        </w:rPr>
        <w:t xml:space="preserve"> removal of sawlogs</w:t>
      </w:r>
      <w:r w:rsidR="005A67A8" w:rsidRPr="00B06324">
        <w:rPr>
          <w:rFonts w:asciiTheme="majorHAnsi" w:hAnsiTheme="majorHAnsi" w:cstheme="majorHAnsi"/>
          <w:sz w:val="22"/>
          <w:szCs w:val="22"/>
        </w:rPr>
        <w:t>.</w:t>
      </w:r>
    </w:p>
    <w:p w14:paraId="5A215DBB" w14:textId="02130041" w:rsidR="005A67A8" w:rsidRPr="00B06324" w:rsidRDefault="00AB4499" w:rsidP="00C51780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A</w:t>
      </w:r>
      <w:r w:rsidRPr="00B06324">
        <w:rPr>
          <w:rFonts w:asciiTheme="majorHAnsi" w:hAnsiTheme="majorHAnsi" w:cstheme="majorHAnsi"/>
          <w:sz w:val="22"/>
          <w:szCs w:val="22"/>
        </w:rPr>
        <w:t>sking to consider describing differences between</w:t>
      </w:r>
      <w:r w:rsidR="0067751F">
        <w:rPr>
          <w:rFonts w:asciiTheme="majorHAnsi" w:hAnsiTheme="majorHAnsi" w:cstheme="majorHAnsi"/>
          <w:sz w:val="22"/>
          <w:szCs w:val="22"/>
        </w:rPr>
        <w:t xml:space="preserve"> the USFS Region 5</w:t>
      </w:r>
      <w:r>
        <w:rPr>
          <w:rFonts w:asciiTheme="majorHAnsi" w:hAnsiTheme="majorHAnsi" w:cstheme="majorHAnsi"/>
          <w:sz w:val="22"/>
          <w:szCs w:val="22"/>
        </w:rPr>
        <w:t>’s</w:t>
      </w:r>
      <w:r w:rsidR="0057439B" w:rsidRPr="00B06324">
        <w:rPr>
          <w:rFonts w:asciiTheme="majorHAnsi" w:hAnsiTheme="majorHAnsi" w:cstheme="majorHAnsi"/>
          <w:sz w:val="22"/>
          <w:szCs w:val="22"/>
        </w:rPr>
        <w:t xml:space="preserve"> 2024</w:t>
      </w:r>
      <w:r w:rsidR="005A67A8" w:rsidRPr="00B06324">
        <w:rPr>
          <w:rFonts w:asciiTheme="majorHAnsi" w:hAnsiTheme="majorHAnsi" w:cstheme="majorHAnsi"/>
          <w:sz w:val="22"/>
          <w:szCs w:val="22"/>
        </w:rPr>
        <w:t xml:space="preserve"> CSO </w:t>
      </w:r>
      <w:r w:rsidR="009D3AB8" w:rsidRPr="00B06324">
        <w:rPr>
          <w:rFonts w:asciiTheme="majorHAnsi" w:hAnsiTheme="majorHAnsi" w:cstheme="majorHAnsi"/>
          <w:sz w:val="22"/>
          <w:szCs w:val="22"/>
        </w:rPr>
        <w:t>project-specific amendment guidance</w:t>
      </w:r>
      <w:r w:rsidR="0067751F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 xml:space="preserve">documents and 2019 CSO Strategy. </w:t>
      </w:r>
      <w:r w:rsidR="00A22A1C">
        <w:rPr>
          <w:rFonts w:asciiTheme="majorHAnsi" w:hAnsiTheme="majorHAnsi" w:cstheme="majorHAnsi"/>
          <w:sz w:val="22"/>
          <w:szCs w:val="22"/>
        </w:rPr>
        <w:t xml:space="preserve">Noted that </w:t>
      </w:r>
      <w:r w:rsidR="009D3AB8" w:rsidRPr="00B06324">
        <w:rPr>
          <w:rFonts w:asciiTheme="majorHAnsi" w:hAnsiTheme="majorHAnsi" w:cstheme="majorHAnsi"/>
          <w:sz w:val="22"/>
          <w:szCs w:val="22"/>
        </w:rPr>
        <w:t xml:space="preserve">ACCG developed some </w:t>
      </w:r>
      <w:r w:rsidR="0057439B" w:rsidRPr="00B06324">
        <w:rPr>
          <w:rFonts w:asciiTheme="majorHAnsi" w:hAnsiTheme="majorHAnsi" w:cstheme="majorHAnsi"/>
          <w:sz w:val="22"/>
          <w:szCs w:val="22"/>
        </w:rPr>
        <w:t>recommendations</w:t>
      </w:r>
      <w:r w:rsidR="009D3AB8" w:rsidRPr="00B06324">
        <w:rPr>
          <w:rFonts w:asciiTheme="majorHAnsi" w:hAnsiTheme="majorHAnsi" w:cstheme="majorHAnsi"/>
          <w:sz w:val="22"/>
          <w:szCs w:val="22"/>
        </w:rPr>
        <w:t xml:space="preserve"> based on that</w:t>
      </w:r>
      <w:r w:rsidR="00A22A1C">
        <w:rPr>
          <w:rFonts w:asciiTheme="majorHAnsi" w:hAnsiTheme="majorHAnsi" w:cstheme="majorHAnsi"/>
          <w:sz w:val="22"/>
          <w:szCs w:val="22"/>
        </w:rPr>
        <w:t xml:space="preserve"> 2024</w:t>
      </w:r>
      <w:r w:rsidR="009D3AB8" w:rsidRPr="00B06324">
        <w:rPr>
          <w:rFonts w:asciiTheme="majorHAnsi" w:hAnsiTheme="majorHAnsi" w:cstheme="majorHAnsi"/>
          <w:sz w:val="22"/>
          <w:szCs w:val="22"/>
        </w:rPr>
        <w:t xml:space="preserve"> document</w:t>
      </w:r>
      <w:r w:rsidR="00161CAC" w:rsidRPr="00B06324">
        <w:rPr>
          <w:rFonts w:asciiTheme="majorHAnsi" w:hAnsiTheme="majorHAnsi" w:cstheme="majorHAnsi"/>
          <w:sz w:val="22"/>
          <w:szCs w:val="22"/>
        </w:rPr>
        <w:t>.</w:t>
      </w:r>
    </w:p>
    <w:p w14:paraId="1D03300A" w14:textId="53DC1E66" w:rsidR="00161CAC" w:rsidRPr="00391685" w:rsidRDefault="00A22A1C" w:rsidP="00391685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</w:rPr>
      </w:pPr>
      <w:r w:rsidRPr="00BA5E1F">
        <w:rPr>
          <w:rFonts w:asciiTheme="majorHAnsi" w:hAnsiTheme="majorHAnsi" w:cstheme="majorHAnsi"/>
          <w:sz w:val="22"/>
          <w:szCs w:val="22"/>
        </w:rPr>
        <w:t>Concern about m</w:t>
      </w:r>
      <w:r w:rsidR="00161CAC" w:rsidRPr="00BA5E1F">
        <w:rPr>
          <w:rFonts w:asciiTheme="majorHAnsi" w:hAnsiTheme="majorHAnsi" w:cstheme="majorHAnsi"/>
          <w:sz w:val="22"/>
          <w:szCs w:val="22"/>
        </w:rPr>
        <w:t>anaged wildfire/</w:t>
      </w:r>
      <w:r w:rsidRPr="00BA5E1F">
        <w:rPr>
          <w:rFonts w:asciiTheme="majorHAnsi" w:hAnsiTheme="majorHAnsi" w:cstheme="majorHAnsi"/>
          <w:sz w:val="22"/>
          <w:szCs w:val="22"/>
        </w:rPr>
        <w:t xml:space="preserve"> </w:t>
      </w:r>
      <w:r w:rsidR="00161CAC" w:rsidRPr="00BA5E1F">
        <w:rPr>
          <w:rFonts w:asciiTheme="majorHAnsi" w:hAnsiTheme="majorHAnsi" w:cstheme="majorHAnsi"/>
          <w:sz w:val="22"/>
          <w:szCs w:val="22"/>
        </w:rPr>
        <w:t>prescribed fire</w:t>
      </w:r>
      <w:r w:rsidR="00783D4E" w:rsidRPr="00BA5E1F">
        <w:rPr>
          <w:rFonts w:asciiTheme="majorHAnsi" w:hAnsiTheme="majorHAnsi" w:cstheme="majorHAnsi"/>
          <w:sz w:val="22"/>
          <w:szCs w:val="22"/>
        </w:rPr>
        <w:t xml:space="preserve"> </w:t>
      </w:r>
      <w:r w:rsidRPr="00BA5E1F">
        <w:rPr>
          <w:rFonts w:asciiTheme="majorHAnsi" w:hAnsiTheme="majorHAnsi" w:cstheme="majorHAnsi"/>
          <w:sz w:val="22"/>
          <w:szCs w:val="22"/>
        </w:rPr>
        <w:t xml:space="preserve">proposed </w:t>
      </w:r>
      <w:r w:rsidR="00783D4E" w:rsidRPr="00BA5E1F">
        <w:rPr>
          <w:rFonts w:asciiTheme="majorHAnsi" w:hAnsiTheme="majorHAnsi" w:cstheme="majorHAnsi"/>
          <w:sz w:val="22"/>
          <w:szCs w:val="22"/>
        </w:rPr>
        <w:t>on the entire project area footprint</w:t>
      </w:r>
      <w:r w:rsidRPr="00BA5E1F">
        <w:rPr>
          <w:rFonts w:asciiTheme="majorHAnsi" w:hAnsiTheme="majorHAnsi" w:cstheme="majorHAnsi"/>
          <w:sz w:val="22"/>
          <w:szCs w:val="22"/>
        </w:rPr>
        <w:t xml:space="preserve"> under the proposed action</w:t>
      </w:r>
      <w:r w:rsidR="00783D4E" w:rsidRPr="00BA5E1F">
        <w:rPr>
          <w:rFonts w:asciiTheme="majorHAnsi" w:hAnsiTheme="majorHAnsi" w:cstheme="majorHAnsi"/>
          <w:sz w:val="22"/>
          <w:szCs w:val="22"/>
        </w:rPr>
        <w:t xml:space="preserve">. </w:t>
      </w:r>
      <w:r w:rsidR="00BA5E1F">
        <w:rPr>
          <w:rFonts w:asciiTheme="majorHAnsi" w:hAnsiTheme="majorHAnsi" w:cstheme="majorHAnsi"/>
          <w:sz w:val="22"/>
          <w:szCs w:val="22"/>
        </w:rPr>
        <w:t>A</w:t>
      </w:r>
      <w:r w:rsidR="00BA5E1F" w:rsidRPr="00BA5E1F">
        <w:rPr>
          <w:rFonts w:asciiTheme="majorHAnsi" w:hAnsiTheme="majorHAnsi" w:cstheme="majorHAnsi"/>
          <w:sz w:val="22"/>
          <w:szCs w:val="22"/>
        </w:rPr>
        <w:t xml:space="preserve"> managed wildlife </w:t>
      </w:r>
      <w:r w:rsidR="00BA5E1F">
        <w:rPr>
          <w:rFonts w:asciiTheme="majorHAnsi" w:hAnsiTheme="majorHAnsi" w:cstheme="majorHAnsi"/>
          <w:sz w:val="22"/>
          <w:szCs w:val="22"/>
        </w:rPr>
        <w:t>that occurred</w:t>
      </w:r>
      <w:r w:rsidR="005A6966">
        <w:rPr>
          <w:rFonts w:asciiTheme="majorHAnsi" w:hAnsiTheme="majorHAnsi" w:cstheme="majorHAnsi"/>
          <w:sz w:val="22"/>
          <w:szCs w:val="22"/>
        </w:rPr>
        <w:t xml:space="preserve"> a couple of years ago</w:t>
      </w:r>
      <w:r w:rsidR="00BA5E1F">
        <w:rPr>
          <w:rFonts w:asciiTheme="majorHAnsi" w:hAnsiTheme="majorHAnsi" w:cstheme="majorHAnsi"/>
          <w:sz w:val="22"/>
          <w:szCs w:val="22"/>
        </w:rPr>
        <w:t xml:space="preserve"> on the </w:t>
      </w:r>
      <w:r w:rsidR="00013507">
        <w:rPr>
          <w:rFonts w:asciiTheme="majorHAnsi" w:hAnsiTheme="majorHAnsi" w:cstheme="majorHAnsi"/>
          <w:sz w:val="22"/>
          <w:szCs w:val="22"/>
        </w:rPr>
        <w:t>Stanislaus</w:t>
      </w:r>
      <w:r w:rsidR="00BA5E1F">
        <w:rPr>
          <w:rFonts w:asciiTheme="majorHAnsi" w:hAnsiTheme="majorHAnsi" w:cstheme="majorHAnsi"/>
          <w:sz w:val="22"/>
          <w:szCs w:val="22"/>
        </w:rPr>
        <w:t xml:space="preserve"> NF,</w:t>
      </w:r>
      <w:r w:rsidR="00BA5E1F" w:rsidRPr="00BA5E1F">
        <w:rPr>
          <w:rFonts w:asciiTheme="majorHAnsi" w:hAnsiTheme="majorHAnsi" w:cstheme="majorHAnsi"/>
          <w:sz w:val="22"/>
          <w:szCs w:val="22"/>
        </w:rPr>
        <w:t xml:space="preserve"> MiWok </w:t>
      </w:r>
      <w:r w:rsidR="00BA5E1F">
        <w:rPr>
          <w:rFonts w:asciiTheme="majorHAnsi" w:hAnsiTheme="majorHAnsi" w:cstheme="majorHAnsi"/>
          <w:sz w:val="22"/>
          <w:szCs w:val="22"/>
        </w:rPr>
        <w:t xml:space="preserve">Ranger </w:t>
      </w:r>
      <w:r w:rsidR="00BA5E1F" w:rsidRPr="00BA5E1F">
        <w:rPr>
          <w:rFonts w:asciiTheme="majorHAnsi" w:hAnsiTheme="majorHAnsi" w:cstheme="majorHAnsi"/>
          <w:sz w:val="22"/>
          <w:szCs w:val="22"/>
        </w:rPr>
        <w:t xml:space="preserve">District </w:t>
      </w:r>
      <w:r w:rsidR="006D6674">
        <w:rPr>
          <w:rFonts w:asciiTheme="majorHAnsi" w:hAnsiTheme="majorHAnsi" w:cstheme="majorHAnsi"/>
          <w:sz w:val="22"/>
          <w:szCs w:val="22"/>
        </w:rPr>
        <w:t>met</w:t>
      </w:r>
      <w:r w:rsidR="00BA5E1F" w:rsidRPr="00BA5E1F">
        <w:rPr>
          <w:rFonts w:asciiTheme="majorHAnsi" w:hAnsiTheme="majorHAnsi" w:cstheme="majorHAnsi"/>
          <w:sz w:val="22"/>
          <w:szCs w:val="22"/>
        </w:rPr>
        <w:t xml:space="preserve"> some good objectives</w:t>
      </w:r>
      <w:r w:rsidR="006D6674">
        <w:rPr>
          <w:rFonts w:asciiTheme="majorHAnsi" w:hAnsiTheme="majorHAnsi" w:cstheme="majorHAnsi"/>
          <w:sz w:val="22"/>
          <w:szCs w:val="22"/>
        </w:rPr>
        <w:t>,</w:t>
      </w:r>
      <w:r w:rsidR="00BA5E1F" w:rsidRPr="00BA5E1F">
        <w:rPr>
          <w:rFonts w:asciiTheme="majorHAnsi" w:hAnsiTheme="majorHAnsi" w:cstheme="majorHAnsi"/>
          <w:sz w:val="22"/>
          <w:szCs w:val="22"/>
        </w:rPr>
        <w:t xml:space="preserve"> but impacted certain resources</w:t>
      </w:r>
      <w:r w:rsidR="006D6674">
        <w:rPr>
          <w:rFonts w:asciiTheme="majorHAnsi" w:hAnsiTheme="majorHAnsi" w:cstheme="majorHAnsi"/>
          <w:sz w:val="22"/>
          <w:szCs w:val="22"/>
        </w:rPr>
        <w:t>, including wildlife</w:t>
      </w:r>
      <w:r w:rsidR="00BA5E1F" w:rsidRPr="00BA5E1F">
        <w:rPr>
          <w:rFonts w:asciiTheme="majorHAnsi" w:hAnsiTheme="majorHAnsi" w:cstheme="majorHAnsi"/>
          <w:sz w:val="22"/>
          <w:szCs w:val="22"/>
        </w:rPr>
        <w:t xml:space="preserve">. </w:t>
      </w:r>
      <w:r w:rsidR="00846785" w:rsidRPr="00391685">
        <w:rPr>
          <w:rFonts w:asciiTheme="majorHAnsi" w:hAnsiTheme="majorHAnsi" w:cstheme="majorHAnsi"/>
          <w:sz w:val="22"/>
          <w:szCs w:val="22"/>
        </w:rPr>
        <w:t>There could be issues that ACCG needs to discuss</w:t>
      </w:r>
      <w:r w:rsidR="00001CDC" w:rsidRPr="00391685">
        <w:rPr>
          <w:rFonts w:asciiTheme="majorHAnsi" w:hAnsiTheme="majorHAnsi" w:cstheme="majorHAnsi"/>
          <w:sz w:val="22"/>
          <w:szCs w:val="22"/>
        </w:rPr>
        <w:t xml:space="preserve">, ask to include this on the </w:t>
      </w:r>
      <w:r w:rsidR="00846785" w:rsidRPr="00391685">
        <w:rPr>
          <w:rFonts w:asciiTheme="majorHAnsi" w:hAnsiTheme="majorHAnsi" w:cstheme="majorHAnsi"/>
          <w:sz w:val="22"/>
          <w:szCs w:val="22"/>
        </w:rPr>
        <w:t xml:space="preserve">October </w:t>
      </w:r>
      <w:r w:rsidR="00001CDC" w:rsidRPr="00391685">
        <w:rPr>
          <w:rFonts w:asciiTheme="majorHAnsi" w:hAnsiTheme="majorHAnsi" w:cstheme="majorHAnsi"/>
          <w:sz w:val="22"/>
          <w:szCs w:val="22"/>
        </w:rPr>
        <w:t>work group meeting agenda (action item</w:t>
      </w:r>
      <w:r w:rsidR="00846785" w:rsidRPr="00391685">
        <w:rPr>
          <w:rFonts w:asciiTheme="majorHAnsi" w:hAnsiTheme="majorHAnsi" w:cstheme="majorHAnsi"/>
          <w:sz w:val="22"/>
          <w:szCs w:val="22"/>
        </w:rPr>
        <w:t xml:space="preserve">). </w:t>
      </w:r>
    </w:p>
    <w:p w14:paraId="7E96ACBE" w14:textId="4B581A9F" w:rsidR="0044451B" w:rsidRPr="00391685" w:rsidRDefault="00001CDC" w:rsidP="00CC6603">
      <w:pPr>
        <w:pStyle w:val="ListParagraph"/>
        <w:numPr>
          <w:ilvl w:val="1"/>
          <w:numId w:val="3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FS staff clarified that</w:t>
      </w:r>
      <w:r w:rsidR="00846785" w:rsidRPr="00B06324">
        <w:rPr>
          <w:rFonts w:asciiTheme="majorHAnsi" w:hAnsiTheme="majorHAnsi" w:cstheme="majorHAnsi"/>
          <w:sz w:val="22"/>
          <w:szCs w:val="22"/>
        </w:rPr>
        <w:t xml:space="preserve"> managed wildfire is </w:t>
      </w:r>
      <w:r w:rsidR="00270FC5" w:rsidRPr="00B06324">
        <w:rPr>
          <w:rFonts w:asciiTheme="majorHAnsi" w:hAnsiTheme="majorHAnsi" w:cstheme="majorHAnsi"/>
          <w:sz w:val="22"/>
          <w:szCs w:val="22"/>
        </w:rPr>
        <w:t xml:space="preserve">not authorized under MAC, </w:t>
      </w:r>
      <w:r>
        <w:rPr>
          <w:rFonts w:asciiTheme="majorHAnsi" w:hAnsiTheme="majorHAnsi" w:cstheme="majorHAnsi"/>
          <w:sz w:val="22"/>
          <w:szCs w:val="22"/>
        </w:rPr>
        <w:t xml:space="preserve">rather </w:t>
      </w:r>
      <w:r w:rsidR="00270FC5" w:rsidRPr="00B06324">
        <w:rPr>
          <w:rFonts w:asciiTheme="majorHAnsi" w:hAnsiTheme="majorHAnsi" w:cstheme="majorHAnsi"/>
          <w:sz w:val="22"/>
          <w:szCs w:val="22"/>
        </w:rPr>
        <w:t xml:space="preserve">would be in </w:t>
      </w:r>
      <w:r w:rsidR="00846785" w:rsidRPr="00B06324">
        <w:rPr>
          <w:rFonts w:asciiTheme="majorHAnsi" w:hAnsiTheme="majorHAnsi" w:cstheme="majorHAnsi"/>
          <w:sz w:val="22"/>
          <w:szCs w:val="22"/>
        </w:rPr>
        <w:t>a separate determination made at the time of the fire</w:t>
      </w:r>
      <w:r>
        <w:rPr>
          <w:rFonts w:asciiTheme="majorHAnsi" w:hAnsiTheme="majorHAnsi" w:cstheme="majorHAnsi"/>
          <w:sz w:val="22"/>
          <w:szCs w:val="22"/>
        </w:rPr>
        <w:t xml:space="preserve">. But </w:t>
      </w:r>
      <w:r w:rsidR="00846785" w:rsidRPr="00B06324">
        <w:rPr>
          <w:rFonts w:asciiTheme="majorHAnsi" w:hAnsiTheme="majorHAnsi" w:cstheme="majorHAnsi"/>
          <w:sz w:val="22"/>
          <w:szCs w:val="22"/>
        </w:rPr>
        <w:t>having prescribed fire coverage in MAC does facilitate resources or issues of concerns</w:t>
      </w:r>
      <w:r w:rsidR="00E63F43" w:rsidRPr="00B06324">
        <w:rPr>
          <w:rFonts w:asciiTheme="majorHAnsi" w:hAnsiTheme="majorHAnsi" w:cstheme="majorHAnsi"/>
          <w:sz w:val="22"/>
          <w:szCs w:val="22"/>
        </w:rPr>
        <w:t xml:space="preserve"> or resource protections. </w:t>
      </w:r>
      <w:r w:rsidR="00BA5E1F">
        <w:rPr>
          <w:rFonts w:asciiTheme="majorHAnsi" w:hAnsiTheme="majorHAnsi" w:cstheme="majorHAnsi"/>
          <w:sz w:val="22"/>
          <w:szCs w:val="22"/>
        </w:rPr>
        <w:t xml:space="preserve">And that a future </w:t>
      </w:r>
      <w:r w:rsidR="00391685">
        <w:rPr>
          <w:rFonts w:asciiTheme="majorHAnsi" w:hAnsiTheme="majorHAnsi" w:cstheme="majorHAnsi"/>
          <w:sz w:val="22"/>
          <w:szCs w:val="22"/>
        </w:rPr>
        <w:t>managed</w:t>
      </w:r>
      <w:r w:rsidR="00BA5E1F">
        <w:rPr>
          <w:rFonts w:asciiTheme="majorHAnsi" w:hAnsiTheme="majorHAnsi" w:cstheme="majorHAnsi"/>
          <w:sz w:val="22"/>
          <w:szCs w:val="22"/>
        </w:rPr>
        <w:t xml:space="preserve"> wildlife would </w:t>
      </w:r>
      <w:r w:rsidR="00687756" w:rsidRPr="00BA5E1F">
        <w:rPr>
          <w:rFonts w:asciiTheme="majorHAnsi" w:hAnsiTheme="majorHAnsi" w:cstheme="majorHAnsi"/>
          <w:sz w:val="22"/>
          <w:szCs w:val="22"/>
        </w:rPr>
        <w:t>still have to do a burn plan</w:t>
      </w:r>
      <w:r w:rsidR="00BA5E1F">
        <w:rPr>
          <w:rFonts w:asciiTheme="majorHAnsi" w:hAnsiTheme="majorHAnsi" w:cstheme="majorHAnsi"/>
          <w:sz w:val="22"/>
          <w:szCs w:val="22"/>
        </w:rPr>
        <w:t xml:space="preserve"> at which point leads would work with resources</w:t>
      </w:r>
      <w:r w:rsidR="00687756" w:rsidRPr="00BA5E1F">
        <w:rPr>
          <w:rFonts w:asciiTheme="majorHAnsi" w:hAnsiTheme="majorHAnsi" w:cstheme="majorHAnsi"/>
          <w:sz w:val="22"/>
          <w:szCs w:val="22"/>
        </w:rPr>
        <w:t xml:space="preserve"> </w:t>
      </w:r>
      <w:r w:rsidR="00BA5E1F">
        <w:rPr>
          <w:rFonts w:asciiTheme="majorHAnsi" w:hAnsiTheme="majorHAnsi" w:cstheme="majorHAnsi"/>
          <w:sz w:val="22"/>
          <w:szCs w:val="22"/>
        </w:rPr>
        <w:t>s</w:t>
      </w:r>
      <w:r w:rsidR="00687756" w:rsidRPr="00BA5E1F">
        <w:rPr>
          <w:rFonts w:asciiTheme="majorHAnsi" w:hAnsiTheme="majorHAnsi" w:cstheme="majorHAnsi"/>
          <w:sz w:val="22"/>
          <w:szCs w:val="22"/>
        </w:rPr>
        <w:t xml:space="preserve">pecialists. </w:t>
      </w:r>
    </w:p>
    <w:p w14:paraId="22B507D5" w14:textId="635863B1" w:rsidR="006D240B" w:rsidRPr="00B06324" w:rsidRDefault="006D240B" w:rsidP="00CC6603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B06324">
        <w:rPr>
          <w:rFonts w:asciiTheme="majorHAnsi" w:hAnsiTheme="majorHAnsi" w:cstheme="majorHAnsi"/>
          <w:b/>
          <w:bCs/>
          <w:sz w:val="22"/>
          <w:szCs w:val="22"/>
        </w:rPr>
        <w:t>ACCG Field Trip Debrief</w:t>
      </w:r>
    </w:p>
    <w:p w14:paraId="7960B985" w14:textId="18D38FF6" w:rsidR="00351FD3" w:rsidRPr="00B06324" w:rsidRDefault="00F065CE" w:rsidP="00CC6603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John Heissebuttel, co-lead of the Sept. ACCG field tour, a</w:t>
      </w:r>
      <w:r w:rsidR="003E2D07" w:rsidRPr="00B06324">
        <w:rPr>
          <w:rFonts w:asciiTheme="majorHAnsi" w:hAnsiTheme="majorHAnsi" w:cstheme="majorHAnsi"/>
          <w:sz w:val="22"/>
          <w:szCs w:val="22"/>
        </w:rPr>
        <w:t xml:space="preserve">ppreciated all the </w:t>
      </w:r>
      <w:r w:rsidR="00E47ED9" w:rsidRPr="00B06324">
        <w:rPr>
          <w:rFonts w:asciiTheme="majorHAnsi" w:hAnsiTheme="majorHAnsi" w:cstheme="majorHAnsi"/>
          <w:sz w:val="22"/>
          <w:szCs w:val="22"/>
        </w:rPr>
        <w:t>folks that attended</w:t>
      </w:r>
      <w:r w:rsidR="005267B7">
        <w:rPr>
          <w:rFonts w:asciiTheme="majorHAnsi" w:hAnsiTheme="majorHAnsi" w:cstheme="majorHAnsi"/>
          <w:sz w:val="22"/>
          <w:szCs w:val="22"/>
        </w:rPr>
        <w:t xml:space="preserve"> and a good participation by a diverse group of stakeholders</w:t>
      </w:r>
      <w:r w:rsidR="00E47ED9" w:rsidRPr="00B06324">
        <w:rPr>
          <w:rFonts w:asciiTheme="majorHAnsi" w:hAnsiTheme="majorHAnsi" w:cstheme="majorHAnsi"/>
          <w:sz w:val="22"/>
          <w:szCs w:val="22"/>
        </w:rPr>
        <w:t xml:space="preserve">. </w:t>
      </w:r>
      <w:r>
        <w:rPr>
          <w:rFonts w:asciiTheme="majorHAnsi" w:hAnsiTheme="majorHAnsi" w:cstheme="majorHAnsi"/>
          <w:sz w:val="22"/>
          <w:szCs w:val="22"/>
        </w:rPr>
        <w:t>Group thought there was good</w:t>
      </w:r>
      <w:r w:rsidR="00E47ED9" w:rsidRPr="00B06324">
        <w:rPr>
          <w:rFonts w:asciiTheme="majorHAnsi" w:hAnsiTheme="majorHAnsi" w:cstheme="majorHAnsi"/>
          <w:sz w:val="22"/>
          <w:szCs w:val="22"/>
        </w:rPr>
        <w:t xml:space="preserve"> discussions</w:t>
      </w:r>
      <w:r>
        <w:rPr>
          <w:rFonts w:asciiTheme="majorHAnsi" w:hAnsiTheme="majorHAnsi" w:cstheme="majorHAnsi"/>
          <w:sz w:val="22"/>
          <w:szCs w:val="22"/>
        </w:rPr>
        <w:t xml:space="preserve">, and was </w:t>
      </w:r>
      <w:r w:rsidR="00BA3594" w:rsidRPr="00B06324">
        <w:rPr>
          <w:rFonts w:asciiTheme="majorHAnsi" w:hAnsiTheme="majorHAnsi" w:cstheme="majorHAnsi"/>
          <w:sz w:val="22"/>
          <w:szCs w:val="22"/>
        </w:rPr>
        <w:t xml:space="preserve">well organized and facilitated. </w:t>
      </w:r>
      <w:r w:rsidR="0081039B">
        <w:rPr>
          <w:rFonts w:asciiTheme="majorHAnsi" w:hAnsiTheme="majorHAnsi" w:cstheme="majorHAnsi"/>
          <w:sz w:val="22"/>
          <w:szCs w:val="22"/>
        </w:rPr>
        <w:t>Also, really helpful m</w:t>
      </w:r>
      <w:r w:rsidR="00BA3594" w:rsidRPr="00B06324">
        <w:rPr>
          <w:rFonts w:asciiTheme="majorHAnsi" w:hAnsiTheme="majorHAnsi" w:cstheme="majorHAnsi"/>
          <w:sz w:val="22"/>
          <w:szCs w:val="22"/>
        </w:rPr>
        <w:t xml:space="preserve">aterials and </w:t>
      </w:r>
      <w:r w:rsidR="00BA3594" w:rsidRPr="0074740C">
        <w:rPr>
          <w:rFonts w:asciiTheme="majorHAnsi" w:hAnsiTheme="majorHAnsi" w:cstheme="majorHAnsi"/>
          <w:sz w:val="22"/>
          <w:szCs w:val="22"/>
        </w:rPr>
        <w:t xml:space="preserve">handouts. </w:t>
      </w:r>
      <w:r w:rsidR="004E4894" w:rsidRPr="0074740C">
        <w:rPr>
          <w:rFonts w:asciiTheme="majorHAnsi" w:hAnsiTheme="majorHAnsi" w:cstheme="majorHAnsi"/>
          <w:sz w:val="22"/>
          <w:szCs w:val="22"/>
        </w:rPr>
        <w:t xml:space="preserve">Rich Farrington </w:t>
      </w:r>
      <w:r w:rsidR="0074740C" w:rsidRPr="0074740C">
        <w:rPr>
          <w:rFonts w:asciiTheme="majorHAnsi" w:hAnsiTheme="majorHAnsi" w:cstheme="majorHAnsi"/>
          <w:sz w:val="22"/>
          <w:szCs w:val="22"/>
        </w:rPr>
        <w:t xml:space="preserve">will </w:t>
      </w:r>
      <w:r w:rsidR="0074740C" w:rsidRPr="0074740C">
        <w:rPr>
          <w:rFonts w:asciiTheme="majorHAnsi" w:hAnsiTheme="majorHAnsi" w:cstheme="majorHAnsi"/>
          <w:sz w:val="22"/>
          <w:szCs w:val="22"/>
        </w:rPr>
        <w:t>scan and send PG&amp;E documents</w:t>
      </w:r>
      <w:r w:rsidR="0074740C" w:rsidRPr="0074740C">
        <w:rPr>
          <w:rFonts w:asciiTheme="majorHAnsi" w:hAnsiTheme="majorHAnsi" w:cstheme="majorHAnsi"/>
          <w:sz w:val="22"/>
          <w:szCs w:val="22"/>
        </w:rPr>
        <w:t xml:space="preserve"> that were handed out at the field tour to get onto the ACCG website </w:t>
      </w:r>
      <w:r w:rsidR="004E4894" w:rsidRPr="0074740C">
        <w:rPr>
          <w:rFonts w:asciiTheme="majorHAnsi" w:hAnsiTheme="majorHAnsi" w:cstheme="majorHAnsi"/>
          <w:sz w:val="22"/>
          <w:szCs w:val="22"/>
        </w:rPr>
        <w:t>(</w:t>
      </w:r>
      <w:r w:rsidR="0074740C" w:rsidRPr="0074740C">
        <w:rPr>
          <w:rFonts w:asciiTheme="majorHAnsi" w:hAnsiTheme="majorHAnsi" w:cstheme="majorHAnsi"/>
          <w:sz w:val="22"/>
          <w:szCs w:val="22"/>
        </w:rPr>
        <w:t>action item</w:t>
      </w:r>
      <w:r w:rsidR="004E4894" w:rsidRPr="0074740C">
        <w:rPr>
          <w:rFonts w:asciiTheme="majorHAnsi" w:hAnsiTheme="majorHAnsi" w:cstheme="majorHAnsi"/>
          <w:sz w:val="22"/>
          <w:szCs w:val="22"/>
        </w:rPr>
        <w:t>)</w:t>
      </w:r>
      <w:r w:rsidR="0074740C" w:rsidRPr="0074740C">
        <w:rPr>
          <w:rFonts w:asciiTheme="majorHAnsi" w:hAnsiTheme="majorHAnsi" w:cstheme="majorHAnsi"/>
          <w:sz w:val="22"/>
          <w:szCs w:val="22"/>
        </w:rPr>
        <w:t>.</w:t>
      </w:r>
    </w:p>
    <w:p w14:paraId="2ACEA41B" w14:textId="3D9BF28E" w:rsidR="00197AAF" w:rsidRPr="00B06324" w:rsidRDefault="00197AAF" w:rsidP="00CC6603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B06324">
        <w:rPr>
          <w:rFonts w:asciiTheme="majorHAnsi" w:hAnsiTheme="majorHAnsi" w:cstheme="majorHAnsi"/>
          <w:b/>
          <w:bCs/>
          <w:sz w:val="22"/>
          <w:szCs w:val="22"/>
        </w:rPr>
        <w:t>Upcoming General Meeting</w:t>
      </w:r>
      <w:r w:rsidR="00CC6603" w:rsidRPr="00B06324">
        <w:rPr>
          <w:rFonts w:asciiTheme="majorHAnsi" w:hAnsiTheme="majorHAnsi" w:cstheme="majorHAnsi"/>
          <w:b/>
          <w:bCs/>
          <w:sz w:val="22"/>
          <w:szCs w:val="22"/>
        </w:rPr>
        <w:t>s</w:t>
      </w:r>
    </w:p>
    <w:p w14:paraId="34CB5D2F" w14:textId="4A254980" w:rsidR="00197AAF" w:rsidRPr="00B06324" w:rsidRDefault="006D240B" w:rsidP="00CC6603">
      <w:pPr>
        <w:rPr>
          <w:rFonts w:asciiTheme="majorHAnsi" w:hAnsiTheme="majorHAnsi" w:cstheme="majorHAnsi"/>
          <w:sz w:val="22"/>
          <w:szCs w:val="22"/>
        </w:rPr>
      </w:pPr>
      <w:r w:rsidRPr="00B06324">
        <w:rPr>
          <w:rFonts w:asciiTheme="majorHAnsi" w:hAnsiTheme="majorHAnsi" w:cstheme="majorHAnsi"/>
          <w:sz w:val="22"/>
          <w:szCs w:val="22"/>
        </w:rPr>
        <w:t>The</w:t>
      </w:r>
      <w:r w:rsidR="0037721B" w:rsidRPr="00B06324">
        <w:rPr>
          <w:rFonts w:asciiTheme="majorHAnsi" w:hAnsiTheme="majorHAnsi" w:cstheme="majorHAnsi"/>
          <w:sz w:val="22"/>
          <w:szCs w:val="22"/>
        </w:rPr>
        <w:t xml:space="preserve"> </w:t>
      </w:r>
      <w:r w:rsidR="00462DA4" w:rsidRPr="00B06324">
        <w:rPr>
          <w:rFonts w:asciiTheme="majorHAnsi" w:hAnsiTheme="majorHAnsi" w:cstheme="majorHAnsi"/>
          <w:sz w:val="22"/>
          <w:szCs w:val="22"/>
        </w:rPr>
        <w:t>UMRWA</w:t>
      </w:r>
      <w:r w:rsidR="0037721B" w:rsidRPr="00B06324">
        <w:rPr>
          <w:rFonts w:asciiTheme="majorHAnsi" w:hAnsiTheme="majorHAnsi" w:cstheme="majorHAnsi"/>
          <w:sz w:val="22"/>
          <w:szCs w:val="22"/>
        </w:rPr>
        <w:t>-ENF</w:t>
      </w:r>
      <w:r w:rsidR="00462DA4" w:rsidRPr="00B06324">
        <w:rPr>
          <w:rFonts w:asciiTheme="majorHAnsi" w:hAnsiTheme="majorHAnsi" w:cstheme="majorHAnsi"/>
          <w:sz w:val="22"/>
          <w:szCs w:val="22"/>
        </w:rPr>
        <w:t xml:space="preserve"> Aspen </w:t>
      </w:r>
      <w:r w:rsidR="00D81274" w:rsidRPr="00B06324">
        <w:rPr>
          <w:rFonts w:asciiTheme="majorHAnsi" w:hAnsiTheme="majorHAnsi" w:cstheme="majorHAnsi"/>
          <w:sz w:val="22"/>
          <w:szCs w:val="22"/>
        </w:rPr>
        <w:t>Restoration</w:t>
      </w:r>
      <w:r w:rsidR="00462DA4" w:rsidRPr="00B06324">
        <w:rPr>
          <w:rFonts w:asciiTheme="majorHAnsi" w:hAnsiTheme="majorHAnsi" w:cstheme="majorHAnsi"/>
          <w:sz w:val="22"/>
          <w:szCs w:val="22"/>
        </w:rPr>
        <w:t xml:space="preserve"> NEPA team</w:t>
      </w:r>
      <w:r w:rsidRPr="00B06324">
        <w:rPr>
          <w:rFonts w:asciiTheme="majorHAnsi" w:hAnsiTheme="majorHAnsi" w:cstheme="majorHAnsi"/>
          <w:sz w:val="22"/>
          <w:szCs w:val="22"/>
        </w:rPr>
        <w:t xml:space="preserve"> </w:t>
      </w:r>
      <w:r w:rsidR="009211AB" w:rsidRPr="00B06324">
        <w:rPr>
          <w:rFonts w:asciiTheme="majorHAnsi" w:hAnsiTheme="majorHAnsi" w:cstheme="majorHAnsi"/>
          <w:sz w:val="22"/>
          <w:szCs w:val="22"/>
        </w:rPr>
        <w:t>anticipates</w:t>
      </w:r>
      <w:r w:rsidR="0074740C">
        <w:rPr>
          <w:rFonts w:asciiTheme="majorHAnsi" w:hAnsiTheme="majorHAnsi" w:cstheme="majorHAnsi"/>
          <w:sz w:val="22"/>
          <w:szCs w:val="22"/>
        </w:rPr>
        <w:t xml:space="preserve"> coming to the work group at the October meeting to ask for a consensus recommendation of the project</w:t>
      </w:r>
      <w:r w:rsidR="00AB4499">
        <w:rPr>
          <w:rFonts w:asciiTheme="majorHAnsi" w:hAnsiTheme="majorHAnsi" w:cstheme="majorHAnsi"/>
          <w:sz w:val="22"/>
          <w:szCs w:val="22"/>
        </w:rPr>
        <w:t xml:space="preserve">. </w:t>
      </w:r>
      <w:r w:rsidR="00ED66B9">
        <w:rPr>
          <w:rFonts w:asciiTheme="majorHAnsi" w:hAnsiTheme="majorHAnsi" w:cstheme="majorHAnsi"/>
          <w:sz w:val="22"/>
          <w:szCs w:val="22"/>
        </w:rPr>
        <w:t>To be determined when the MAC Project team will come before the Planning work group to ask for a consensus recommendation of the project, ideally in Nov. 2025.</w:t>
      </w:r>
      <w:r w:rsidR="00D81274" w:rsidRPr="00B06324">
        <w:rPr>
          <w:rFonts w:asciiTheme="majorHAnsi" w:hAnsiTheme="majorHAnsi" w:cstheme="majorHAnsi"/>
          <w:sz w:val="22"/>
          <w:szCs w:val="22"/>
        </w:rPr>
        <w:t xml:space="preserve"> </w:t>
      </w:r>
    </w:p>
    <w:sectPr w:rsidR="00197AAF" w:rsidRPr="00B0632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3B800" w14:textId="77777777" w:rsidR="00B13CC0" w:rsidRDefault="00B13CC0" w:rsidP="008E5F9E">
      <w:pPr>
        <w:spacing w:after="0" w:line="240" w:lineRule="auto"/>
      </w:pPr>
      <w:r>
        <w:separator/>
      </w:r>
    </w:p>
  </w:endnote>
  <w:endnote w:type="continuationSeparator" w:id="0">
    <w:p w14:paraId="72427B0B" w14:textId="77777777" w:rsidR="00B13CC0" w:rsidRDefault="00B13CC0" w:rsidP="008E5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13212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9716E3" w14:textId="41C7D7A4" w:rsidR="00ED66B9" w:rsidRDefault="00ED66B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861740" w14:textId="77777777" w:rsidR="008E5F9E" w:rsidRDefault="008E5F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880D7" w14:textId="77777777" w:rsidR="00B13CC0" w:rsidRDefault="00B13CC0" w:rsidP="008E5F9E">
      <w:pPr>
        <w:spacing w:after="0" w:line="240" w:lineRule="auto"/>
      </w:pPr>
      <w:r>
        <w:separator/>
      </w:r>
    </w:p>
  </w:footnote>
  <w:footnote w:type="continuationSeparator" w:id="0">
    <w:p w14:paraId="058E4C7A" w14:textId="77777777" w:rsidR="00B13CC0" w:rsidRDefault="00B13CC0" w:rsidP="008E5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7839747"/>
      <w:docPartObj>
        <w:docPartGallery w:val="Watermarks"/>
        <w:docPartUnique/>
      </w:docPartObj>
    </w:sdtPr>
    <w:sdtEndPr/>
    <w:sdtContent>
      <w:p w14:paraId="10B92559" w14:textId="6FC9E096" w:rsidR="008E5F9E" w:rsidRDefault="0081039B">
        <w:pPr>
          <w:pStyle w:val="Header"/>
        </w:pPr>
        <w:r>
          <w:rPr>
            <w:noProof/>
          </w:rPr>
          <w:pict w14:anchorId="4002B71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844D2"/>
    <w:multiLevelType w:val="hybridMultilevel"/>
    <w:tmpl w:val="C7A0B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F3C47"/>
    <w:multiLevelType w:val="hybridMultilevel"/>
    <w:tmpl w:val="842E6D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48114F"/>
    <w:multiLevelType w:val="hybridMultilevel"/>
    <w:tmpl w:val="7C66C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38067">
    <w:abstractNumId w:val="2"/>
  </w:num>
  <w:num w:numId="2" w16cid:durableId="591623189">
    <w:abstractNumId w:val="0"/>
  </w:num>
  <w:num w:numId="3" w16cid:durableId="2087066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07B"/>
    <w:rsid w:val="00001CDC"/>
    <w:rsid w:val="000053D4"/>
    <w:rsid w:val="00013507"/>
    <w:rsid w:val="000519B2"/>
    <w:rsid w:val="0006480C"/>
    <w:rsid w:val="0007765D"/>
    <w:rsid w:val="000A078B"/>
    <w:rsid w:val="000C2481"/>
    <w:rsid w:val="00161CAC"/>
    <w:rsid w:val="00197AAF"/>
    <w:rsid w:val="001B3E30"/>
    <w:rsid w:val="00215B00"/>
    <w:rsid w:val="00230D9E"/>
    <w:rsid w:val="00270FC5"/>
    <w:rsid w:val="003236A8"/>
    <w:rsid w:val="0034006D"/>
    <w:rsid w:val="003466B4"/>
    <w:rsid w:val="00351FD3"/>
    <w:rsid w:val="003549C0"/>
    <w:rsid w:val="0036412C"/>
    <w:rsid w:val="0037721B"/>
    <w:rsid w:val="00391685"/>
    <w:rsid w:val="003B2F25"/>
    <w:rsid w:val="003E2326"/>
    <w:rsid w:val="003E2D07"/>
    <w:rsid w:val="003F6C2D"/>
    <w:rsid w:val="0041104E"/>
    <w:rsid w:val="0044451B"/>
    <w:rsid w:val="00462DA4"/>
    <w:rsid w:val="004B2F5F"/>
    <w:rsid w:val="004C3E8C"/>
    <w:rsid w:val="004D454D"/>
    <w:rsid w:val="004E4894"/>
    <w:rsid w:val="004E5607"/>
    <w:rsid w:val="004F4B22"/>
    <w:rsid w:val="005100FC"/>
    <w:rsid w:val="005164DB"/>
    <w:rsid w:val="005267B7"/>
    <w:rsid w:val="0054084B"/>
    <w:rsid w:val="0057439B"/>
    <w:rsid w:val="00593F66"/>
    <w:rsid w:val="005A67A8"/>
    <w:rsid w:val="005A6966"/>
    <w:rsid w:val="005C6A19"/>
    <w:rsid w:val="005E5CB9"/>
    <w:rsid w:val="005E6E1D"/>
    <w:rsid w:val="00626914"/>
    <w:rsid w:val="00654583"/>
    <w:rsid w:val="0066271C"/>
    <w:rsid w:val="0067751F"/>
    <w:rsid w:val="00687756"/>
    <w:rsid w:val="00694313"/>
    <w:rsid w:val="006B60B2"/>
    <w:rsid w:val="006D240B"/>
    <w:rsid w:val="006D6674"/>
    <w:rsid w:val="00705556"/>
    <w:rsid w:val="0070623D"/>
    <w:rsid w:val="007161E9"/>
    <w:rsid w:val="00741886"/>
    <w:rsid w:val="0074740C"/>
    <w:rsid w:val="00783D4E"/>
    <w:rsid w:val="00797EE2"/>
    <w:rsid w:val="007A4C50"/>
    <w:rsid w:val="007E05C8"/>
    <w:rsid w:val="007F3D62"/>
    <w:rsid w:val="007F5E41"/>
    <w:rsid w:val="00802EDC"/>
    <w:rsid w:val="0081039B"/>
    <w:rsid w:val="00811740"/>
    <w:rsid w:val="008408CB"/>
    <w:rsid w:val="00845D63"/>
    <w:rsid w:val="00846706"/>
    <w:rsid w:val="00846785"/>
    <w:rsid w:val="00847304"/>
    <w:rsid w:val="00863BC8"/>
    <w:rsid w:val="008B3E89"/>
    <w:rsid w:val="008D32F1"/>
    <w:rsid w:val="008D3AD3"/>
    <w:rsid w:val="008E5F9E"/>
    <w:rsid w:val="008F3DBF"/>
    <w:rsid w:val="009053BD"/>
    <w:rsid w:val="009211AB"/>
    <w:rsid w:val="0092187B"/>
    <w:rsid w:val="00936C72"/>
    <w:rsid w:val="00942A86"/>
    <w:rsid w:val="0097485D"/>
    <w:rsid w:val="00981DC3"/>
    <w:rsid w:val="009A0096"/>
    <w:rsid w:val="009D1AD7"/>
    <w:rsid w:val="009D3AB8"/>
    <w:rsid w:val="009E4B1C"/>
    <w:rsid w:val="009F7E72"/>
    <w:rsid w:val="00A07310"/>
    <w:rsid w:val="00A22A1C"/>
    <w:rsid w:val="00A85D49"/>
    <w:rsid w:val="00A93FB0"/>
    <w:rsid w:val="00A942CF"/>
    <w:rsid w:val="00AB4499"/>
    <w:rsid w:val="00B06324"/>
    <w:rsid w:val="00B13CC0"/>
    <w:rsid w:val="00B22326"/>
    <w:rsid w:val="00B356A7"/>
    <w:rsid w:val="00B40A5D"/>
    <w:rsid w:val="00B67CCA"/>
    <w:rsid w:val="00B94675"/>
    <w:rsid w:val="00BA1BA5"/>
    <w:rsid w:val="00BA33EC"/>
    <w:rsid w:val="00BA3594"/>
    <w:rsid w:val="00BA5E1F"/>
    <w:rsid w:val="00BA707B"/>
    <w:rsid w:val="00BD4A07"/>
    <w:rsid w:val="00BF0A8A"/>
    <w:rsid w:val="00C430BC"/>
    <w:rsid w:val="00C51780"/>
    <w:rsid w:val="00C85B51"/>
    <w:rsid w:val="00CB42F6"/>
    <w:rsid w:val="00CC6603"/>
    <w:rsid w:val="00CE6E87"/>
    <w:rsid w:val="00D26B85"/>
    <w:rsid w:val="00D521D1"/>
    <w:rsid w:val="00D81274"/>
    <w:rsid w:val="00DB642A"/>
    <w:rsid w:val="00DD43A3"/>
    <w:rsid w:val="00DF18A1"/>
    <w:rsid w:val="00E303FF"/>
    <w:rsid w:val="00E47ED9"/>
    <w:rsid w:val="00E53682"/>
    <w:rsid w:val="00E63F43"/>
    <w:rsid w:val="00E97C9A"/>
    <w:rsid w:val="00ED66B9"/>
    <w:rsid w:val="00EE2692"/>
    <w:rsid w:val="00F065CE"/>
    <w:rsid w:val="00F32952"/>
    <w:rsid w:val="00F81816"/>
    <w:rsid w:val="00F96902"/>
    <w:rsid w:val="00FB2253"/>
    <w:rsid w:val="00FE4297"/>
    <w:rsid w:val="00FF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D700BD"/>
  <w15:chartTrackingRefBased/>
  <w15:docId w15:val="{A4AC29FC-F85A-4F98-B54C-C7DB7CF90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7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0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0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0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0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0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0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0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70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0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0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0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0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0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0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0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70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0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70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7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70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70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70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0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70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707B"/>
    <w:rPr>
      <w:b/>
      <w:bCs/>
      <w:smallCaps/>
      <w:color w:val="2F5496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802ED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8E5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F9E"/>
  </w:style>
  <w:style w:type="paragraph" w:styleId="Footer">
    <w:name w:val="footer"/>
    <w:basedOn w:val="Normal"/>
    <w:link w:val="FooterChar"/>
    <w:uiPriority w:val="99"/>
    <w:unhideWhenUsed/>
    <w:rsid w:val="008E5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F9E"/>
  </w:style>
  <w:style w:type="character" w:styleId="Hyperlink">
    <w:name w:val="Hyperlink"/>
    <w:basedOn w:val="DefaultParagraphFont"/>
    <w:uiPriority w:val="99"/>
    <w:unhideWhenUsed/>
    <w:rsid w:val="00B67C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7C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ara.fs2c.usda.gov/Public/ReadingRoom?project=657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Layhee</dc:creator>
  <cp:keywords/>
  <dc:description/>
  <cp:lastModifiedBy>Megan Layhee</cp:lastModifiedBy>
  <cp:revision>92</cp:revision>
  <dcterms:created xsi:type="dcterms:W3CDTF">2025-09-24T15:33:00Z</dcterms:created>
  <dcterms:modified xsi:type="dcterms:W3CDTF">2025-10-16T18:14:00Z</dcterms:modified>
</cp:coreProperties>
</file>