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51551" w14:textId="77777777" w:rsidR="005D18AA" w:rsidRPr="00DB2968" w:rsidRDefault="005D18AA" w:rsidP="001E70EB">
      <w:pPr>
        <w:spacing w:after="0" w:line="276" w:lineRule="auto"/>
        <w:rPr>
          <w:rFonts w:asciiTheme="majorHAnsi" w:hAnsiTheme="majorHAnsi" w:cstheme="majorHAnsi"/>
          <w:b/>
          <w:bCs/>
          <w:sz w:val="22"/>
          <w:szCs w:val="22"/>
        </w:rPr>
      </w:pPr>
      <w:r w:rsidRPr="00DB2968">
        <w:rPr>
          <w:rFonts w:asciiTheme="majorHAnsi" w:hAnsiTheme="majorHAnsi" w:cstheme="majorHAnsi"/>
          <w:b/>
          <w:bCs/>
          <w:sz w:val="22"/>
          <w:szCs w:val="22"/>
        </w:rPr>
        <w:t>ACCG Planning Work Group Zoom Meeting Summary</w:t>
      </w:r>
    </w:p>
    <w:p w14:paraId="2AAFB379" w14:textId="6041795D" w:rsidR="005D18AA" w:rsidRDefault="005D18AA" w:rsidP="001E70EB">
      <w:pPr>
        <w:spacing w:after="0" w:line="276" w:lineRule="auto"/>
        <w:rPr>
          <w:rFonts w:asciiTheme="majorHAnsi" w:hAnsiTheme="majorHAnsi" w:cstheme="majorHAnsi"/>
          <w:sz w:val="22"/>
          <w:szCs w:val="22"/>
        </w:rPr>
      </w:pPr>
      <w:r w:rsidRPr="00DB2968">
        <w:rPr>
          <w:rFonts w:asciiTheme="majorHAnsi" w:hAnsiTheme="majorHAnsi" w:cstheme="majorHAnsi"/>
          <w:sz w:val="22"/>
          <w:szCs w:val="22"/>
        </w:rPr>
        <w:t>May</w:t>
      </w:r>
      <w:r w:rsidRPr="00DB2968">
        <w:rPr>
          <w:rFonts w:asciiTheme="majorHAnsi" w:hAnsiTheme="majorHAnsi" w:cstheme="majorHAnsi"/>
          <w:sz w:val="22"/>
          <w:szCs w:val="22"/>
        </w:rPr>
        <w:t xml:space="preserve"> 2</w:t>
      </w:r>
      <w:r w:rsidRPr="00DB2968">
        <w:rPr>
          <w:rFonts w:asciiTheme="majorHAnsi" w:hAnsiTheme="majorHAnsi" w:cstheme="majorHAnsi"/>
          <w:sz w:val="22"/>
          <w:szCs w:val="22"/>
        </w:rPr>
        <w:t>7th</w:t>
      </w:r>
      <w:r w:rsidRPr="00DB2968">
        <w:rPr>
          <w:rFonts w:asciiTheme="majorHAnsi" w:hAnsiTheme="majorHAnsi" w:cstheme="majorHAnsi"/>
          <w:sz w:val="22"/>
          <w:szCs w:val="22"/>
        </w:rPr>
        <w:t>, 2026</w:t>
      </w:r>
    </w:p>
    <w:p w14:paraId="32F03687" w14:textId="77777777" w:rsidR="00DB2968" w:rsidRPr="00DB2968" w:rsidRDefault="00DB2968" w:rsidP="001E70EB">
      <w:pPr>
        <w:spacing w:after="0" w:line="276" w:lineRule="auto"/>
        <w:rPr>
          <w:rFonts w:asciiTheme="majorHAnsi" w:hAnsiTheme="majorHAnsi" w:cstheme="majorHAnsi"/>
          <w:sz w:val="22"/>
          <w:szCs w:val="22"/>
        </w:rPr>
      </w:pPr>
    </w:p>
    <w:p w14:paraId="3184E3ED" w14:textId="77777777" w:rsidR="005D18AA" w:rsidRPr="00DB2968" w:rsidRDefault="005D18AA" w:rsidP="001E70EB">
      <w:pPr>
        <w:keepNext/>
        <w:keepLines/>
        <w:spacing w:after="0" w:line="276" w:lineRule="auto"/>
        <w:outlineLvl w:val="0"/>
        <w:rPr>
          <w:rFonts w:asciiTheme="majorHAnsi" w:eastAsiaTheme="majorEastAsia" w:hAnsiTheme="majorHAnsi" w:cstheme="majorHAnsi"/>
          <w:b/>
          <w:bCs/>
          <w:sz w:val="22"/>
          <w:szCs w:val="22"/>
        </w:rPr>
      </w:pPr>
      <w:r w:rsidRPr="00DB2968">
        <w:rPr>
          <w:rFonts w:asciiTheme="majorHAnsi" w:eastAsiaTheme="majorEastAsia" w:hAnsiTheme="majorHAnsi" w:cstheme="majorHAnsi"/>
          <w:b/>
          <w:bCs/>
          <w:sz w:val="22"/>
          <w:szCs w:val="22"/>
        </w:rPr>
        <w:t xml:space="preserve">Meeting Participants </w:t>
      </w:r>
      <w:r w:rsidRPr="00DB2968">
        <w:rPr>
          <w:rFonts w:asciiTheme="majorHAnsi" w:eastAsiaTheme="majorEastAsia" w:hAnsiTheme="majorHAnsi" w:cstheme="majorHAnsi"/>
          <w:b/>
          <w:bCs/>
          <w:sz w:val="22"/>
          <w:szCs w:val="22"/>
        </w:rPr>
        <w:tab/>
      </w:r>
    </w:p>
    <w:tbl>
      <w:tblPr>
        <w:tblStyle w:val="TableGridLight"/>
        <w:tblW w:w="0" w:type="auto"/>
        <w:tblLayout w:type="fixed"/>
        <w:tblLook w:val="04A0" w:firstRow="1" w:lastRow="0" w:firstColumn="1" w:lastColumn="0" w:noHBand="0" w:noVBand="1"/>
      </w:tblPr>
      <w:tblGrid>
        <w:gridCol w:w="460"/>
        <w:gridCol w:w="1965"/>
        <w:gridCol w:w="5850"/>
      </w:tblGrid>
      <w:tr w:rsidR="005D18AA" w:rsidRPr="00DB2968" w14:paraId="46B10F39" w14:textId="77777777" w:rsidTr="004D0D05">
        <w:tc>
          <w:tcPr>
            <w:tcW w:w="460" w:type="dxa"/>
            <w:shd w:val="clear" w:color="auto" w:fill="C5E0B3" w:themeFill="accent6" w:themeFillTint="66"/>
          </w:tcPr>
          <w:p w14:paraId="5228D310" w14:textId="77777777" w:rsidR="005D18AA" w:rsidRPr="00DB2968" w:rsidRDefault="005D18AA" w:rsidP="001E70EB">
            <w:pPr>
              <w:jc w:val="center"/>
              <w:rPr>
                <w:rFonts w:asciiTheme="majorHAnsi" w:hAnsiTheme="majorHAnsi" w:cstheme="majorHAnsi"/>
                <w:b/>
              </w:rPr>
            </w:pPr>
            <w:r w:rsidRPr="00DB2968">
              <w:rPr>
                <w:rFonts w:asciiTheme="majorHAnsi" w:hAnsiTheme="majorHAnsi" w:cstheme="majorHAnsi"/>
                <w:b/>
              </w:rPr>
              <w:t>#</w:t>
            </w:r>
          </w:p>
        </w:tc>
        <w:tc>
          <w:tcPr>
            <w:tcW w:w="1965" w:type="dxa"/>
            <w:shd w:val="clear" w:color="auto" w:fill="C5E0B3" w:themeFill="accent6" w:themeFillTint="66"/>
          </w:tcPr>
          <w:p w14:paraId="0335F019" w14:textId="77777777" w:rsidR="005D18AA" w:rsidRPr="00DB2968" w:rsidRDefault="005D18AA" w:rsidP="001E70EB">
            <w:pPr>
              <w:jc w:val="center"/>
              <w:rPr>
                <w:rFonts w:asciiTheme="majorHAnsi" w:hAnsiTheme="majorHAnsi" w:cstheme="majorHAnsi"/>
                <w:b/>
              </w:rPr>
            </w:pPr>
            <w:r w:rsidRPr="00DB2968">
              <w:rPr>
                <w:rFonts w:asciiTheme="majorHAnsi" w:hAnsiTheme="majorHAnsi" w:cstheme="majorHAnsi"/>
                <w:b/>
              </w:rPr>
              <w:t>Name</w:t>
            </w:r>
          </w:p>
        </w:tc>
        <w:tc>
          <w:tcPr>
            <w:tcW w:w="5850" w:type="dxa"/>
            <w:shd w:val="clear" w:color="auto" w:fill="C5E0B3" w:themeFill="accent6" w:themeFillTint="66"/>
          </w:tcPr>
          <w:p w14:paraId="4748960B" w14:textId="77777777" w:rsidR="005D18AA" w:rsidRPr="00DB2968" w:rsidRDefault="005D18AA" w:rsidP="001E70EB">
            <w:pPr>
              <w:jc w:val="center"/>
              <w:rPr>
                <w:rFonts w:asciiTheme="majorHAnsi" w:hAnsiTheme="majorHAnsi" w:cstheme="majorHAnsi"/>
                <w:b/>
              </w:rPr>
            </w:pPr>
            <w:r w:rsidRPr="00DB2968">
              <w:rPr>
                <w:rFonts w:asciiTheme="majorHAnsi" w:hAnsiTheme="majorHAnsi" w:cstheme="majorHAnsi"/>
                <w:b/>
              </w:rPr>
              <w:t>Affiliation</w:t>
            </w:r>
          </w:p>
        </w:tc>
      </w:tr>
      <w:tr w:rsidR="005D18AA" w:rsidRPr="00DB2968" w14:paraId="38FC0044" w14:textId="77777777" w:rsidTr="004D0D05">
        <w:tc>
          <w:tcPr>
            <w:tcW w:w="460" w:type="dxa"/>
          </w:tcPr>
          <w:p w14:paraId="11A1C56B" w14:textId="77777777" w:rsidR="005D18AA" w:rsidRPr="00DB2968" w:rsidRDefault="005D18AA" w:rsidP="001E70EB">
            <w:pPr>
              <w:rPr>
                <w:rFonts w:asciiTheme="majorHAnsi" w:hAnsiTheme="majorHAnsi" w:cstheme="majorHAnsi"/>
              </w:rPr>
            </w:pPr>
            <w:r w:rsidRPr="00DB2968">
              <w:rPr>
                <w:rFonts w:asciiTheme="majorHAnsi" w:hAnsiTheme="majorHAnsi" w:cstheme="majorHAnsi"/>
              </w:rPr>
              <w:t>1</w:t>
            </w:r>
          </w:p>
        </w:tc>
        <w:tc>
          <w:tcPr>
            <w:tcW w:w="1965" w:type="dxa"/>
          </w:tcPr>
          <w:p w14:paraId="061F46D5" w14:textId="77777777" w:rsidR="005D18AA" w:rsidRPr="00DB2968" w:rsidRDefault="005D18AA" w:rsidP="001E70EB">
            <w:pPr>
              <w:rPr>
                <w:rFonts w:asciiTheme="majorHAnsi" w:hAnsiTheme="majorHAnsi" w:cstheme="majorHAnsi"/>
              </w:rPr>
            </w:pPr>
            <w:r w:rsidRPr="00DB2968">
              <w:rPr>
                <w:rFonts w:asciiTheme="majorHAnsi" w:hAnsiTheme="majorHAnsi" w:cstheme="majorHAnsi"/>
              </w:rPr>
              <w:t>Megan Layhee</w:t>
            </w:r>
          </w:p>
        </w:tc>
        <w:tc>
          <w:tcPr>
            <w:tcW w:w="5850" w:type="dxa"/>
          </w:tcPr>
          <w:p w14:paraId="78ED0C41" w14:textId="77777777" w:rsidR="005D18AA" w:rsidRPr="00DB2968" w:rsidRDefault="005D18AA" w:rsidP="001E70EB">
            <w:pPr>
              <w:rPr>
                <w:rFonts w:asciiTheme="majorHAnsi" w:hAnsiTheme="majorHAnsi" w:cstheme="majorHAnsi"/>
              </w:rPr>
            </w:pPr>
            <w:r w:rsidRPr="00DB2968">
              <w:rPr>
                <w:rFonts w:asciiTheme="majorHAnsi" w:hAnsiTheme="majorHAnsi" w:cstheme="majorHAnsi"/>
              </w:rPr>
              <w:t>UMRWA, ACCG Admin (meeting facilitator)</w:t>
            </w:r>
          </w:p>
        </w:tc>
      </w:tr>
      <w:tr w:rsidR="005D18AA" w:rsidRPr="006D6F73" w14:paraId="018238E9" w14:textId="77777777" w:rsidTr="004D0D05">
        <w:tc>
          <w:tcPr>
            <w:tcW w:w="460" w:type="dxa"/>
          </w:tcPr>
          <w:p w14:paraId="36A304D9" w14:textId="77777777" w:rsidR="005D18AA" w:rsidRPr="006D6F73" w:rsidRDefault="005D18AA" w:rsidP="001E70EB">
            <w:pPr>
              <w:rPr>
                <w:rFonts w:asciiTheme="majorHAnsi" w:hAnsiTheme="majorHAnsi" w:cstheme="majorHAnsi"/>
              </w:rPr>
            </w:pPr>
            <w:r w:rsidRPr="006D6F73">
              <w:rPr>
                <w:rFonts w:asciiTheme="majorHAnsi" w:hAnsiTheme="majorHAnsi" w:cstheme="majorHAnsi"/>
              </w:rPr>
              <w:t>2</w:t>
            </w:r>
          </w:p>
        </w:tc>
        <w:tc>
          <w:tcPr>
            <w:tcW w:w="1965" w:type="dxa"/>
          </w:tcPr>
          <w:p w14:paraId="26FDD200" w14:textId="77777777" w:rsidR="005D18AA" w:rsidRPr="006D6F73" w:rsidRDefault="005D18AA" w:rsidP="001E70EB">
            <w:pPr>
              <w:rPr>
                <w:rFonts w:asciiTheme="majorHAnsi" w:hAnsiTheme="majorHAnsi" w:cstheme="majorHAnsi"/>
              </w:rPr>
            </w:pPr>
            <w:r w:rsidRPr="006D6F73">
              <w:rPr>
                <w:rFonts w:asciiTheme="majorHAnsi" w:hAnsiTheme="majorHAnsi" w:cstheme="majorHAnsi"/>
              </w:rPr>
              <w:t>John Buckley</w:t>
            </w:r>
          </w:p>
        </w:tc>
        <w:tc>
          <w:tcPr>
            <w:tcW w:w="5850" w:type="dxa"/>
          </w:tcPr>
          <w:p w14:paraId="726E0351" w14:textId="77777777" w:rsidR="005D18AA" w:rsidRPr="006D6F73" w:rsidRDefault="005D18AA" w:rsidP="001E70EB">
            <w:pPr>
              <w:rPr>
                <w:rFonts w:asciiTheme="majorHAnsi" w:hAnsiTheme="majorHAnsi" w:cstheme="majorHAnsi"/>
              </w:rPr>
            </w:pPr>
            <w:r w:rsidRPr="006D6F73">
              <w:rPr>
                <w:rFonts w:asciiTheme="majorHAnsi" w:hAnsiTheme="majorHAnsi" w:cstheme="majorHAnsi"/>
              </w:rPr>
              <w:t>CSERC</w:t>
            </w:r>
          </w:p>
        </w:tc>
      </w:tr>
      <w:tr w:rsidR="005D18AA" w:rsidRPr="00B16B6E" w14:paraId="672445BC" w14:textId="77777777" w:rsidTr="004D0D05">
        <w:tc>
          <w:tcPr>
            <w:tcW w:w="460" w:type="dxa"/>
          </w:tcPr>
          <w:p w14:paraId="7BCDE722"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3</w:t>
            </w:r>
          </w:p>
        </w:tc>
        <w:tc>
          <w:tcPr>
            <w:tcW w:w="1965" w:type="dxa"/>
          </w:tcPr>
          <w:p w14:paraId="2528EECD"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Rich Farrington</w:t>
            </w:r>
          </w:p>
        </w:tc>
        <w:tc>
          <w:tcPr>
            <w:tcW w:w="5850" w:type="dxa"/>
          </w:tcPr>
          <w:p w14:paraId="2E5DFF9F"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AWA, UMRWA Board</w:t>
            </w:r>
          </w:p>
        </w:tc>
      </w:tr>
      <w:tr w:rsidR="005D18AA" w:rsidRPr="00041AB8" w14:paraId="008E15ED" w14:textId="77777777" w:rsidTr="004D0D05">
        <w:tc>
          <w:tcPr>
            <w:tcW w:w="460" w:type="dxa"/>
          </w:tcPr>
          <w:p w14:paraId="7594285E" w14:textId="77777777" w:rsidR="005D18AA" w:rsidRPr="00041AB8" w:rsidRDefault="005D18AA" w:rsidP="001E70EB">
            <w:pPr>
              <w:rPr>
                <w:rFonts w:asciiTheme="majorHAnsi" w:hAnsiTheme="majorHAnsi" w:cstheme="majorHAnsi"/>
              </w:rPr>
            </w:pPr>
            <w:r w:rsidRPr="00041AB8">
              <w:rPr>
                <w:rFonts w:asciiTheme="majorHAnsi" w:hAnsiTheme="majorHAnsi" w:cstheme="majorHAnsi"/>
              </w:rPr>
              <w:t>4</w:t>
            </w:r>
          </w:p>
        </w:tc>
        <w:tc>
          <w:tcPr>
            <w:tcW w:w="1965" w:type="dxa"/>
          </w:tcPr>
          <w:p w14:paraId="4FDD8DA4" w14:textId="77777777" w:rsidR="005D18AA" w:rsidRPr="00041AB8" w:rsidRDefault="005D18AA" w:rsidP="001E70EB">
            <w:pPr>
              <w:rPr>
                <w:rFonts w:asciiTheme="majorHAnsi" w:hAnsiTheme="majorHAnsi" w:cstheme="majorHAnsi"/>
              </w:rPr>
            </w:pPr>
            <w:r w:rsidRPr="00041AB8">
              <w:rPr>
                <w:rFonts w:asciiTheme="majorHAnsi" w:hAnsiTheme="majorHAnsi" w:cstheme="majorHAnsi"/>
              </w:rPr>
              <w:t>Stan Dodson</w:t>
            </w:r>
          </w:p>
        </w:tc>
        <w:tc>
          <w:tcPr>
            <w:tcW w:w="5850" w:type="dxa"/>
          </w:tcPr>
          <w:p w14:paraId="018FB136" w14:textId="77777777" w:rsidR="005D18AA" w:rsidRPr="00041AB8" w:rsidRDefault="005D18AA" w:rsidP="001E70EB">
            <w:pPr>
              <w:rPr>
                <w:rFonts w:asciiTheme="majorHAnsi" w:hAnsiTheme="majorHAnsi" w:cstheme="majorHAnsi"/>
              </w:rPr>
            </w:pPr>
            <w:r w:rsidRPr="00041AB8">
              <w:rPr>
                <w:rFonts w:asciiTheme="majorHAnsi" w:hAnsiTheme="majorHAnsi" w:cstheme="majorHAnsi"/>
              </w:rPr>
              <w:t>CSERC</w:t>
            </w:r>
          </w:p>
        </w:tc>
      </w:tr>
      <w:tr w:rsidR="005D18AA" w:rsidRPr="00041AB8" w14:paraId="6A96B272" w14:textId="77777777" w:rsidTr="004D0D05">
        <w:tc>
          <w:tcPr>
            <w:tcW w:w="460" w:type="dxa"/>
          </w:tcPr>
          <w:p w14:paraId="65EBC624" w14:textId="77777777" w:rsidR="005D18AA" w:rsidRPr="00041AB8" w:rsidRDefault="005D18AA" w:rsidP="001E70EB">
            <w:pPr>
              <w:rPr>
                <w:rFonts w:asciiTheme="majorHAnsi" w:hAnsiTheme="majorHAnsi" w:cstheme="majorHAnsi"/>
              </w:rPr>
            </w:pPr>
            <w:r w:rsidRPr="00041AB8">
              <w:rPr>
                <w:rFonts w:asciiTheme="majorHAnsi" w:hAnsiTheme="majorHAnsi" w:cstheme="majorHAnsi"/>
              </w:rPr>
              <w:t>5</w:t>
            </w:r>
          </w:p>
        </w:tc>
        <w:tc>
          <w:tcPr>
            <w:tcW w:w="1965" w:type="dxa"/>
          </w:tcPr>
          <w:p w14:paraId="211D3C64" w14:textId="77777777" w:rsidR="005D18AA" w:rsidRPr="00041AB8" w:rsidRDefault="005D18AA" w:rsidP="001E70EB">
            <w:pPr>
              <w:rPr>
                <w:rFonts w:asciiTheme="majorHAnsi" w:hAnsiTheme="majorHAnsi" w:cstheme="majorHAnsi"/>
              </w:rPr>
            </w:pPr>
            <w:r w:rsidRPr="00041AB8">
              <w:rPr>
                <w:rFonts w:asciiTheme="majorHAnsi" w:hAnsiTheme="majorHAnsi" w:cstheme="majorHAnsi"/>
              </w:rPr>
              <w:t>Chuck Loffland</w:t>
            </w:r>
          </w:p>
        </w:tc>
        <w:tc>
          <w:tcPr>
            <w:tcW w:w="5850" w:type="dxa"/>
          </w:tcPr>
          <w:p w14:paraId="79A2835E" w14:textId="20DC92F1" w:rsidR="005D18AA" w:rsidRPr="00041AB8" w:rsidRDefault="005D18AA" w:rsidP="001E70EB">
            <w:pPr>
              <w:rPr>
                <w:rFonts w:asciiTheme="majorHAnsi" w:hAnsiTheme="majorHAnsi" w:cstheme="majorHAnsi"/>
              </w:rPr>
            </w:pPr>
            <w:r w:rsidRPr="00041AB8">
              <w:rPr>
                <w:rFonts w:asciiTheme="majorHAnsi" w:hAnsiTheme="majorHAnsi" w:cstheme="majorHAnsi"/>
              </w:rPr>
              <w:t>UMRWA</w:t>
            </w:r>
          </w:p>
        </w:tc>
      </w:tr>
      <w:tr w:rsidR="005D18AA" w:rsidRPr="002249D7" w14:paraId="535C9078" w14:textId="77777777" w:rsidTr="004D0D05">
        <w:tc>
          <w:tcPr>
            <w:tcW w:w="460" w:type="dxa"/>
          </w:tcPr>
          <w:p w14:paraId="32489EA6"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6</w:t>
            </w:r>
          </w:p>
        </w:tc>
        <w:tc>
          <w:tcPr>
            <w:tcW w:w="1965" w:type="dxa"/>
          </w:tcPr>
          <w:p w14:paraId="26FB1AFA"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Kaylee Dillashaw</w:t>
            </w:r>
          </w:p>
        </w:tc>
        <w:tc>
          <w:tcPr>
            <w:tcW w:w="5850" w:type="dxa"/>
          </w:tcPr>
          <w:p w14:paraId="0A46A60A"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Calaveras RCD</w:t>
            </w:r>
          </w:p>
        </w:tc>
      </w:tr>
      <w:tr w:rsidR="005D18AA" w:rsidRPr="00B16B6E" w14:paraId="07187135" w14:textId="77777777" w:rsidTr="004D0D05">
        <w:tc>
          <w:tcPr>
            <w:tcW w:w="460" w:type="dxa"/>
          </w:tcPr>
          <w:p w14:paraId="211F2656"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7</w:t>
            </w:r>
          </w:p>
        </w:tc>
        <w:tc>
          <w:tcPr>
            <w:tcW w:w="1965" w:type="dxa"/>
          </w:tcPr>
          <w:p w14:paraId="430E6372"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Richard Sykes</w:t>
            </w:r>
          </w:p>
        </w:tc>
        <w:tc>
          <w:tcPr>
            <w:tcW w:w="5850" w:type="dxa"/>
          </w:tcPr>
          <w:p w14:paraId="1A09DAB7"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UMRWA</w:t>
            </w:r>
          </w:p>
        </w:tc>
      </w:tr>
      <w:tr w:rsidR="005D18AA" w:rsidRPr="002249D7" w14:paraId="31479BAA" w14:textId="77777777" w:rsidTr="004D0D05">
        <w:tc>
          <w:tcPr>
            <w:tcW w:w="460" w:type="dxa"/>
          </w:tcPr>
          <w:p w14:paraId="4FBB9FBF"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8</w:t>
            </w:r>
          </w:p>
        </w:tc>
        <w:tc>
          <w:tcPr>
            <w:tcW w:w="1965" w:type="dxa"/>
          </w:tcPr>
          <w:p w14:paraId="6BEC43A4"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Hannah Grabowski</w:t>
            </w:r>
          </w:p>
        </w:tc>
        <w:tc>
          <w:tcPr>
            <w:tcW w:w="5850" w:type="dxa"/>
          </w:tcPr>
          <w:p w14:paraId="61EBE1F0"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SPI</w:t>
            </w:r>
          </w:p>
        </w:tc>
      </w:tr>
      <w:tr w:rsidR="005D18AA" w:rsidRPr="002249D7" w14:paraId="489D3092" w14:textId="77777777" w:rsidTr="004D0D05">
        <w:tc>
          <w:tcPr>
            <w:tcW w:w="460" w:type="dxa"/>
          </w:tcPr>
          <w:p w14:paraId="232B9CAE"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9</w:t>
            </w:r>
          </w:p>
        </w:tc>
        <w:tc>
          <w:tcPr>
            <w:tcW w:w="1965" w:type="dxa"/>
          </w:tcPr>
          <w:p w14:paraId="5B268378"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Terry Woodrow</w:t>
            </w:r>
          </w:p>
        </w:tc>
        <w:tc>
          <w:tcPr>
            <w:tcW w:w="5850" w:type="dxa"/>
          </w:tcPr>
          <w:p w14:paraId="6F8E7EA3"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Alpine County, UMRWA Board</w:t>
            </w:r>
          </w:p>
        </w:tc>
      </w:tr>
      <w:tr w:rsidR="005D18AA" w:rsidRPr="00A22449" w14:paraId="5AA7AE4F" w14:textId="77777777" w:rsidTr="004D0D05">
        <w:tc>
          <w:tcPr>
            <w:tcW w:w="460" w:type="dxa"/>
          </w:tcPr>
          <w:p w14:paraId="515D2688"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11</w:t>
            </w:r>
          </w:p>
        </w:tc>
        <w:tc>
          <w:tcPr>
            <w:tcW w:w="1965" w:type="dxa"/>
          </w:tcPr>
          <w:p w14:paraId="7D9C12E8"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Michael Jow</w:t>
            </w:r>
          </w:p>
        </w:tc>
        <w:tc>
          <w:tcPr>
            <w:tcW w:w="5850" w:type="dxa"/>
          </w:tcPr>
          <w:p w14:paraId="678E56E0"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STF</w:t>
            </w:r>
          </w:p>
        </w:tc>
      </w:tr>
      <w:tr w:rsidR="005D18AA" w:rsidRPr="00B16B6E" w14:paraId="26050912" w14:textId="77777777" w:rsidTr="004D0D05">
        <w:tc>
          <w:tcPr>
            <w:tcW w:w="460" w:type="dxa"/>
          </w:tcPr>
          <w:p w14:paraId="74435FEC" w14:textId="5029A4F5" w:rsidR="005D18AA" w:rsidRPr="00B16B6E" w:rsidRDefault="0067499F" w:rsidP="001E70EB">
            <w:pPr>
              <w:rPr>
                <w:rFonts w:asciiTheme="majorHAnsi" w:hAnsiTheme="majorHAnsi" w:cstheme="majorHAnsi"/>
              </w:rPr>
            </w:pPr>
            <w:r>
              <w:rPr>
                <w:rFonts w:asciiTheme="majorHAnsi" w:hAnsiTheme="majorHAnsi" w:cstheme="majorHAnsi"/>
              </w:rPr>
              <w:t>12</w:t>
            </w:r>
          </w:p>
        </w:tc>
        <w:tc>
          <w:tcPr>
            <w:tcW w:w="1965" w:type="dxa"/>
          </w:tcPr>
          <w:p w14:paraId="57C3D206" w14:textId="6E896835" w:rsidR="005D18AA" w:rsidRPr="00B16B6E" w:rsidRDefault="00B16B6E" w:rsidP="001E70EB">
            <w:pPr>
              <w:rPr>
                <w:rFonts w:asciiTheme="majorHAnsi" w:hAnsiTheme="majorHAnsi" w:cstheme="majorHAnsi"/>
              </w:rPr>
            </w:pPr>
            <w:r w:rsidRPr="00B16B6E">
              <w:rPr>
                <w:rFonts w:asciiTheme="majorHAnsi" w:hAnsiTheme="majorHAnsi" w:cstheme="majorHAnsi"/>
              </w:rPr>
              <w:t>Kellin Brown</w:t>
            </w:r>
          </w:p>
        </w:tc>
        <w:tc>
          <w:tcPr>
            <w:tcW w:w="5850" w:type="dxa"/>
          </w:tcPr>
          <w:p w14:paraId="0E5D2299" w14:textId="35153514" w:rsidR="005D18AA" w:rsidRPr="00B16B6E" w:rsidRDefault="005D18AA" w:rsidP="001E70EB">
            <w:pPr>
              <w:rPr>
                <w:rFonts w:asciiTheme="majorHAnsi" w:hAnsiTheme="majorHAnsi" w:cstheme="majorHAnsi"/>
              </w:rPr>
            </w:pPr>
            <w:r w:rsidRPr="00B16B6E">
              <w:rPr>
                <w:rFonts w:asciiTheme="majorHAnsi" w:hAnsiTheme="majorHAnsi" w:cstheme="majorHAnsi"/>
              </w:rPr>
              <w:t>STF</w:t>
            </w:r>
          </w:p>
        </w:tc>
      </w:tr>
      <w:tr w:rsidR="005D18AA" w:rsidRPr="00B16B6E" w14:paraId="5445A0F2" w14:textId="77777777" w:rsidTr="004D0D05">
        <w:tc>
          <w:tcPr>
            <w:tcW w:w="460" w:type="dxa"/>
          </w:tcPr>
          <w:p w14:paraId="2A39C7F0" w14:textId="207B1309" w:rsidR="005D18AA" w:rsidRPr="00B16B6E" w:rsidRDefault="0067499F" w:rsidP="001E70EB">
            <w:pPr>
              <w:rPr>
                <w:rFonts w:asciiTheme="majorHAnsi" w:hAnsiTheme="majorHAnsi" w:cstheme="majorHAnsi"/>
              </w:rPr>
            </w:pPr>
            <w:r>
              <w:rPr>
                <w:rFonts w:asciiTheme="majorHAnsi" w:hAnsiTheme="majorHAnsi" w:cstheme="majorHAnsi"/>
              </w:rPr>
              <w:t>13</w:t>
            </w:r>
          </w:p>
        </w:tc>
        <w:tc>
          <w:tcPr>
            <w:tcW w:w="1965" w:type="dxa"/>
          </w:tcPr>
          <w:p w14:paraId="05B81836"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Trina Walley</w:t>
            </w:r>
          </w:p>
        </w:tc>
        <w:tc>
          <w:tcPr>
            <w:tcW w:w="5850" w:type="dxa"/>
          </w:tcPr>
          <w:p w14:paraId="028570D1"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Calaveras RCD</w:t>
            </w:r>
          </w:p>
        </w:tc>
      </w:tr>
      <w:tr w:rsidR="005D18AA" w:rsidRPr="002249D7" w14:paraId="2E85297D" w14:textId="77777777" w:rsidTr="004D0D05">
        <w:tc>
          <w:tcPr>
            <w:tcW w:w="460" w:type="dxa"/>
          </w:tcPr>
          <w:p w14:paraId="0E3C4567" w14:textId="53E8769C" w:rsidR="005D18AA" w:rsidRPr="002249D7" w:rsidRDefault="0067499F" w:rsidP="001E70EB">
            <w:pPr>
              <w:rPr>
                <w:rFonts w:asciiTheme="majorHAnsi" w:hAnsiTheme="majorHAnsi" w:cstheme="majorHAnsi"/>
              </w:rPr>
            </w:pPr>
            <w:r>
              <w:rPr>
                <w:rFonts w:asciiTheme="majorHAnsi" w:hAnsiTheme="majorHAnsi" w:cstheme="majorHAnsi"/>
              </w:rPr>
              <w:t>14</w:t>
            </w:r>
          </w:p>
        </w:tc>
        <w:tc>
          <w:tcPr>
            <w:tcW w:w="1965" w:type="dxa"/>
          </w:tcPr>
          <w:p w14:paraId="393F3099"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Chris Schull</w:t>
            </w:r>
          </w:p>
        </w:tc>
        <w:tc>
          <w:tcPr>
            <w:tcW w:w="5850" w:type="dxa"/>
          </w:tcPr>
          <w:p w14:paraId="48382F8E"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Mason, Bruce &amp; Girard</w:t>
            </w:r>
          </w:p>
        </w:tc>
      </w:tr>
      <w:tr w:rsidR="005D18AA" w:rsidRPr="00A22449" w14:paraId="679122D0" w14:textId="77777777" w:rsidTr="004D0D05">
        <w:tc>
          <w:tcPr>
            <w:tcW w:w="460" w:type="dxa"/>
          </w:tcPr>
          <w:p w14:paraId="45955E27" w14:textId="3FE73A85" w:rsidR="005D18AA" w:rsidRPr="00A22449" w:rsidRDefault="0067499F" w:rsidP="001E70EB">
            <w:pPr>
              <w:rPr>
                <w:rFonts w:asciiTheme="majorHAnsi" w:hAnsiTheme="majorHAnsi" w:cstheme="majorHAnsi"/>
              </w:rPr>
            </w:pPr>
            <w:r>
              <w:rPr>
                <w:rFonts w:asciiTheme="majorHAnsi" w:hAnsiTheme="majorHAnsi" w:cstheme="majorHAnsi"/>
              </w:rPr>
              <w:t>15</w:t>
            </w:r>
          </w:p>
        </w:tc>
        <w:tc>
          <w:tcPr>
            <w:tcW w:w="1965" w:type="dxa"/>
          </w:tcPr>
          <w:p w14:paraId="0E49CB6C"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Alex Gorman</w:t>
            </w:r>
          </w:p>
        </w:tc>
        <w:tc>
          <w:tcPr>
            <w:tcW w:w="5850" w:type="dxa"/>
          </w:tcPr>
          <w:p w14:paraId="400DAC20"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Yosemite Rivers Alliance</w:t>
            </w:r>
          </w:p>
        </w:tc>
      </w:tr>
      <w:tr w:rsidR="005D18AA" w:rsidRPr="0067499F" w14:paraId="1BF6A67F" w14:textId="77777777" w:rsidTr="004D0D05">
        <w:tc>
          <w:tcPr>
            <w:tcW w:w="460" w:type="dxa"/>
          </w:tcPr>
          <w:p w14:paraId="45F16193" w14:textId="778B4824" w:rsidR="005D18AA" w:rsidRPr="0067499F" w:rsidRDefault="0067499F" w:rsidP="001E70EB">
            <w:pPr>
              <w:rPr>
                <w:rFonts w:asciiTheme="majorHAnsi" w:hAnsiTheme="majorHAnsi" w:cstheme="majorHAnsi"/>
              </w:rPr>
            </w:pPr>
            <w:r>
              <w:rPr>
                <w:rFonts w:asciiTheme="majorHAnsi" w:hAnsiTheme="majorHAnsi" w:cstheme="majorHAnsi"/>
              </w:rPr>
              <w:t>16</w:t>
            </w:r>
          </w:p>
        </w:tc>
        <w:tc>
          <w:tcPr>
            <w:tcW w:w="1965" w:type="dxa"/>
          </w:tcPr>
          <w:p w14:paraId="58392057" w14:textId="45E2A0B9" w:rsidR="005D18AA" w:rsidRPr="0067499F" w:rsidRDefault="0067499F" w:rsidP="001E70EB">
            <w:pPr>
              <w:rPr>
                <w:rFonts w:asciiTheme="majorHAnsi" w:hAnsiTheme="majorHAnsi" w:cstheme="majorHAnsi"/>
              </w:rPr>
            </w:pPr>
            <w:r w:rsidRPr="0067499F">
              <w:rPr>
                <w:rFonts w:asciiTheme="majorHAnsi" w:hAnsiTheme="majorHAnsi" w:cstheme="majorHAnsi"/>
              </w:rPr>
              <w:t>Sophia Kauffman</w:t>
            </w:r>
          </w:p>
        </w:tc>
        <w:tc>
          <w:tcPr>
            <w:tcW w:w="5850" w:type="dxa"/>
          </w:tcPr>
          <w:p w14:paraId="229A7E94" w14:textId="77777777" w:rsidR="005D18AA" w:rsidRPr="0067499F" w:rsidRDefault="005D18AA" w:rsidP="001E70EB">
            <w:pPr>
              <w:rPr>
                <w:rFonts w:asciiTheme="majorHAnsi" w:hAnsiTheme="majorHAnsi" w:cstheme="majorHAnsi"/>
              </w:rPr>
            </w:pPr>
            <w:r w:rsidRPr="0067499F">
              <w:rPr>
                <w:rFonts w:asciiTheme="majorHAnsi" w:hAnsiTheme="majorHAnsi" w:cstheme="majorHAnsi"/>
              </w:rPr>
              <w:t>MLJT</w:t>
            </w:r>
          </w:p>
        </w:tc>
      </w:tr>
      <w:tr w:rsidR="005D18AA" w:rsidRPr="00A22449" w14:paraId="5436284F" w14:textId="77777777" w:rsidTr="004D0D05">
        <w:tc>
          <w:tcPr>
            <w:tcW w:w="460" w:type="dxa"/>
          </w:tcPr>
          <w:p w14:paraId="79ABB456" w14:textId="63F12E85" w:rsidR="005D18AA" w:rsidRPr="00A22449" w:rsidRDefault="0067499F" w:rsidP="001E70EB">
            <w:pPr>
              <w:rPr>
                <w:rFonts w:asciiTheme="majorHAnsi" w:hAnsiTheme="majorHAnsi" w:cstheme="majorHAnsi"/>
              </w:rPr>
            </w:pPr>
            <w:r>
              <w:rPr>
                <w:rFonts w:asciiTheme="majorHAnsi" w:hAnsiTheme="majorHAnsi" w:cstheme="majorHAnsi"/>
              </w:rPr>
              <w:t>17</w:t>
            </w:r>
          </w:p>
        </w:tc>
        <w:tc>
          <w:tcPr>
            <w:tcW w:w="1965" w:type="dxa"/>
          </w:tcPr>
          <w:p w14:paraId="4B323BC1"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Jenna Narducci</w:t>
            </w:r>
          </w:p>
        </w:tc>
        <w:tc>
          <w:tcPr>
            <w:tcW w:w="5850" w:type="dxa"/>
          </w:tcPr>
          <w:p w14:paraId="612B4655" w14:textId="77777777" w:rsidR="005D18AA" w:rsidRPr="00A22449" w:rsidRDefault="005D18AA" w:rsidP="001E70EB">
            <w:pPr>
              <w:rPr>
                <w:rFonts w:asciiTheme="majorHAnsi" w:hAnsiTheme="majorHAnsi" w:cstheme="majorHAnsi"/>
              </w:rPr>
            </w:pPr>
            <w:r w:rsidRPr="00A22449">
              <w:rPr>
                <w:rFonts w:asciiTheme="majorHAnsi" w:hAnsiTheme="majorHAnsi" w:cstheme="majorHAnsi"/>
              </w:rPr>
              <w:t>TCSI</w:t>
            </w:r>
          </w:p>
        </w:tc>
      </w:tr>
      <w:tr w:rsidR="005D18AA" w:rsidRPr="00B16B6E" w14:paraId="1BC3CD31" w14:textId="77777777" w:rsidTr="004D0D05">
        <w:tc>
          <w:tcPr>
            <w:tcW w:w="460" w:type="dxa"/>
          </w:tcPr>
          <w:p w14:paraId="3CB53B16" w14:textId="27B23283" w:rsidR="005D18AA" w:rsidRPr="00B16B6E" w:rsidRDefault="0067499F" w:rsidP="001E70EB">
            <w:pPr>
              <w:rPr>
                <w:rFonts w:asciiTheme="majorHAnsi" w:hAnsiTheme="majorHAnsi" w:cstheme="majorHAnsi"/>
              </w:rPr>
            </w:pPr>
            <w:r>
              <w:rPr>
                <w:rFonts w:asciiTheme="majorHAnsi" w:hAnsiTheme="majorHAnsi" w:cstheme="majorHAnsi"/>
              </w:rPr>
              <w:t>18</w:t>
            </w:r>
          </w:p>
        </w:tc>
        <w:tc>
          <w:tcPr>
            <w:tcW w:w="1965" w:type="dxa"/>
          </w:tcPr>
          <w:p w14:paraId="0FA89369"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Ray Cablayan</w:t>
            </w:r>
          </w:p>
        </w:tc>
        <w:tc>
          <w:tcPr>
            <w:tcW w:w="5850" w:type="dxa"/>
          </w:tcPr>
          <w:p w14:paraId="512BE382" w14:textId="77777777" w:rsidR="005D18AA" w:rsidRPr="00B16B6E" w:rsidRDefault="005D18AA" w:rsidP="001E70EB">
            <w:pPr>
              <w:rPr>
                <w:rFonts w:asciiTheme="majorHAnsi" w:hAnsiTheme="majorHAnsi" w:cstheme="majorHAnsi"/>
              </w:rPr>
            </w:pPr>
            <w:r w:rsidRPr="00B16B6E">
              <w:rPr>
                <w:rFonts w:asciiTheme="majorHAnsi" w:hAnsiTheme="majorHAnsi" w:cstheme="majorHAnsi"/>
              </w:rPr>
              <w:t>STF, Calaveras RD</w:t>
            </w:r>
          </w:p>
        </w:tc>
      </w:tr>
      <w:tr w:rsidR="005D18AA" w:rsidRPr="00DB2968" w14:paraId="18555E1D" w14:textId="77777777" w:rsidTr="004D0D05">
        <w:tc>
          <w:tcPr>
            <w:tcW w:w="460" w:type="dxa"/>
          </w:tcPr>
          <w:p w14:paraId="41A397E8" w14:textId="34468259" w:rsidR="005D18AA" w:rsidRPr="002249D7" w:rsidRDefault="0067499F" w:rsidP="001E70EB">
            <w:pPr>
              <w:rPr>
                <w:rFonts w:asciiTheme="majorHAnsi" w:hAnsiTheme="majorHAnsi" w:cstheme="majorHAnsi"/>
              </w:rPr>
            </w:pPr>
            <w:r>
              <w:rPr>
                <w:rFonts w:asciiTheme="majorHAnsi" w:hAnsiTheme="majorHAnsi" w:cstheme="majorHAnsi"/>
              </w:rPr>
              <w:t>19</w:t>
            </w:r>
          </w:p>
        </w:tc>
        <w:tc>
          <w:tcPr>
            <w:tcW w:w="1965" w:type="dxa"/>
          </w:tcPr>
          <w:p w14:paraId="3C078795" w14:textId="77777777" w:rsidR="005D18AA" w:rsidRPr="002249D7" w:rsidRDefault="005D18AA" w:rsidP="001E70EB">
            <w:pPr>
              <w:rPr>
                <w:rFonts w:asciiTheme="majorHAnsi" w:hAnsiTheme="majorHAnsi" w:cstheme="majorHAnsi"/>
              </w:rPr>
            </w:pPr>
            <w:r w:rsidRPr="002249D7">
              <w:rPr>
                <w:rFonts w:asciiTheme="majorHAnsi" w:hAnsiTheme="majorHAnsi" w:cstheme="majorHAnsi"/>
              </w:rPr>
              <w:t>Anne Calderwood</w:t>
            </w:r>
          </w:p>
        </w:tc>
        <w:tc>
          <w:tcPr>
            <w:tcW w:w="5850" w:type="dxa"/>
          </w:tcPr>
          <w:p w14:paraId="07E932FA" w14:textId="77777777" w:rsidR="005D18AA" w:rsidRPr="00DB2968" w:rsidRDefault="005D18AA" w:rsidP="001E70EB">
            <w:pPr>
              <w:rPr>
                <w:rFonts w:asciiTheme="majorHAnsi" w:hAnsiTheme="majorHAnsi" w:cstheme="majorHAnsi"/>
              </w:rPr>
            </w:pPr>
            <w:r w:rsidRPr="002249D7">
              <w:rPr>
                <w:rFonts w:asciiTheme="majorHAnsi" w:hAnsiTheme="majorHAnsi" w:cstheme="majorHAnsi"/>
              </w:rPr>
              <w:t>Ebbetts Pass Forest Watch, Beaver Integration Group</w:t>
            </w:r>
          </w:p>
        </w:tc>
      </w:tr>
      <w:tr w:rsidR="00A22449" w:rsidRPr="00DB2968" w14:paraId="7C44A320" w14:textId="77777777" w:rsidTr="004D0D05">
        <w:tc>
          <w:tcPr>
            <w:tcW w:w="460" w:type="dxa"/>
          </w:tcPr>
          <w:p w14:paraId="2D311195" w14:textId="3DFE2C6F" w:rsidR="00A22449" w:rsidRPr="00A22449" w:rsidRDefault="0067499F" w:rsidP="001E70EB">
            <w:pPr>
              <w:rPr>
                <w:rFonts w:asciiTheme="majorHAnsi" w:hAnsiTheme="majorHAnsi" w:cstheme="majorHAnsi"/>
              </w:rPr>
            </w:pPr>
            <w:r>
              <w:rPr>
                <w:rFonts w:asciiTheme="majorHAnsi" w:hAnsiTheme="majorHAnsi" w:cstheme="majorHAnsi"/>
              </w:rPr>
              <w:t>20</w:t>
            </w:r>
          </w:p>
        </w:tc>
        <w:tc>
          <w:tcPr>
            <w:tcW w:w="1965" w:type="dxa"/>
          </w:tcPr>
          <w:p w14:paraId="4E7C429E" w14:textId="4A50B826" w:rsidR="00A22449" w:rsidRPr="00A22449" w:rsidRDefault="00A22449" w:rsidP="001E70EB">
            <w:pPr>
              <w:rPr>
                <w:rFonts w:asciiTheme="majorHAnsi" w:hAnsiTheme="majorHAnsi" w:cstheme="majorHAnsi"/>
              </w:rPr>
            </w:pPr>
            <w:r w:rsidRPr="00A22449">
              <w:rPr>
                <w:rFonts w:asciiTheme="majorHAnsi" w:hAnsiTheme="majorHAnsi" w:cstheme="majorHAnsi"/>
              </w:rPr>
              <w:t>Ronnie Martinez</w:t>
            </w:r>
          </w:p>
        </w:tc>
        <w:tc>
          <w:tcPr>
            <w:tcW w:w="5850" w:type="dxa"/>
          </w:tcPr>
          <w:p w14:paraId="101477CD" w14:textId="4CE9C25D" w:rsidR="00A22449" w:rsidRPr="00A22449" w:rsidRDefault="00A22449" w:rsidP="001E70EB">
            <w:pPr>
              <w:rPr>
                <w:rFonts w:asciiTheme="majorHAnsi" w:hAnsiTheme="majorHAnsi" w:cstheme="majorHAnsi"/>
              </w:rPr>
            </w:pPr>
            <w:r w:rsidRPr="00A22449">
              <w:rPr>
                <w:rFonts w:asciiTheme="majorHAnsi" w:hAnsiTheme="majorHAnsi" w:cstheme="majorHAnsi"/>
              </w:rPr>
              <w:t>ENF, Amador RD</w:t>
            </w:r>
          </w:p>
        </w:tc>
      </w:tr>
      <w:tr w:rsidR="00A22449" w:rsidRPr="00DB2968" w14:paraId="1D004985" w14:textId="77777777" w:rsidTr="004D0D05">
        <w:tc>
          <w:tcPr>
            <w:tcW w:w="460" w:type="dxa"/>
          </w:tcPr>
          <w:p w14:paraId="4CBAF977" w14:textId="3D6949A8" w:rsidR="00A22449" w:rsidRPr="00A22449" w:rsidRDefault="0067499F" w:rsidP="001E70EB">
            <w:pPr>
              <w:rPr>
                <w:rFonts w:asciiTheme="majorHAnsi" w:hAnsiTheme="majorHAnsi" w:cstheme="majorHAnsi"/>
              </w:rPr>
            </w:pPr>
            <w:r>
              <w:rPr>
                <w:rFonts w:asciiTheme="majorHAnsi" w:hAnsiTheme="majorHAnsi" w:cstheme="majorHAnsi"/>
              </w:rPr>
              <w:t>21</w:t>
            </w:r>
          </w:p>
        </w:tc>
        <w:tc>
          <w:tcPr>
            <w:tcW w:w="1965" w:type="dxa"/>
          </w:tcPr>
          <w:p w14:paraId="3C0139A6" w14:textId="0F9E0314" w:rsidR="00A22449" w:rsidRPr="00A22449" w:rsidRDefault="00A22449" w:rsidP="001E70EB">
            <w:pPr>
              <w:rPr>
                <w:rFonts w:asciiTheme="majorHAnsi" w:hAnsiTheme="majorHAnsi" w:cstheme="majorHAnsi"/>
              </w:rPr>
            </w:pPr>
            <w:r>
              <w:rPr>
                <w:rFonts w:asciiTheme="majorHAnsi" w:hAnsiTheme="majorHAnsi" w:cstheme="majorHAnsi"/>
              </w:rPr>
              <w:t>John Heissebuttel</w:t>
            </w:r>
          </w:p>
        </w:tc>
        <w:tc>
          <w:tcPr>
            <w:tcW w:w="5850" w:type="dxa"/>
          </w:tcPr>
          <w:p w14:paraId="160D72F8" w14:textId="620310A8" w:rsidR="00A22449" w:rsidRPr="00A22449" w:rsidRDefault="00A22449" w:rsidP="001E70EB">
            <w:pPr>
              <w:rPr>
                <w:rFonts w:asciiTheme="majorHAnsi" w:hAnsiTheme="majorHAnsi" w:cstheme="majorHAnsi"/>
              </w:rPr>
            </w:pPr>
            <w:r>
              <w:rPr>
                <w:rFonts w:asciiTheme="majorHAnsi" w:hAnsiTheme="majorHAnsi" w:cstheme="majorHAnsi"/>
              </w:rPr>
              <w:t>Heissenbuttel NRC</w:t>
            </w:r>
          </w:p>
        </w:tc>
      </w:tr>
      <w:tr w:rsidR="002249D7" w:rsidRPr="00DB2968" w14:paraId="172A010E" w14:textId="77777777" w:rsidTr="004D0D05">
        <w:tc>
          <w:tcPr>
            <w:tcW w:w="460" w:type="dxa"/>
          </w:tcPr>
          <w:p w14:paraId="2C7C6EF0" w14:textId="02F6A3C7" w:rsidR="002249D7" w:rsidRDefault="0067499F" w:rsidP="001E70EB">
            <w:pPr>
              <w:rPr>
                <w:rFonts w:asciiTheme="majorHAnsi" w:hAnsiTheme="majorHAnsi" w:cstheme="majorHAnsi"/>
              </w:rPr>
            </w:pPr>
            <w:r>
              <w:rPr>
                <w:rFonts w:asciiTheme="majorHAnsi" w:hAnsiTheme="majorHAnsi" w:cstheme="majorHAnsi"/>
              </w:rPr>
              <w:t>22</w:t>
            </w:r>
          </w:p>
        </w:tc>
        <w:tc>
          <w:tcPr>
            <w:tcW w:w="1965" w:type="dxa"/>
          </w:tcPr>
          <w:p w14:paraId="3CB8BE56" w14:textId="69994595" w:rsidR="002249D7" w:rsidRDefault="002249D7" w:rsidP="001E70EB">
            <w:pPr>
              <w:rPr>
                <w:rFonts w:asciiTheme="majorHAnsi" w:hAnsiTheme="majorHAnsi" w:cstheme="majorHAnsi"/>
              </w:rPr>
            </w:pPr>
            <w:r>
              <w:rPr>
                <w:rFonts w:asciiTheme="majorHAnsi" w:hAnsiTheme="majorHAnsi" w:cstheme="majorHAnsi"/>
              </w:rPr>
              <w:t>Linda Helm</w:t>
            </w:r>
          </w:p>
        </w:tc>
        <w:tc>
          <w:tcPr>
            <w:tcW w:w="5850" w:type="dxa"/>
          </w:tcPr>
          <w:p w14:paraId="166AB838" w14:textId="560A078B" w:rsidR="002249D7" w:rsidRDefault="002249D7" w:rsidP="001E70EB">
            <w:pPr>
              <w:rPr>
                <w:rFonts w:asciiTheme="majorHAnsi" w:hAnsiTheme="majorHAnsi" w:cstheme="majorHAnsi"/>
              </w:rPr>
            </w:pPr>
            <w:r w:rsidRPr="00A22449">
              <w:rPr>
                <w:rFonts w:asciiTheme="majorHAnsi" w:hAnsiTheme="majorHAnsi" w:cstheme="majorHAnsi"/>
              </w:rPr>
              <w:t>ENF, Amador RD</w:t>
            </w:r>
          </w:p>
        </w:tc>
      </w:tr>
    </w:tbl>
    <w:p w14:paraId="3A366A27" w14:textId="77777777" w:rsidR="007F3D62" w:rsidRPr="00DB2968" w:rsidRDefault="007F3D62" w:rsidP="001E70EB">
      <w:pPr>
        <w:spacing w:after="0" w:line="276" w:lineRule="auto"/>
        <w:rPr>
          <w:rFonts w:asciiTheme="majorHAnsi" w:hAnsiTheme="majorHAnsi" w:cstheme="majorHAnsi"/>
          <w:sz w:val="22"/>
          <w:szCs w:val="22"/>
        </w:rPr>
      </w:pPr>
    </w:p>
    <w:p w14:paraId="7C834962" w14:textId="77777777" w:rsidR="00F9461F" w:rsidRPr="00DB2968" w:rsidRDefault="00F9461F" w:rsidP="001E70EB">
      <w:pPr>
        <w:spacing w:after="0" w:line="276" w:lineRule="auto"/>
        <w:rPr>
          <w:rFonts w:asciiTheme="majorHAnsi" w:hAnsiTheme="majorHAnsi" w:cstheme="majorHAnsi"/>
          <w:b/>
          <w:bCs/>
          <w:sz w:val="22"/>
          <w:szCs w:val="22"/>
        </w:rPr>
      </w:pPr>
      <w:r w:rsidRPr="00DB2968">
        <w:rPr>
          <w:rFonts w:asciiTheme="majorHAnsi" w:hAnsiTheme="majorHAnsi" w:cstheme="majorHAnsi"/>
          <w:b/>
          <w:bCs/>
          <w:sz w:val="22"/>
          <w:szCs w:val="22"/>
        </w:rPr>
        <w:t>Housekeeping</w:t>
      </w:r>
    </w:p>
    <w:p w14:paraId="3475F3E1" w14:textId="3EF1CECB" w:rsidR="00F9461F" w:rsidRPr="00DB2968" w:rsidRDefault="00F9461F" w:rsidP="001E70EB">
      <w:pPr>
        <w:spacing w:after="0" w:line="276" w:lineRule="auto"/>
        <w:rPr>
          <w:rFonts w:asciiTheme="majorHAnsi" w:hAnsiTheme="majorHAnsi" w:cstheme="majorHAnsi"/>
          <w:sz w:val="22"/>
          <w:szCs w:val="22"/>
        </w:rPr>
      </w:pPr>
      <w:r w:rsidRPr="001E70EB">
        <w:rPr>
          <w:rFonts w:asciiTheme="majorHAnsi" w:hAnsiTheme="majorHAnsi" w:cstheme="majorHAnsi"/>
          <w:sz w:val="22"/>
          <w:szCs w:val="22"/>
        </w:rPr>
        <w:t>Agenda and last month’s meeting summaries were approved.</w:t>
      </w:r>
    </w:p>
    <w:p w14:paraId="7F589D22" w14:textId="77777777" w:rsidR="00DB2968" w:rsidRDefault="00DB2968" w:rsidP="001E70EB">
      <w:pPr>
        <w:spacing w:after="0" w:line="276" w:lineRule="auto"/>
        <w:rPr>
          <w:rFonts w:asciiTheme="majorHAnsi" w:hAnsiTheme="majorHAnsi" w:cstheme="majorHAnsi"/>
          <w:b/>
          <w:bCs/>
          <w:sz w:val="22"/>
          <w:szCs w:val="22"/>
        </w:rPr>
      </w:pPr>
    </w:p>
    <w:p w14:paraId="3F019870" w14:textId="4468B0EF" w:rsidR="00403CB8" w:rsidRPr="00DB2968" w:rsidRDefault="00403CB8" w:rsidP="001E70EB">
      <w:pPr>
        <w:spacing w:after="0" w:line="276" w:lineRule="auto"/>
        <w:rPr>
          <w:rFonts w:asciiTheme="majorHAnsi" w:hAnsiTheme="majorHAnsi" w:cstheme="majorHAnsi"/>
          <w:b/>
          <w:bCs/>
          <w:sz w:val="22"/>
          <w:szCs w:val="22"/>
        </w:rPr>
      </w:pPr>
      <w:r w:rsidRPr="00DB2968">
        <w:rPr>
          <w:rFonts w:asciiTheme="majorHAnsi" w:hAnsiTheme="majorHAnsi" w:cstheme="majorHAnsi"/>
          <w:b/>
          <w:bCs/>
          <w:sz w:val="22"/>
          <w:szCs w:val="22"/>
        </w:rPr>
        <w:t>Brief Summary</w:t>
      </w:r>
    </w:p>
    <w:p w14:paraId="0603A230" w14:textId="700F4226" w:rsidR="00403CB8" w:rsidRPr="00DB2968" w:rsidRDefault="00403CB8" w:rsidP="001E70EB">
      <w:pPr>
        <w:spacing w:before="120" w:after="0" w:line="276" w:lineRule="auto"/>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 xml:space="preserve">The </w:t>
      </w:r>
      <w:r w:rsidR="00F9461F" w:rsidRPr="00DB2968">
        <w:rPr>
          <w:rFonts w:asciiTheme="majorHAnsi" w:eastAsia="Times New Roman" w:hAnsiTheme="majorHAnsi" w:cstheme="majorHAnsi"/>
          <w:kern w:val="0"/>
          <w:sz w:val="22"/>
          <w:szCs w:val="22"/>
          <w:lang w:eastAsia="ja-JP"/>
          <w14:ligatures w14:val="none"/>
        </w:rPr>
        <w:t>work group</w:t>
      </w:r>
      <w:r w:rsidRPr="00DB2968">
        <w:rPr>
          <w:rFonts w:asciiTheme="majorHAnsi" w:eastAsia="Times New Roman" w:hAnsiTheme="majorHAnsi" w:cstheme="majorHAnsi"/>
          <w:kern w:val="0"/>
          <w:sz w:val="22"/>
          <w:szCs w:val="22"/>
          <w:lang w:eastAsia="ja-JP"/>
          <w14:ligatures w14:val="none"/>
        </w:rPr>
        <w:t xml:space="preserve"> </w:t>
      </w:r>
      <w:r w:rsidR="00F9461F" w:rsidRPr="00DB2968">
        <w:rPr>
          <w:rFonts w:asciiTheme="majorHAnsi" w:eastAsia="Times New Roman" w:hAnsiTheme="majorHAnsi" w:cstheme="majorHAnsi"/>
          <w:kern w:val="0"/>
          <w:sz w:val="22"/>
          <w:szCs w:val="22"/>
          <w:lang w:eastAsia="ja-JP"/>
          <w14:ligatures w14:val="none"/>
        </w:rPr>
        <w:t>discussion</w:t>
      </w:r>
      <w:r w:rsidRPr="00DB2968">
        <w:rPr>
          <w:rFonts w:asciiTheme="majorHAnsi" w:eastAsia="Times New Roman" w:hAnsiTheme="majorHAnsi" w:cstheme="majorHAnsi"/>
          <w:kern w:val="0"/>
          <w:sz w:val="22"/>
          <w:szCs w:val="22"/>
          <w:lang w:eastAsia="ja-JP"/>
          <w14:ligatures w14:val="none"/>
        </w:rPr>
        <w:t xml:space="preserve"> focused on </w:t>
      </w:r>
      <w:r w:rsidR="00F9461F" w:rsidRPr="00DB2968">
        <w:rPr>
          <w:rFonts w:asciiTheme="majorHAnsi" w:eastAsia="Times New Roman" w:hAnsiTheme="majorHAnsi" w:cstheme="majorHAnsi"/>
          <w:kern w:val="0"/>
          <w:sz w:val="22"/>
          <w:szCs w:val="22"/>
          <w:lang w:eastAsia="ja-JP"/>
          <w14:ligatures w14:val="none"/>
        </w:rPr>
        <w:t>the development of the MAC Project Implementation Work Plan</w:t>
      </w:r>
      <w:r w:rsidRPr="00DB2968">
        <w:rPr>
          <w:rFonts w:asciiTheme="majorHAnsi" w:eastAsia="Times New Roman" w:hAnsiTheme="majorHAnsi" w:cstheme="majorHAnsi"/>
          <w:kern w:val="0"/>
          <w:sz w:val="22"/>
          <w:szCs w:val="22"/>
          <w:lang w:eastAsia="ja-JP"/>
          <w14:ligatures w14:val="none"/>
        </w:rPr>
        <w:t xml:space="preserve"> prioritization criteria and approach. </w:t>
      </w:r>
      <w:r w:rsidR="00A6570E">
        <w:rPr>
          <w:rFonts w:asciiTheme="majorHAnsi" w:eastAsia="Times New Roman" w:hAnsiTheme="majorHAnsi" w:cstheme="majorHAnsi"/>
          <w:kern w:val="0"/>
          <w:sz w:val="22"/>
          <w:szCs w:val="22"/>
          <w:lang w:eastAsia="ja-JP"/>
          <w14:ligatures w14:val="none"/>
        </w:rPr>
        <w:t xml:space="preserve">UMRWA’s intent </w:t>
      </w:r>
      <w:r w:rsidR="005F1A2D">
        <w:rPr>
          <w:rFonts w:asciiTheme="majorHAnsi" w:eastAsia="Times New Roman" w:hAnsiTheme="majorHAnsi" w:cstheme="majorHAnsi"/>
          <w:kern w:val="0"/>
          <w:sz w:val="22"/>
          <w:szCs w:val="22"/>
          <w:lang w:eastAsia="ja-JP"/>
          <w14:ligatures w14:val="none"/>
        </w:rPr>
        <w:t>with this discussion was</w:t>
      </w:r>
      <w:r w:rsidR="00A6570E">
        <w:rPr>
          <w:rFonts w:asciiTheme="majorHAnsi" w:eastAsia="Times New Roman" w:hAnsiTheme="majorHAnsi" w:cstheme="majorHAnsi"/>
          <w:kern w:val="0"/>
          <w:sz w:val="22"/>
          <w:szCs w:val="22"/>
          <w:lang w:eastAsia="ja-JP"/>
          <w14:ligatures w14:val="none"/>
        </w:rPr>
        <w:t xml:space="preserve"> to </w:t>
      </w:r>
      <w:r w:rsidR="00A6570E" w:rsidRPr="00A6570E">
        <w:rPr>
          <w:rFonts w:asciiTheme="majorHAnsi" w:eastAsia="Times New Roman" w:hAnsiTheme="majorHAnsi" w:cstheme="majorHAnsi"/>
          <w:kern w:val="0"/>
          <w:sz w:val="22"/>
          <w:szCs w:val="22"/>
          <w:lang w:eastAsia="ja-JP"/>
          <w14:ligatures w14:val="none"/>
        </w:rPr>
        <w:t xml:space="preserve">seek early input from the Workgroup on </w:t>
      </w:r>
      <w:r w:rsidR="00A6570E">
        <w:rPr>
          <w:rFonts w:asciiTheme="majorHAnsi" w:eastAsia="Times New Roman" w:hAnsiTheme="majorHAnsi" w:cstheme="majorHAnsi"/>
          <w:kern w:val="0"/>
          <w:sz w:val="22"/>
          <w:szCs w:val="22"/>
          <w:lang w:eastAsia="ja-JP"/>
          <w14:ligatures w14:val="none"/>
        </w:rPr>
        <w:t xml:space="preserve">the </w:t>
      </w:r>
      <w:r w:rsidR="00A6570E" w:rsidRPr="00A6570E">
        <w:rPr>
          <w:rFonts w:asciiTheme="majorHAnsi" w:eastAsia="Times New Roman" w:hAnsiTheme="majorHAnsi" w:cstheme="majorHAnsi"/>
          <w:kern w:val="0"/>
          <w:sz w:val="22"/>
          <w:szCs w:val="22"/>
          <w:lang w:eastAsia="ja-JP"/>
          <w14:ligatures w14:val="none"/>
        </w:rPr>
        <w:t xml:space="preserve">prioritization </w:t>
      </w:r>
      <w:r w:rsidR="00A6570E">
        <w:rPr>
          <w:rFonts w:asciiTheme="majorHAnsi" w:eastAsia="Times New Roman" w:hAnsiTheme="majorHAnsi" w:cstheme="majorHAnsi"/>
          <w:kern w:val="0"/>
          <w:sz w:val="22"/>
          <w:szCs w:val="22"/>
          <w:lang w:eastAsia="ja-JP"/>
          <w14:ligatures w14:val="none"/>
        </w:rPr>
        <w:t>framework</w:t>
      </w:r>
      <w:r w:rsidR="00A6570E" w:rsidRPr="00A6570E">
        <w:rPr>
          <w:rFonts w:asciiTheme="majorHAnsi" w:eastAsia="Times New Roman" w:hAnsiTheme="majorHAnsi" w:cstheme="majorHAnsi"/>
          <w:kern w:val="0"/>
          <w:sz w:val="22"/>
          <w:szCs w:val="22"/>
          <w:lang w:eastAsia="ja-JP"/>
          <w14:ligatures w14:val="none"/>
        </w:rPr>
        <w:t xml:space="preserve"> before proceeding with the analysis in the coming months.</w:t>
      </w:r>
      <w:r w:rsidR="00A6570E">
        <w:rPr>
          <w:rFonts w:asciiTheme="majorHAnsi" w:eastAsia="Times New Roman" w:hAnsiTheme="majorHAnsi" w:cstheme="majorHAnsi"/>
          <w:kern w:val="0"/>
          <w:sz w:val="22"/>
          <w:szCs w:val="22"/>
          <w:lang w:eastAsia="ja-JP"/>
          <w14:ligatures w14:val="none"/>
        </w:rPr>
        <w:t xml:space="preserve"> </w:t>
      </w:r>
      <w:r w:rsidRPr="00DB2968">
        <w:rPr>
          <w:rFonts w:asciiTheme="majorHAnsi" w:eastAsia="Times New Roman" w:hAnsiTheme="majorHAnsi" w:cstheme="majorHAnsi"/>
          <w:kern w:val="0"/>
          <w:sz w:val="22"/>
          <w:szCs w:val="22"/>
          <w:lang w:eastAsia="ja-JP"/>
          <w14:ligatures w14:val="none"/>
        </w:rPr>
        <w:t xml:space="preserve">The group </w:t>
      </w:r>
      <w:r w:rsidR="00F77C31" w:rsidRPr="00DB2968">
        <w:rPr>
          <w:rFonts w:asciiTheme="majorHAnsi" w:eastAsia="Times New Roman" w:hAnsiTheme="majorHAnsi" w:cstheme="majorHAnsi"/>
          <w:kern w:val="0"/>
          <w:sz w:val="22"/>
          <w:szCs w:val="22"/>
          <w:lang w:eastAsia="ja-JP"/>
          <w14:ligatures w14:val="none"/>
        </w:rPr>
        <w:t>also briefly discussed</w:t>
      </w:r>
      <w:r w:rsidRPr="00DB2968">
        <w:rPr>
          <w:rFonts w:asciiTheme="majorHAnsi" w:eastAsia="Times New Roman" w:hAnsiTheme="majorHAnsi" w:cstheme="majorHAnsi"/>
          <w:kern w:val="0"/>
          <w:sz w:val="22"/>
          <w:szCs w:val="22"/>
          <w:lang w:eastAsia="ja-JP"/>
          <w14:ligatures w14:val="none"/>
        </w:rPr>
        <w:t xml:space="preserve"> bird survey requirements for spotted owl and goshawk habitat, which will require two-year protocol surveys before any forest treatments can begin, potentially delaying implementation until 2028. The team discussed proposed prioritization criteria including wildfire risk, WUI community protection, infrastructure protection, and a new "other" category to capture ecological and operational considerations, with participants suggesting combining WUI and community protection categories and adding ecological criteria. The group also debriefed on Brandon Collins' recent presentation about forest management research, which confirmed the importance of reducing fuels and maintaining forest </w:t>
      </w:r>
      <w:r w:rsidR="000733D6" w:rsidRPr="00DB2968">
        <w:rPr>
          <w:rFonts w:asciiTheme="majorHAnsi" w:eastAsia="Times New Roman" w:hAnsiTheme="majorHAnsi" w:cstheme="majorHAnsi"/>
          <w:kern w:val="0"/>
          <w:sz w:val="22"/>
          <w:szCs w:val="22"/>
          <w:lang w:eastAsia="ja-JP"/>
          <w14:ligatures w14:val="none"/>
        </w:rPr>
        <w:t>heterogeneity and</w:t>
      </w:r>
      <w:r w:rsidRPr="00DB2968">
        <w:rPr>
          <w:rFonts w:asciiTheme="majorHAnsi" w:eastAsia="Times New Roman" w:hAnsiTheme="majorHAnsi" w:cstheme="majorHAnsi"/>
          <w:kern w:val="0"/>
          <w:sz w:val="22"/>
          <w:szCs w:val="22"/>
          <w:lang w:eastAsia="ja-JP"/>
          <w14:ligatures w14:val="none"/>
        </w:rPr>
        <w:t xml:space="preserve"> discussed concerns about a proposed small virtual meeting with </w:t>
      </w:r>
      <w:r w:rsidRPr="00DB2968">
        <w:rPr>
          <w:rFonts w:asciiTheme="majorHAnsi" w:eastAsia="Times New Roman" w:hAnsiTheme="majorHAnsi" w:cstheme="majorHAnsi"/>
          <w:kern w:val="0"/>
          <w:sz w:val="22"/>
          <w:szCs w:val="22"/>
          <w:lang w:eastAsia="ja-JP"/>
          <w14:ligatures w14:val="none"/>
        </w:rPr>
        <w:lastRenderedPageBreak/>
        <w:t>Congressman McClintock's staff, ultimately deciding they preferred a full ACCG general meeting format to address multiple topics rather than having just three representatives meet with legislative staff.</w:t>
      </w:r>
    </w:p>
    <w:p w14:paraId="5471C79B" w14:textId="3B229E1B" w:rsidR="00403CB8" w:rsidRPr="00DB2968" w:rsidRDefault="00F9461F" w:rsidP="001E70EB">
      <w:pPr>
        <w:keepNext/>
        <w:keepLines/>
        <w:spacing w:before="120" w:after="0" w:line="276" w:lineRule="auto"/>
        <w:outlineLvl w:val="1"/>
        <w:rPr>
          <w:rFonts w:asciiTheme="majorHAnsi" w:eastAsia="Times New Roman" w:hAnsiTheme="majorHAnsi" w:cstheme="majorHAnsi"/>
          <w:b/>
          <w:bCs/>
          <w:kern w:val="0"/>
          <w:sz w:val="22"/>
          <w:szCs w:val="22"/>
          <w:lang w:eastAsia="ja-JP"/>
          <w14:ligatures w14:val="none"/>
        </w:rPr>
      </w:pPr>
      <w:r w:rsidRPr="00DB2968">
        <w:rPr>
          <w:rFonts w:asciiTheme="majorHAnsi" w:eastAsia="Times New Roman" w:hAnsiTheme="majorHAnsi" w:cstheme="majorHAnsi"/>
          <w:b/>
          <w:bCs/>
          <w:kern w:val="0"/>
          <w:sz w:val="22"/>
          <w:szCs w:val="22"/>
          <w:lang w:eastAsia="ja-JP"/>
          <w14:ligatures w14:val="none"/>
        </w:rPr>
        <w:t>Action items</w:t>
      </w:r>
    </w:p>
    <w:p w14:paraId="1822E88B" w14:textId="5C560862" w:rsidR="00403CB8" w:rsidRPr="00DB2968" w:rsidRDefault="005F4CBF" w:rsidP="001E70EB">
      <w:pPr>
        <w:numPr>
          <w:ilvl w:val="0"/>
          <w:numId w:val="2"/>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Pr>
          <w:rFonts w:asciiTheme="majorHAnsi" w:eastAsia="Times New Roman" w:hAnsiTheme="majorHAnsi" w:cstheme="majorHAnsi"/>
          <w:kern w:val="0"/>
          <w:sz w:val="22"/>
          <w:szCs w:val="22"/>
          <w:lang w:eastAsia="ja-JP"/>
          <w14:ligatures w14:val="none"/>
        </w:rPr>
        <w:t xml:space="preserve">Megan: </w:t>
      </w:r>
      <w:r w:rsidR="00403CB8" w:rsidRPr="00DB2968">
        <w:rPr>
          <w:rFonts w:asciiTheme="majorHAnsi" w:eastAsia="Times New Roman" w:hAnsiTheme="majorHAnsi" w:cstheme="majorHAnsi"/>
          <w:kern w:val="0"/>
          <w:sz w:val="22"/>
          <w:szCs w:val="22"/>
          <w:lang w:eastAsia="ja-JP"/>
          <w14:ligatures w14:val="none"/>
        </w:rPr>
        <w:t xml:space="preserve">Send email to Char and John Heissenbuttel to bring the issue of the Congressman McClintock virtual meeting to the Admin Workgroup </w:t>
      </w:r>
      <w:r w:rsidR="003E5111" w:rsidRPr="00DB2968">
        <w:rPr>
          <w:rFonts w:asciiTheme="majorHAnsi" w:eastAsia="Times New Roman" w:hAnsiTheme="majorHAnsi" w:cstheme="majorHAnsi"/>
          <w:kern w:val="0"/>
          <w:sz w:val="22"/>
          <w:szCs w:val="22"/>
          <w:lang w:eastAsia="ja-JP"/>
          <w14:ligatures w14:val="none"/>
        </w:rPr>
        <w:t>agenda and</w:t>
      </w:r>
      <w:r w:rsidR="00403CB8" w:rsidRPr="00DB2968">
        <w:rPr>
          <w:rFonts w:asciiTheme="majorHAnsi" w:eastAsia="Times New Roman" w:hAnsiTheme="majorHAnsi" w:cstheme="majorHAnsi"/>
          <w:kern w:val="0"/>
          <w:sz w:val="22"/>
          <w:szCs w:val="22"/>
          <w:lang w:eastAsia="ja-JP"/>
          <w14:ligatures w14:val="none"/>
        </w:rPr>
        <w:t xml:space="preserve"> communicate ACCG's preference for a full general meeting rather than a small group meeting.</w:t>
      </w:r>
      <w:r w:rsidR="00DB2968" w:rsidRPr="00DB2968">
        <w:rPr>
          <w:rFonts w:asciiTheme="majorHAnsi" w:eastAsia="Times New Roman" w:hAnsiTheme="majorHAnsi" w:cstheme="majorHAnsi"/>
          <w:kern w:val="0"/>
          <w:sz w:val="22"/>
          <w:szCs w:val="22"/>
          <w:lang w:eastAsia="ja-JP"/>
          <w14:ligatures w14:val="none"/>
        </w:rPr>
        <w:t xml:space="preserve"> </w:t>
      </w:r>
    </w:p>
    <w:p w14:paraId="0E3FDCCA" w14:textId="0AC6F99D" w:rsidR="00403CB8" w:rsidRPr="00DB2968" w:rsidRDefault="005F4CBF" w:rsidP="001E70EB">
      <w:pPr>
        <w:numPr>
          <w:ilvl w:val="0"/>
          <w:numId w:val="3"/>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Pr>
          <w:rFonts w:asciiTheme="majorHAnsi" w:eastAsia="Times New Roman" w:hAnsiTheme="majorHAnsi" w:cstheme="majorHAnsi"/>
          <w:kern w:val="0"/>
          <w:sz w:val="22"/>
          <w:szCs w:val="22"/>
          <w:lang w:eastAsia="ja-JP"/>
          <w14:ligatures w14:val="none"/>
        </w:rPr>
        <w:t xml:space="preserve">Megan: </w:t>
      </w:r>
      <w:r w:rsidR="00403CB8" w:rsidRPr="00DB2968">
        <w:rPr>
          <w:rFonts w:asciiTheme="majorHAnsi" w:eastAsia="Times New Roman" w:hAnsiTheme="majorHAnsi" w:cstheme="majorHAnsi"/>
          <w:kern w:val="0"/>
          <w:sz w:val="22"/>
          <w:szCs w:val="22"/>
          <w:lang w:eastAsia="ja-JP"/>
          <w14:ligatures w14:val="none"/>
        </w:rPr>
        <w:t>Postpone the June 24th Planning Workgroup meeting and schedule the next Planning Workgroup meeting for July.</w:t>
      </w:r>
      <w:r w:rsidR="00DB2968" w:rsidRPr="00DB2968">
        <w:rPr>
          <w:rFonts w:asciiTheme="majorHAnsi" w:eastAsia="Times New Roman" w:hAnsiTheme="majorHAnsi" w:cstheme="majorHAnsi"/>
          <w:kern w:val="0"/>
          <w:sz w:val="22"/>
          <w:szCs w:val="22"/>
          <w:lang w:eastAsia="ja-JP"/>
          <w14:ligatures w14:val="none"/>
        </w:rPr>
        <w:t xml:space="preserve"> </w:t>
      </w:r>
    </w:p>
    <w:p w14:paraId="4305DF04" w14:textId="451178E8" w:rsidR="00403CB8" w:rsidRPr="00DB2968" w:rsidRDefault="005F4CBF" w:rsidP="001E70EB">
      <w:pPr>
        <w:numPr>
          <w:ilvl w:val="0"/>
          <w:numId w:val="4"/>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Pr>
          <w:rFonts w:asciiTheme="majorHAnsi" w:eastAsia="Times New Roman" w:hAnsiTheme="majorHAnsi" w:cstheme="majorHAnsi"/>
          <w:kern w:val="0"/>
          <w:sz w:val="22"/>
          <w:szCs w:val="22"/>
          <w:lang w:eastAsia="ja-JP"/>
          <w14:ligatures w14:val="none"/>
        </w:rPr>
        <w:t xml:space="preserve">UMRWA: </w:t>
      </w:r>
      <w:r w:rsidR="00403CB8" w:rsidRPr="00DB2968">
        <w:rPr>
          <w:rFonts w:asciiTheme="majorHAnsi" w:eastAsia="Times New Roman" w:hAnsiTheme="majorHAnsi" w:cstheme="majorHAnsi"/>
          <w:kern w:val="0"/>
          <w:sz w:val="22"/>
          <w:szCs w:val="22"/>
          <w:lang w:eastAsia="ja-JP"/>
          <w14:ligatures w14:val="none"/>
        </w:rPr>
        <w:t>Update the prioritization criteria table to combine WUI and community protection, adjust weights as discussed, and add a 10% "other" category; circulate updated version to Planning Workgroup.</w:t>
      </w:r>
      <w:r w:rsidR="00DB2968" w:rsidRPr="00DB2968">
        <w:rPr>
          <w:rFonts w:asciiTheme="majorHAnsi" w:eastAsia="Times New Roman" w:hAnsiTheme="majorHAnsi" w:cstheme="majorHAnsi"/>
          <w:kern w:val="0"/>
          <w:sz w:val="22"/>
          <w:szCs w:val="22"/>
          <w:lang w:eastAsia="ja-JP"/>
          <w14:ligatures w14:val="none"/>
        </w:rPr>
        <w:t xml:space="preserve"> </w:t>
      </w:r>
    </w:p>
    <w:p w14:paraId="534967AE" w14:textId="1E078BC7" w:rsidR="00403CB8" w:rsidRPr="00DB2968" w:rsidRDefault="005F4CBF" w:rsidP="001E70EB">
      <w:pPr>
        <w:numPr>
          <w:ilvl w:val="0"/>
          <w:numId w:val="5"/>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Pr>
          <w:rFonts w:asciiTheme="majorHAnsi" w:eastAsia="Times New Roman" w:hAnsiTheme="majorHAnsi" w:cstheme="majorHAnsi"/>
          <w:kern w:val="0"/>
          <w:sz w:val="22"/>
          <w:szCs w:val="22"/>
          <w:lang w:eastAsia="ja-JP"/>
          <w14:ligatures w14:val="none"/>
        </w:rPr>
        <w:t xml:space="preserve">Megan: </w:t>
      </w:r>
      <w:r w:rsidR="003E5111">
        <w:rPr>
          <w:rFonts w:asciiTheme="majorHAnsi" w:eastAsia="Times New Roman" w:hAnsiTheme="majorHAnsi" w:cstheme="majorHAnsi"/>
          <w:kern w:val="0"/>
          <w:sz w:val="22"/>
          <w:szCs w:val="22"/>
          <w:lang w:eastAsia="ja-JP"/>
          <w14:ligatures w14:val="none"/>
        </w:rPr>
        <w:t>Email Char to add</w:t>
      </w:r>
      <w:r w:rsidR="00403CB8" w:rsidRPr="00DB2968">
        <w:rPr>
          <w:rFonts w:asciiTheme="majorHAnsi" w:eastAsia="Times New Roman" w:hAnsiTheme="majorHAnsi" w:cstheme="majorHAnsi"/>
          <w:kern w:val="0"/>
          <w:sz w:val="22"/>
          <w:szCs w:val="22"/>
          <w:lang w:eastAsia="ja-JP"/>
          <w14:ligatures w14:val="none"/>
        </w:rPr>
        <w:t xml:space="preserve"> Chuck </w:t>
      </w:r>
      <w:r w:rsidR="003E5111">
        <w:rPr>
          <w:rFonts w:asciiTheme="majorHAnsi" w:eastAsia="Times New Roman" w:hAnsiTheme="majorHAnsi" w:cstheme="majorHAnsi"/>
          <w:kern w:val="0"/>
          <w:sz w:val="22"/>
          <w:szCs w:val="22"/>
          <w:lang w:eastAsia="ja-JP"/>
          <w14:ligatures w14:val="none"/>
        </w:rPr>
        <w:t xml:space="preserve">L. </w:t>
      </w:r>
      <w:r w:rsidR="00403CB8" w:rsidRPr="00DB2968">
        <w:rPr>
          <w:rFonts w:asciiTheme="majorHAnsi" w:eastAsia="Times New Roman" w:hAnsiTheme="majorHAnsi" w:cstheme="majorHAnsi"/>
          <w:kern w:val="0"/>
          <w:sz w:val="22"/>
          <w:szCs w:val="22"/>
          <w:lang w:eastAsia="ja-JP"/>
          <w14:ligatures w14:val="none"/>
        </w:rPr>
        <w:t>to upcoming Admin Workgroup meeting to help direct the conversation regarding the Congressman McClintock meeting</w:t>
      </w:r>
      <w:r w:rsidR="00403CB8" w:rsidRPr="00DB2968">
        <w:rPr>
          <w:rFonts w:asciiTheme="majorHAnsi" w:eastAsia="Times New Roman" w:hAnsiTheme="majorHAnsi" w:cstheme="majorHAnsi"/>
          <w:kern w:val="0"/>
          <w:sz w:val="22"/>
          <w:szCs w:val="22"/>
          <w:lang w:eastAsia="ja-JP"/>
          <w14:ligatures w14:val="none"/>
        </w:rPr>
        <w:t xml:space="preserve"> </w:t>
      </w:r>
    </w:p>
    <w:p w14:paraId="302A2415" w14:textId="25367855" w:rsidR="00403CB8" w:rsidRPr="00DB2968" w:rsidRDefault="00403CB8" w:rsidP="001E70EB">
      <w:pPr>
        <w:numPr>
          <w:ilvl w:val="0"/>
          <w:numId w:val="6"/>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sidR="005F4CBF">
        <w:rPr>
          <w:rFonts w:asciiTheme="majorHAnsi" w:eastAsia="Times New Roman" w:hAnsiTheme="majorHAnsi" w:cstheme="majorHAnsi"/>
          <w:kern w:val="0"/>
          <w:sz w:val="22"/>
          <w:szCs w:val="22"/>
          <w:lang w:eastAsia="ja-JP"/>
          <w14:ligatures w14:val="none"/>
        </w:rPr>
        <w:t>WRA team</w:t>
      </w:r>
      <w:r w:rsidRPr="00DB2968">
        <w:rPr>
          <w:rFonts w:asciiTheme="majorHAnsi" w:eastAsia="Times New Roman" w:hAnsiTheme="majorHAnsi" w:cstheme="majorHAnsi"/>
          <w:kern w:val="0"/>
          <w:sz w:val="22"/>
          <w:szCs w:val="22"/>
          <w:lang w:eastAsia="ja-JP"/>
          <w14:ligatures w14:val="none"/>
        </w:rPr>
        <w:t xml:space="preserve">: Follow up with Michael </w:t>
      </w:r>
      <w:r w:rsidR="005F4CBF">
        <w:rPr>
          <w:rFonts w:asciiTheme="majorHAnsi" w:eastAsia="Times New Roman" w:hAnsiTheme="majorHAnsi" w:cstheme="majorHAnsi"/>
          <w:kern w:val="0"/>
          <w:sz w:val="22"/>
          <w:szCs w:val="22"/>
          <w:lang w:eastAsia="ja-JP"/>
          <w14:ligatures w14:val="none"/>
        </w:rPr>
        <w:t xml:space="preserve">J. </w:t>
      </w:r>
      <w:r w:rsidRPr="00DB2968">
        <w:rPr>
          <w:rFonts w:asciiTheme="majorHAnsi" w:eastAsia="Times New Roman" w:hAnsiTheme="majorHAnsi" w:cstheme="majorHAnsi"/>
          <w:kern w:val="0"/>
          <w:sz w:val="22"/>
          <w:szCs w:val="22"/>
          <w:lang w:eastAsia="ja-JP"/>
          <w14:ligatures w14:val="none"/>
        </w:rPr>
        <w:t>(and possibly other Forest Service staff) to obtain and review the specific data source for "fire transmission to WUI" metric for possible inclusion in prioritization criteria.</w:t>
      </w:r>
      <w:r w:rsidR="005F4CBF" w:rsidRPr="00DB2968">
        <w:rPr>
          <w:rFonts w:asciiTheme="majorHAnsi" w:eastAsia="Times New Roman" w:hAnsiTheme="majorHAnsi" w:cstheme="majorHAnsi"/>
          <w:kern w:val="0"/>
          <w:sz w:val="22"/>
          <w:szCs w:val="22"/>
          <w:lang w:eastAsia="ja-JP"/>
          <w14:ligatures w14:val="none"/>
        </w:rPr>
        <w:t xml:space="preserve"> </w:t>
      </w:r>
    </w:p>
    <w:p w14:paraId="5BB70B86" w14:textId="0158CAFD" w:rsidR="00403CB8" w:rsidRPr="00DB2968" w:rsidRDefault="005F4CBF" w:rsidP="001E70EB">
      <w:pPr>
        <w:numPr>
          <w:ilvl w:val="0"/>
          <w:numId w:val="7"/>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xml:space="preserve">: Coordinate with Forest Service (Stanislaus and Eldorado) to confirm the most current version of PODS and to understand each forest's program of work and planned treatments for the next 1-5 </w:t>
      </w:r>
      <w:r w:rsidRPr="00DB2968">
        <w:rPr>
          <w:rFonts w:asciiTheme="majorHAnsi" w:eastAsia="Times New Roman" w:hAnsiTheme="majorHAnsi" w:cstheme="majorHAnsi"/>
          <w:kern w:val="0"/>
          <w:sz w:val="22"/>
          <w:szCs w:val="22"/>
          <w:lang w:eastAsia="ja-JP"/>
          <w14:ligatures w14:val="none"/>
        </w:rPr>
        <w:t>years and</w:t>
      </w:r>
      <w:r w:rsidR="00403CB8" w:rsidRPr="00DB2968">
        <w:rPr>
          <w:rFonts w:asciiTheme="majorHAnsi" w:eastAsia="Times New Roman" w:hAnsiTheme="majorHAnsi" w:cstheme="majorHAnsi"/>
          <w:kern w:val="0"/>
          <w:sz w:val="22"/>
          <w:szCs w:val="22"/>
          <w:lang w:eastAsia="ja-JP"/>
          <w14:ligatures w14:val="none"/>
        </w:rPr>
        <w:t xml:space="preserve"> determine which areas should be excluded from UMRA's prioritization analysis.</w:t>
      </w:r>
      <w:r w:rsidRPr="00DB2968">
        <w:rPr>
          <w:rFonts w:asciiTheme="majorHAnsi" w:eastAsia="Times New Roman" w:hAnsiTheme="majorHAnsi" w:cstheme="majorHAnsi"/>
          <w:kern w:val="0"/>
          <w:sz w:val="22"/>
          <w:szCs w:val="22"/>
          <w:lang w:eastAsia="ja-JP"/>
          <w14:ligatures w14:val="none"/>
        </w:rPr>
        <w:t xml:space="preserve"> </w:t>
      </w:r>
    </w:p>
    <w:p w14:paraId="184201FA" w14:textId="07474351" w:rsidR="00403CB8" w:rsidRPr="00DB2968" w:rsidRDefault="00DA32D5" w:rsidP="001E70EB">
      <w:pPr>
        <w:numPr>
          <w:ilvl w:val="0"/>
          <w:numId w:val="8"/>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Begin pre-prioritization GIS analysis to delineate 1,000-acre project areas using PODS, slope, recent/planned treatment data, and other operational constraints.</w:t>
      </w:r>
      <w:r w:rsidRPr="00DB2968">
        <w:rPr>
          <w:rFonts w:asciiTheme="majorHAnsi" w:eastAsia="Times New Roman" w:hAnsiTheme="majorHAnsi" w:cstheme="majorHAnsi"/>
          <w:kern w:val="0"/>
          <w:sz w:val="22"/>
          <w:szCs w:val="22"/>
          <w:lang w:eastAsia="ja-JP"/>
          <w14:ligatures w14:val="none"/>
        </w:rPr>
        <w:t xml:space="preserve"> </w:t>
      </w:r>
    </w:p>
    <w:p w14:paraId="375295AF" w14:textId="354B3BC1" w:rsidR="00403CB8" w:rsidRPr="00DB2968" w:rsidRDefault="00DA32D5" w:rsidP="001E70EB">
      <w:pPr>
        <w:numPr>
          <w:ilvl w:val="0"/>
          <w:numId w:val="9"/>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xml:space="preserve">: Proceed with prioritization analysis using updated criteria and </w:t>
      </w:r>
      <w:r w:rsidR="006D6F73" w:rsidRPr="00DB2968">
        <w:rPr>
          <w:rFonts w:asciiTheme="majorHAnsi" w:eastAsia="Times New Roman" w:hAnsiTheme="majorHAnsi" w:cstheme="majorHAnsi"/>
          <w:kern w:val="0"/>
          <w:sz w:val="22"/>
          <w:szCs w:val="22"/>
          <w:lang w:eastAsia="ja-JP"/>
          <w14:ligatures w14:val="none"/>
        </w:rPr>
        <w:t>weights and</w:t>
      </w:r>
      <w:r w:rsidR="00403CB8" w:rsidRPr="00DB2968">
        <w:rPr>
          <w:rFonts w:asciiTheme="majorHAnsi" w:eastAsia="Times New Roman" w:hAnsiTheme="majorHAnsi" w:cstheme="majorHAnsi"/>
          <w:kern w:val="0"/>
          <w:sz w:val="22"/>
          <w:szCs w:val="22"/>
          <w:lang w:eastAsia="ja-JP"/>
          <w14:ligatures w14:val="none"/>
        </w:rPr>
        <w:t xml:space="preserve"> prepare maps for review at the August Planning Workgroup meeting.</w:t>
      </w:r>
    </w:p>
    <w:p w14:paraId="76452773" w14:textId="118D4539" w:rsidR="00403CB8" w:rsidRPr="00DB2968" w:rsidRDefault="006D6F73" w:rsidP="001E70EB">
      <w:pPr>
        <w:numPr>
          <w:ilvl w:val="0"/>
          <w:numId w:val="10"/>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Continue to explore options for working with SIG/</w:t>
      </w:r>
      <w:r w:rsidRPr="00DB2968">
        <w:rPr>
          <w:rFonts w:asciiTheme="majorHAnsi" w:eastAsia="Times New Roman" w:hAnsiTheme="majorHAnsi" w:cstheme="majorHAnsi"/>
          <w:kern w:val="0"/>
          <w:sz w:val="22"/>
          <w:szCs w:val="22"/>
          <w:lang w:eastAsia="ja-JP"/>
          <w14:ligatures w14:val="none"/>
        </w:rPr>
        <w:t>Planscape</w:t>
      </w:r>
      <w:r w:rsidR="00403CB8" w:rsidRPr="00DB2968">
        <w:rPr>
          <w:rFonts w:asciiTheme="majorHAnsi" w:eastAsia="Times New Roman" w:hAnsiTheme="majorHAnsi" w:cstheme="majorHAnsi"/>
          <w:kern w:val="0"/>
          <w:sz w:val="22"/>
          <w:szCs w:val="22"/>
          <w:lang w:eastAsia="ja-JP"/>
          <w14:ligatures w14:val="none"/>
        </w:rPr>
        <w:t xml:space="preserve"> Cooperative on post-prioritization modeling and/or prioritization steps, considering funding and technical constraints.</w:t>
      </w:r>
      <w:r w:rsidRPr="00DB2968">
        <w:rPr>
          <w:rFonts w:asciiTheme="majorHAnsi" w:eastAsia="Times New Roman" w:hAnsiTheme="majorHAnsi" w:cstheme="majorHAnsi"/>
          <w:kern w:val="0"/>
          <w:sz w:val="22"/>
          <w:szCs w:val="22"/>
          <w:lang w:eastAsia="ja-JP"/>
          <w14:ligatures w14:val="none"/>
        </w:rPr>
        <w:t xml:space="preserve"> </w:t>
      </w:r>
    </w:p>
    <w:p w14:paraId="56074E8D" w14:textId="7B40C99D" w:rsidR="00403CB8" w:rsidRPr="00DB2968" w:rsidRDefault="00DA32D5" w:rsidP="001E70EB">
      <w:pPr>
        <w:numPr>
          <w:ilvl w:val="0"/>
          <w:numId w:val="11"/>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xml:space="preserve">: </w:t>
      </w:r>
      <w:r w:rsidR="006D6F73">
        <w:rPr>
          <w:rFonts w:asciiTheme="majorHAnsi" w:eastAsia="Times New Roman" w:hAnsiTheme="majorHAnsi" w:cstheme="majorHAnsi"/>
          <w:kern w:val="0"/>
          <w:sz w:val="22"/>
          <w:szCs w:val="22"/>
          <w:lang w:eastAsia="ja-JP"/>
          <w14:ligatures w14:val="none"/>
        </w:rPr>
        <w:t>Consider adding</w:t>
      </w:r>
      <w:r w:rsidR="00403CB8" w:rsidRPr="00DB2968">
        <w:rPr>
          <w:rFonts w:asciiTheme="majorHAnsi" w:eastAsia="Times New Roman" w:hAnsiTheme="majorHAnsi" w:cstheme="majorHAnsi"/>
          <w:kern w:val="0"/>
          <w:sz w:val="22"/>
          <w:szCs w:val="22"/>
          <w:lang w:eastAsia="ja-JP"/>
          <w14:ligatures w14:val="none"/>
        </w:rPr>
        <w:t xml:space="preserve"> </w:t>
      </w:r>
      <w:r w:rsidR="006D6F73">
        <w:rPr>
          <w:rFonts w:asciiTheme="majorHAnsi" w:eastAsia="Times New Roman" w:hAnsiTheme="majorHAnsi" w:cstheme="majorHAnsi"/>
          <w:kern w:val="0"/>
          <w:sz w:val="22"/>
          <w:szCs w:val="22"/>
          <w:lang w:eastAsia="ja-JP"/>
          <w14:ligatures w14:val="none"/>
        </w:rPr>
        <w:t xml:space="preserve">language about </w:t>
      </w:r>
      <w:r w:rsidR="00403CB8" w:rsidRPr="00DB2968">
        <w:rPr>
          <w:rFonts w:asciiTheme="majorHAnsi" w:eastAsia="Times New Roman" w:hAnsiTheme="majorHAnsi" w:cstheme="majorHAnsi"/>
          <w:kern w:val="0"/>
          <w:sz w:val="22"/>
          <w:szCs w:val="22"/>
          <w:lang w:eastAsia="ja-JP"/>
          <w14:ligatures w14:val="none"/>
        </w:rPr>
        <w:t xml:space="preserve">local contractor utilization into the later portions of the implementation plan, as feasible under </w:t>
      </w:r>
      <w:r w:rsidR="006D6F73">
        <w:rPr>
          <w:rFonts w:asciiTheme="majorHAnsi" w:eastAsia="Times New Roman" w:hAnsiTheme="majorHAnsi" w:cstheme="majorHAnsi"/>
          <w:kern w:val="0"/>
          <w:sz w:val="22"/>
          <w:szCs w:val="22"/>
          <w:lang w:eastAsia="ja-JP"/>
          <w14:ligatures w14:val="none"/>
        </w:rPr>
        <w:t>UMRWA’s</w:t>
      </w:r>
      <w:r w:rsidR="00403CB8" w:rsidRPr="00DB2968">
        <w:rPr>
          <w:rFonts w:asciiTheme="majorHAnsi" w:eastAsia="Times New Roman" w:hAnsiTheme="majorHAnsi" w:cstheme="majorHAnsi"/>
          <w:kern w:val="0"/>
          <w:sz w:val="22"/>
          <w:szCs w:val="22"/>
          <w:lang w:eastAsia="ja-JP"/>
          <w14:ligatures w14:val="none"/>
        </w:rPr>
        <w:t xml:space="preserve"> procurement policies</w:t>
      </w:r>
      <w:r>
        <w:rPr>
          <w:rFonts w:asciiTheme="majorHAnsi" w:eastAsia="Times New Roman" w:hAnsiTheme="majorHAnsi" w:cstheme="majorHAnsi"/>
          <w:kern w:val="0"/>
          <w:sz w:val="22"/>
          <w:szCs w:val="22"/>
          <w:lang w:eastAsia="ja-JP"/>
          <w14:ligatures w14:val="none"/>
        </w:rPr>
        <w:t>.</w:t>
      </w:r>
    </w:p>
    <w:p w14:paraId="715D6717" w14:textId="7EF968E6" w:rsidR="00403CB8" w:rsidRPr="00DB2968" w:rsidRDefault="00DA32D5" w:rsidP="001E70EB">
      <w:pPr>
        <w:numPr>
          <w:ilvl w:val="0"/>
          <w:numId w:val="12"/>
        </w:numPr>
        <w:spacing w:before="120" w:after="0" w:line="276" w:lineRule="auto"/>
        <w:ind w:left="360"/>
        <w:contextualSpacing/>
        <w:rPr>
          <w:rFonts w:asciiTheme="majorHAnsi" w:eastAsia="Times New Roman" w:hAnsiTheme="majorHAnsi" w:cstheme="majorHAnsi"/>
          <w:kern w:val="0"/>
          <w:sz w:val="22"/>
          <w:szCs w:val="22"/>
          <w:lang w:eastAsia="ja-JP"/>
          <w14:ligatures w14:val="none"/>
        </w:rPr>
      </w:pPr>
      <w:r w:rsidRPr="00DB2968">
        <w:rPr>
          <w:rFonts w:asciiTheme="majorHAnsi" w:eastAsia="Times New Roman" w:hAnsiTheme="majorHAnsi" w:cstheme="majorHAnsi"/>
          <w:kern w:val="0"/>
          <w:sz w:val="22"/>
          <w:szCs w:val="22"/>
          <w:lang w:eastAsia="ja-JP"/>
          <w14:ligatures w14:val="none"/>
        </w:rPr>
        <w:t>UM</w:t>
      </w:r>
      <w:r>
        <w:rPr>
          <w:rFonts w:asciiTheme="majorHAnsi" w:eastAsia="Times New Roman" w:hAnsiTheme="majorHAnsi" w:cstheme="majorHAnsi"/>
          <w:kern w:val="0"/>
          <w:sz w:val="22"/>
          <w:szCs w:val="22"/>
          <w:lang w:eastAsia="ja-JP"/>
          <w14:ligatures w14:val="none"/>
        </w:rPr>
        <w:t>WRA team</w:t>
      </w:r>
      <w:r w:rsidR="00403CB8" w:rsidRPr="00DB2968">
        <w:rPr>
          <w:rFonts w:asciiTheme="majorHAnsi" w:eastAsia="Times New Roman" w:hAnsiTheme="majorHAnsi" w:cstheme="majorHAnsi"/>
          <w:kern w:val="0"/>
          <w:sz w:val="22"/>
          <w:szCs w:val="22"/>
          <w:lang w:eastAsia="ja-JP"/>
          <w14:ligatures w14:val="none"/>
        </w:rPr>
        <w:t>: Update "parcels" to "facilities" under infrastructure protection in the prioritization criteria, as suggested by Rich.</w:t>
      </w:r>
      <w:r w:rsidRPr="00DB2968">
        <w:rPr>
          <w:rFonts w:asciiTheme="majorHAnsi" w:eastAsia="Times New Roman" w:hAnsiTheme="majorHAnsi" w:cstheme="majorHAnsi"/>
          <w:kern w:val="0"/>
          <w:sz w:val="22"/>
          <w:szCs w:val="22"/>
          <w:lang w:eastAsia="ja-JP"/>
          <w14:ligatures w14:val="none"/>
        </w:rPr>
        <w:t xml:space="preserve"> </w:t>
      </w:r>
    </w:p>
    <w:p w14:paraId="08A07C72" w14:textId="77777777" w:rsidR="00403CB8" w:rsidRPr="00DB2968" w:rsidRDefault="00403CB8" w:rsidP="001E70EB">
      <w:pPr>
        <w:spacing w:after="0" w:line="276" w:lineRule="auto"/>
        <w:rPr>
          <w:rFonts w:asciiTheme="majorHAnsi" w:hAnsiTheme="majorHAnsi" w:cstheme="majorHAnsi"/>
          <w:sz w:val="22"/>
          <w:szCs w:val="22"/>
        </w:rPr>
      </w:pPr>
    </w:p>
    <w:sectPr w:rsidR="00403CB8" w:rsidRPr="00DB2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80A18"/>
    <w:multiLevelType w:val="hybridMultilevel"/>
    <w:tmpl w:val="F4E0CFA2"/>
    <w:lvl w:ilvl="0" w:tplc="EE9A2ED0">
      <w:numFmt w:val="bullet"/>
      <w:lvlText w:val=""/>
      <w:lvlJc w:val="left"/>
      <w:pPr>
        <w:ind w:left="720" w:hanging="360"/>
      </w:pPr>
      <w:rPr>
        <w:rFonts w:ascii="Symbol" w:hAnsi="Symbol" w:hint="default"/>
      </w:rPr>
    </w:lvl>
    <w:lvl w:ilvl="1" w:tplc="33A47302">
      <w:numFmt w:val="decimal"/>
      <w:lvlText w:val=""/>
      <w:lvlJc w:val="left"/>
    </w:lvl>
    <w:lvl w:ilvl="2" w:tplc="74206040">
      <w:numFmt w:val="decimal"/>
      <w:lvlText w:val=""/>
      <w:lvlJc w:val="left"/>
    </w:lvl>
    <w:lvl w:ilvl="3" w:tplc="FAA64D86">
      <w:numFmt w:val="decimal"/>
      <w:lvlText w:val=""/>
      <w:lvlJc w:val="left"/>
    </w:lvl>
    <w:lvl w:ilvl="4" w:tplc="5DE6CA8A">
      <w:numFmt w:val="decimal"/>
      <w:lvlText w:val=""/>
      <w:lvlJc w:val="left"/>
    </w:lvl>
    <w:lvl w:ilvl="5" w:tplc="A41691FA">
      <w:numFmt w:val="decimal"/>
      <w:lvlText w:val=""/>
      <w:lvlJc w:val="left"/>
    </w:lvl>
    <w:lvl w:ilvl="6" w:tplc="8F2E687E">
      <w:numFmt w:val="decimal"/>
      <w:lvlText w:val=""/>
      <w:lvlJc w:val="left"/>
    </w:lvl>
    <w:lvl w:ilvl="7" w:tplc="03623AF4">
      <w:numFmt w:val="decimal"/>
      <w:lvlText w:val=""/>
      <w:lvlJc w:val="left"/>
    </w:lvl>
    <w:lvl w:ilvl="8" w:tplc="F0CEC890">
      <w:numFmt w:val="decimal"/>
      <w:lvlText w:val=""/>
      <w:lvlJc w:val="left"/>
    </w:lvl>
  </w:abstractNum>
  <w:abstractNum w:abstractNumId="1" w15:restartNumberingAfterBreak="0">
    <w:nsid w:val="10DB67CC"/>
    <w:multiLevelType w:val="hybridMultilevel"/>
    <w:tmpl w:val="A4607B72"/>
    <w:lvl w:ilvl="0" w:tplc="426A36EE">
      <w:numFmt w:val="bullet"/>
      <w:lvlText w:val=""/>
      <w:lvlJc w:val="left"/>
      <w:pPr>
        <w:ind w:left="720" w:hanging="360"/>
      </w:pPr>
      <w:rPr>
        <w:rFonts w:ascii="Symbol" w:hAnsi="Symbol" w:hint="default"/>
      </w:rPr>
    </w:lvl>
    <w:lvl w:ilvl="1" w:tplc="C846A2AC">
      <w:numFmt w:val="decimal"/>
      <w:lvlText w:val=""/>
      <w:lvlJc w:val="left"/>
    </w:lvl>
    <w:lvl w:ilvl="2" w:tplc="4966503C">
      <w:numFmt w:val="decimal"/>
      <w:lvlText w:val=""/>
      <w:lvlJc w:val="left"/>
    </w:lvl>
    <w:lvl w:ilvl="3" w:tplc="779E84AE">
      <w:numFmt w:val="decimal"/>
      <w:lvlText w:val=""/>
      <w:lvlJc w:val="left"/>
    </w:lvl>
    <w:lvl w:ilvl="4" w:tplc="8820B75E">
      <w:numFmt w:val="decimal"/>
      <w:lvlText w:val=""/>
      <w:lvlJc w:val="left"/>
    </w:lvl>
    <w:lvl w:ilvl="5" w:tplc="2600371C">
      <w:numFmt w:val="decimal"/>
      <w:lvlText w:val=""/>
      <w:lvlJc w:val="left"/>
    </w:lvl>
    <w:lvl w:ilvl="6" w:tplc="A4084A4E">
      <w:numFmt w:val="decimal"/>
      <w:lvlText w:val=""/>
      <w:lvlJc w:val="left"/>
    </w:lvl>
    <w:lvl w:ilvl="7" w:tplc="1CBCA8C6">
      <w:numFmt w:val="decimal"/>
      <w:lvlText w:val=""/>
      <w:lvlJc w:val="left"/>
    </w:lvl>
    <w:lvl w:ilvl="8" w:tplc="4C3AC1F8">
      <w:numFmt w:val="decimal"/>
      <w:lvlText w:val=""/>
      <w:lvlJc w:val="left"/>
    </w:lvl>
  </w:abstractNum>
  <w:abstractNum w:abstractNumId="2" w15:restartNumberingAfterBreak="0">
    <w:nsid w:val="15B73C0C"/>
    <w:multiLevelType w:val="hybridMultilevel"/>
    <w:tmpl w:val="90466218"/>
    <w:lvl w:ilvl="0" w:tplc="BD8A0AA4">
      <w:numFmt w:val="bullet"/>
      <w:lvlText w:val=""/>
      <w:lvlJc w:val="left"/>
      <w:pPr>
        <w:ind w:left="720" w:hanging="360"/>
      </w:pPr>
      <w:rPr>
        <w:rFonts w:ascii="Symbol" w:hAnsi="Symbol" w:hint="default"/>
      </w:rPr>
    </w:lvl>
    <w:lvl w:ilvl="1" w:tplc="9998E130">
      <w:numFmt w:val="decimal"/>
      <w:lvlText w:val=""/>
      <w:lvlJc w:val="left"/>
    </w:lvl>
    <w:lvl w:ilvl="2" w:tplc="91061F90">
      <w:numFmt w:val="decimal"/>
      <w:lvlText w:val=""/>
      <w:lvlJc w:val="left"/>
    </w:lvl>
    <w:lvl w:ilvl="3" w:tplc="33DE1D06">
      <w:numFmt w:val="decimal"/>
      <w:lvlText w:val=""/>
      <w:lvlJc w:val="left"/>
    </w:lvl>
    <w:lvl w:ilvl="4" w:tplc="E0C2FB0E">
      <w:numFmt w:val="decimal"/>
      <w:lvlText w:val=""/>
      <w:lvlJc w:val="left"/>
    </w:lvl>
    <w:lvl w:ilvl="5" w:tplc="FB3CD37A">
      <w:numFmt w:val="decimal"/>
      <w:lvlText w:val=""/>
      <w:lvlJc w:val="left"/>
    </w:lvl>
    <w:lvl w:ilvl="6" w:tplc="891EB5AC">
      <w:numFmt w:val="decimal"/>
      <w:lvlText w:val=""/>
      <w:lvlJc w:val="left"/>
    </w:lvl>
    <w:lvl w:ilvl="7" w:tplc="24B6A49A">
      <w:numFmt w:val="decimal"/>
      <w:lvlText w:val=""/>
      <w:lvlJc w:val="left"/>
    </w:lvl>
    <w:lvl w:ilvl="8" w:tplc="3F2C0BB2">
      <w:numFmt w:val="decimal"/>
      <w:lvlText w:val=""/>
      <w:lvlJc w:val="left"/>
    </w:lvl>
  </w:abstractNum>
  <w:abstractNum w:abstractNumId="3" w15:restartNumberingAfterBreak="0">
    <w:nsid w:val="244809D3"/>
    <w:multiLevelType w:val="hybridMultilevel"/>
    <w:tmpl w:val="2A72BAD2"/>
    <w:lvl w:ilvl="0" w:tplc="78700482">
      <w:numFmt w:val="bullet"/>
      <w:lvlText w:val=""/>
      <w:lvlJc w:val="left"/>
      <w:pPr>
        <w:ind w:left="720" w:hanging="360"/>
      </w:pPr>
      <w:rPr>
        <w:rFonts w:ascii="Symbol" w:hAnsi="Symbol" w:hint="default"/>
      </w:rPr>
    </w:lvl>
    <w:lvl w:ilvl="1" w:tplc="2D544694">
      <w:numFmt w:val="decimal"/>
      <w:lvlText w:val=""/>
      <w:lvlJc w:val="left"/>
    </w:lvl>
    <w:lvl w:ilvl="2" w:tplc="F48C4DA8">
      <w:numFmt w:val="decimal"/>
      <w:lvlText w:val=""/>
      <w:lvlJc w:val="left"/>
    </w:lvl>
    <w:lvl w:ilvl="3" w:tplc="88967588">
      <w:numFmt w:val="decimal"/>
      <w:lvlText w:val=""/>
      <w:lvlJc w:val="left"/>
    </w:lvl>
    <w:lvl w:ilvl="4" w:tplc="47365204">
      <w:numFmt w:val="decimal"/>
      <w:lvlText w:val=""/>
      <w:lvlJc w:val="left"/>
    </w:lvl>
    <w:lvl w:ilvl="5" w:tplc="EBEEC0D4">
      <w:numFmt w:val="decimal"/>
      <w:lvlText w:val=""/>
      <w:lvlJc w:val="left"/>
    </w:lvl>
    <w:lvl w:ilvl="6" w:tplc="1FA418D8">
      <w:numFmt w:val="decimal"/>
      <w:lvlText w:val=""/>
      <w:lvlJc w:val="left"/>
    </w:lvl>
    <w:lvl w:ilvl="7" w:tplc="9604AA72">
      <w:numFmt w:val="decimal"/>
      <w:lvlText w:val=""/>
      <w:lvlJc w:val="left"/>
    </w:lvl>
    <w:lvl w:ilvl="8" w:tplc="68E6B6B0">
      <w:numFmt w:val="decimal"/>
      <w:lvlText w:val=""/>
      <w:lvlJc w:val="left"/>
    </w:lvl>
  </w:abstractNum>
  <w:abstractNum w:abstractNumId="4" w15:restartNumberingAfterBreak="0">
    <w:nsid w:val="2B5D5C52"/>
    <w:multiLevelType w:val="hybridMultilevel"/>
    <w:tmpl w:val="FDE0FF22"/>
    <w:lvl w:ilvl="0" w:tplc="512A45C0">
      <w:numFmt w:val="bullet"/>
      <w:lvlText w:val=""/>
      <w:lvlJc w:val="left"/>
      <w:pPr>
        <w:ind w:left="720" w:hanging="360"/>
      </w:pPr>
      <w:rPr>
        <w:rFonts w:ascii="Symbol" w:hAnsi="Symbol" w:hint="default"/>
      </w:rPr>
    </w:lvl>
    <w:lvl w:ilvl="1" w:tplc="57EC76FC">
      <w:numFmt w:val="decimal"/>
      <w:lvlText w:val=""/>
      <w:lvlJc w:val="left"/>
    </w:lvl>
    <w:lvl w:ilvl="2" w:tplc="FFFAE0D2">
      <w:numFmt w:val="decimal"/>
      <w:lvlText w:val=""/>
      <w:lvlJc w:val="left"/>
    </w:lvl>
    <w:lvl w:ilvl="3" w:tplc="65E0CDA0">
      <w:numFmt w:val="decimal"/>
      <w:lvlText w:val=""/>
      <w:lvlJc w:val="left"/>
    </w:lvl>
    <w:lvl w:ilvl="4" w:tplc="F618B3E2">
      <w:numFmt w:val="decimal"/>
      <w:lvlText w:val=""/>
      <w:lvlJc w:val="left"/>
    </w:lvl>
    <w:lvl w:ilvl="5" w:tplc="985ED410">
      <w:numFmt w:val="decimal"/>
      <w:lvlText w:val=""/>
      <w:lvlJc w:val="left"/>
    </w:lvl>
    <w:lvl w:ilvl="6" w:tplc="0B0AF2DA">
      <w:numFmt w:val="decimal"/>
      <w:lvlText w:val=""/>
      <w:lvlJc w:val="left"/>
    </w:lvl>
    <w:lvl w:ilvl="7" w:tplc="5A921F86">
      <w:numFmt w:val="decimal"/>
      <w:lvlText w:val=""/>
      <w:lvlJc w:val="left"/>
    </w:lvl>
    <w:lvl w:ilvl="8" w:tplc="D2302422">
      <w:numFmt w:val="decimal"/>
      <w:lvlText w:val=""/>
      <w:lvlJc w:val="left"/>
    </w:lvl>
  </w:abstractNum>
  <w:abstractNum w:abstractNumId="5" w15:restartNumberingAfterBreak="0">
    <w:nsid w:val="36F9300F"/>
    <w:multiLevelType w:val="hybridMultilevel"/>
    <w:tmpl w:val="DF9050CE"/>
    <w:lvl w:ilvl="0" w:tplc="4BE6055E">
      <w:numFmt w:val="bullet"/>
      <w:lvlText w:val=""/>
      <w:lvlJc w:val="left"/>
      <w:pPr>
        <w:ind w:left="720" w:hanging="360"/>
      </w:pPr>
      <w:rPr>
        <w:rFonts w:ascii="Symbol" w:hAnsi="Symbol" w:hint="default"/>
      </w:rPr>
    </w:lvl>
    <w:lvl w:ilvl="1" w:tplc="6B5E5DAE">
      <w:numFmt w:val="decimal"/>
      <w:lvlText w:val=""/>
      <w:lvlJc w:val="left"/>
    </w:lvl>
    <w:lvl w:ilvl="2" w:tplc="38C40CFC">
      <w:numFmt w:val="decimal"/>
      <w:lvlText w:val=""/>
      <w:lvlJc w:val="left"/>
    </w:lvl>
    <w:lvl w:ilvl="3" w:tplc="632AD068">
      <w:numFmt w:val="decimal"/>
      <w:lvlText w:val=""/>
      <w:lvlJc w:val="left"/>
    </w:lvl>
    <w:lvl w:ilvl="4" w:tplc="AB4C20FA">
      <w:numFmt w:val="decimal"/>
      <w:lvlText w:val=""/>
      <w:lvlJc w:val="left"/>
    </w:lvl>
    <w:lvl w:ilvl="5" w:tplc="7EC82360">
      <w:numFmt w:val="decimal"/>
      <w:lvlText w:val=""/>
      <w:lvlJc w:val="left"/>
    </w:lvl>
    <w:lvl w:ilvl="6" w:tplc="A732DCD2">
      <w:numFmt w:val="decimal"/>
      <w:lvlText w:val=""/>
      <w:lvlJc w:val="left"/>
    </w:lvl>
    <w:lvl w:ilvl="7" w:tplc="05EC8922">
      <w:numFmt w:val="decimal"/>
      <w:lvlText w:val=""/>
      <w:lvlJc w:val="left"/>
    </w:lvl>
    <w:lvl w:ilvl="8" w:tplc="3F506E88">
      <w:numFmt w:val="decimal"/>
      <w:lvlText w:val=""/>
      <w:lvlJc w:val="left"/>
    </w:lvl>
  </w:abstractNum>
  <w:abstractNum w:abstractNumId="6" w15:restartNumberingAfterBreak="0">
    <w:nsid w:val="3FD0549B"/>
    <w:multiLevelType w:val="hybridMultilevel"/>
    <w:tmpl w:val="EE68958C"/>
    <w:lvl w:ilvl="0" w:tplc="BB8EDA46">
      <w:numFmt w:val="bullet"/>
      <w:lvlText w:val=""/>
      <w:lvlJc w:val="left"/>
      <w:pPr>
        <w:ind w:left="720" w:hanging="360"/>
      </w:pPr>
      <w:rPr>
        <w:rFonts w:ascii="Symbol" w:hAnsi="Symbol" w:hint="default"/>
      </w:rPr>
    </w:lvl>
    <w:lvl w:ilvl="1" w:tplc="5FE2E004">
      <w:numFmt w:val="decimal"/>
      <w:lvlText w:val=""/>
      <w:lvlJc w:val="left"/>
    </w:lvl>
    <w:lvl w:ilvl="2" w:tplc="758E4C4E">
      <w:numFmt w:val="decimal"/>
      <w:lvlText w:val=""/>
      <w:lvlJc w:val="left"/>
    </w:lvl>
    <w:lvl w:ilvl="3" w:tplc="C1A0BAC4">
      <w:numFmt w:val="decimal"/>
      <w:lvlText w:val=""/>
      <w:lvlJc w:val="left"/>
    </w:lvl>
    <w:lvl w:ilvl="4" w:tplc="6E2857CA">
      <w:numFmt w:val="decimal"/>
      <w:lvlText w:val=""/>
      <w:lvlJc w:val="left"/>
    </w:lvl>
    <w:lvl w:ilvl="5" w:tplc="5D18F95C">
      <w:numFmt w:val="decimal"/>
      <w:lvlText w:val=""/>
      <w:lvlJc w:val="left"/>
    </w:lvl>
    <w:lvl w:ilvl="6" w:tplc="C114A5EA">
      <w:numFmt w:val="decimal"/>
      <w:lvlText w:val=""/>
      <w:lvlJc w:val="left"/>
    </w:lvl>
    <w:lvl w:ilvl="7" w:tplc="B156BA1A">
      <w:numFmt w:val="decimal"/>
      <w:lvlText w:val=""/>
      <w:lvlJc w:val="left"/>
    </w:lvl>
    <w:lvl w:ilvl="8" w:tplc="00BC69BE">
      <w:numFmt w:val="decimal"/>
      <w:lvlText w:val=""/>
      <w:lvlJc w:val="left"/>
    </w:lvl>
  </w:abstractNum>
  <w:abstractNum w:abstractNumId="7" w15:restartNumberingAfterBreak="0">
    <w:nsid w:val="421F6AF3"/>
    <w:multiLevelType w:val="hybridMultilevel"/>
    <w:tmpl w:val="5A529514"/>
    <w:lvl w:ilvl="0" w:tplc="C8D06D86">
      <w:numFmt w:val="bullet"/>
      <w:lvlText w:val=""/>
      <w:lvlJc w:val="left"/>
      <w:pPr>
        <w:ind w:left="720" w:hanging="360"/>
      </w:pPr>
      <w:rPr>
        <w:rFonts w:ascii="Symbol" w:hAnsi="Symbol" w:hint="default"/>
      </w:rPr>
    </w:lvl>
    <w:lvl w:ilvl="1" w:tplc="4E1CFB8C">
      <w:numFmt w:val="decimal"/>
      <w:lvlText w:val=""/>
      <w:lvlJc w:val="left"/>
    </w:lvl>
    <w:lvl w:ilvl="2" w:tplc="C4B27F84">
      <w:numFmt w:val="decimal"/>
      <w:lvlText w:val=""/>
      <w:lvlJc w:val="left"/>
    </w:lvl>
    <w:lvl w:ilvl="3" w:tplc="65FA7DEC">
      <w:numFmt w:val="decimal"/>
      <w:lvlText w:val=""/>
      <w:lvlJc w:val="left"/>
    </w:lvl>
    <w:lvl w:ilvl="4" w:tplc="5F967D96">
      <w:numFmt w:val="decimal"/>
      <w:lvlText w:val=""/>
      <w:lvlJc w:val="left"/>
    </w:lvl>
    <w:lvl w:ilvl="5" w:tplc="78EA0A9A">
      <w:numFmt w:val="decimal"/>
      <w:lvlText w:val=""/>
      <w:lvlJc w:val="left"/>
    </w:lvl>
    <w:lvl w:ilvl="6" w:tplc="0A047722">
      <w:numFmt w:val="decimal"/>
      <w:lvlText w:val=""/>
      <w:lvlJc w:val="left"/>
    </w:lvl>
    <w:lvl w:ilvl="7" w:tplc="D1E4A40C">
      <w:numFmt w:val="decimal"/>
      <w:lvlText w:val=""/>
      <w:lvlJc w:val="left"/>
    </w:lvl>
    <w:lvl w:ilvl="8" w:tplc="FFB46056">
      <w:numFmt w:val="decimal"/>
      <w:lvlText w:val=""/>
      <w:lvlJc w:val="left"/>
    </w:lvl>
  </w:abstractNum>
  <w:abstractNum w:abstractNumId="8" w15:restartNumberingAfterBreak="0">
    <w:nsid w:val="482D3655"/>
    <w:multiLevelType w:val="hybridMultilevel"/>
    <w:tmpl w:val="145A2F84"/>
    <w:lvl w:ilvl="0" w:tplc="679AE9F8">
      <w:numFmt w:val="bullet"/>
      <w:lvlText w:val=""/>
      <w:lvlJc w:val="left"/>
      <w:pPr>
        <w:ind w:left="720" w:hanging="360"/>
      </w:pPr>
      <w:rPr>
        <w:rFonts w:ascii="Symbol" w:hAnsi="Symbol" w:hint="default"/>
      </w:rPr>
    </w:lvl>
    <w:lvl w:ilvl="1" w:tplc="62E0B6DE">
      <w:numFmt w:val="decimal"/>
      <w:lvlText w:val=""/>
      <w:lvlJc w:val="left"/>
    </w:lvl>
    <w:lvl w:ilvl="2" w:tplc="04BE2752">
      <w:numFmt w:val="decimal"/>
      <w:lvlText w:val=""/>
      <w:lvlJc w:val="left"/>
    </w:lvl>
    <w:lvl w:ilvl="3" w:tplc="E15E6B48">
      <w:numFmt w:val="decimal"/>
      <w:lvlText w:val=""/>
      <w:lvlJc w:val="left"/>
    </w:lvl>
    <w:lvl w:ilvl="4" w:tplc="062AB508">
      <w:numFmt w:val="decimal"/>
      <w:lvlText w:val=""/>
      <w:lvlJc w:val="left"/>
    </w:lvl>
    <w:lvl w:ilvl="5" w:tplc="78E8FD0A">
      <w:numFmt w:val="decimal"/>
      <w:lvlText w:val=""/>
      <w:lvlJc w:val="left"/>
    </w:lvl>
    <w:lvl w:ilvl="6" w:tplc="FCD63082">
      <w:numFmt w:val="decimal"/>
      <w:lvlText w:val=""/>
      <w:lvlJc w:val="left"/>
    </w:lvl>
    <w:lvl w:ilvl="7" w:tplc="4AC61C48">
      <w:numFmt w:val="decimal"/>
      <w:lvlText w:val=""/>
      <w:lvlJc w:val="left"/>
    </w:lvl>
    <w:lvl w:ilvl="8" w:tplc="3D52F670">
      <w:numFmt w:val="decimal"/>
      <w:lvlText w:val=""/>
      <w:lvlJc w:val="left"/>
    </w:lvl>
  </w:abstractNum>
  <w:abstractNum w:abstractNumId="9" w15:restartNumberingAfterBreak="0">
    <w:nsid w:val="62D84585"/>
    <w:multiLevelType w:val="hybridMultilevel"/>
    <w:tmpl w:val="6F3CBB32"/>
    <w:lvl w:ilvl="0" w:tplc="113C7058">
      <w:numFmt w:val="bullet"/>
      <w:lvlText w:val=""/>
      <w:lvlJc w:val="left"/>
      <w:pPr>
        <w:ind w:left="720" w:hanging="360"/>
      </w:pPr>
      <w:rPr>
        <w:rFonts w:ascii="Symbol" w:hAnsi="Symbol" w:hint="default"/>
      </w:rPr>
    </w:lvl>
    <w:lvl w:ilvl="1" w:tplc="6EB221C0">
      <w:numFmt w:val="decimal"/>
      <w:lvlText w:val=""/>
      <w:lvlJc w:val="left"/>
    </w:lvl>
    <w:lvl w:ilvl="2" w:tplc="47E0DC44">
      <w:numFmt w:val="decimal"/>
      <w:lvlText w:val=""/>
      <w:lvlJc w:val="left"/>
    </w:lvl>
    <w:lvl w:ilvl="3" w:tplc="A04E50C0">
      <w:numFmt w:val="decimal"/>
      <w:lvlText w:val=""/>
      <w:lvlJc w:val="left"/>
    </w:lvl>
    <w:lvl w:ilvl="4" w:tplc="243E9FE0">
      <w:numFmt w:val="decimal"/>
      <w:lvlText w:val=""/>
      <w:lvlJc w:val="left"/>
    </w:lvl>
    <w:lvl w:ilvl="5" w:tplc="E4CACDE6">
      <w:numFmt w:val="decimal"/>
      <w:lvlText w:val=""/>
      <w:lvlJc w:val="left"/>
    </w:lvl>
    <w:lvl w:ilvl="6" w:tplc="9126EC26">
      <w:numFmt w:val="decimal"/>
      <w:lvlText w:val=""/>
      <w:lvlJc w:val="left"/>
    </w:lvl>
    <w:lvl w:ilvl="7" w:tplc="0C184DAE">
      <w:numFmt w:val="decimal"/>
      <w:lvlText w:val=""/>
      <w:lvlJc w:val="left"/>
    </w:lvl>
    <w:lvl w:ilvl="8" w:tplc="65409FC8">
      <w:numFmt w:val="decimal"/>
      <w:lvlText w:val=""/>
      <w:lvlJc w:val="left"/>
    </w:lvl>
  </w:abstractNum>
  <w:abstractNum w:abstractNumId="10" w15:restartNumberingAfterBreak="0">
    <w:nsid w:val="6DF40A58"/>
    <w:multiLevelType w:val="hybridMultilevel"/>
    <w:tmpl w:val="1B44863E"/>
    <w:lvl w:ilvl="0" w:tplc="9F46B832">
      <w:numFmt w:val="bullet"/>
      <w:lvlText w:val=""/>
      <w:lvlJc w:val="left"/>
      <w:pPr>
        <w:ind w:left="720" w:hanging="360"/>
      </w:pPr>
      <w:rPr>
        <w:rFonts w:ascii="Symbol" w:hAnsi="Symbol" w:hint="default"/>
      </w:rPr>
    </w:lvl>
    <w:lvl w:ilvl="1" w:tplc="C680D406">
      <w:numFmt w:val="decimal"/>
      <w:lvlText w:val=""/>
      <w:lvlJc w:val="left"/>
    </w:lvl>
    <w:lvl w:ilvl="2" w:tplc="9D80C0A4">
      <w:numFmt w:val="decimal"/>
      <w:lvlText w:val=""/>
      <w:lvlJc w:val="left"/>
    </w:lvl>
    <w:lvl w:ilvl="3" w:tplc="0F4E9CC4">
      <w:numFmt w:val="decimal"/>
      <w:lvlText w:val=""/>
      <w:lvlJc w:val="left"/>
    </w:lvl>
    <w:lvl w:ilvl="4" w:tplc="750858FA">
      <w:numFmt w:val="decimal"/>
      <w:lvlText w:val=""/>
      <w:lvlJc w:val="left"/>
    </w:lvl>
    <w:lvl w:ilvl="5" w:tplc="F59608BA">
      <w:numFmt w:val="decimal"/>
      <w:lvlText w:val=""/>
      <w:lvlJc w:val="left"/>
    </w:lvl>
    <w:lvl w:ilvl="6" w:tplc="10F012B6">
      <w:numFmt w:val="decimal"/>
      <w:lvlText w:val=""/>
      <w:lvlJc w:val="left"/>
    </w:lvl>
    <w:lvl w:ilvl="7" w:tplc="459E4B60">
      <w:numFmt w:val="decimal"/>
      <w:lvlText w:val=""/>
      <w:lvlJc w:val="left"/>
    </w:lvl>
    <w:lvl w:ilvl="8" w:tplc="215C112C">
      <w:numFmt w:val="decimal"/>
      <w:lvlText w:val=""/>
      <w:lvlJc w:val="left"/>
    </w:lvl>
  </w:abstractNum>
  <w:abstractNum w:abstractNumId="11" w15:restartNumberingAfterBreak="0">
    <w:nsid w:val="705E1671"/>
    <w:multiLevelType w:val="hybridMultilevel"/>
    <w:tmpl w:val="4C00FE5E"/>
    <w:lvl w:ilvl="0" w:tplc="F9B8D14A">
      <w:numFmt w:val="bullet"/>
      <w:lvlText w:val=""/>
      <w:lvlJc w:val="left"/>
      <w:pPr>
        <w:ind w:left="720" w:hanging="360"/>
      </w:pPr>
      <w:rPr>
        <w:rFonts w:ascii="Symbol" w:hAnsi="Symbol" w:hint="default"/>
      </w:rPr>
    </w:lvl>
    <w:lvl w:ilvl="1" w:tplc="AA7C04E0">
      <w:numFmt w:val="decimal"/>
      <w:lvlText w:val=""/>
      <w:lvlJc w:val="left"/>
    </w:lvl>
    <w:lvl w:ilvl="2" w:tplc="7BAE51B6">
      <w:numFmt w:val="decimal"/>
      <w:lvlText w:val=""/>
      <w:lvlJc w:val="left"/>
    </w:lvl>
    <w:lvl w:ilvl="3" w:tplc="05C80906">
      <w:numFmt w:val="decimal"/>
      <w:lvlText w:val=""/>
      <w:lvlJc w:val="left"/>
    </w:lvl>
    <w:lvl w:ilvl="4" w:tplc="8ABE2952">
      <w:numFmt w:val="decimal"/>
      <w:lvlText w:val=""/>
      <w:lvlJc w:val="left"/>
    </w:lvl>
    <w:lvl w:ilvl="5" w:tplc="B0903A24">
      <w:numFmt w:val="decimal"/>
      <w:lvlText w:val=""/>
      <w:lvlJc w:val="left"/>
    </w:lvl>
    <w:lvl w:ilvl="6" w:tplc="C046C114">
      <w:numFmt w:val="decimal"/>
      <w:lvlText w:val=""/>
      <w:lvlJc w:val="left"/>
    </w:lvl>
    <w:lvl w:ilvl="7" w:tplc="8EA6F19E">
      <w:numFmt w:val="decimal"/>
      <w:lvlText w:val=""/>
      <w:lvlJc w:val="left"/>
    </w:lvl>
    <w:lvl w:ilvl="8" w:tplc="D2629E6E">
      <w:numFmt w:val="decimal"/>
      <w:lvlText w:val=""/>
      <w:lvlJc w:val="left"/>
    </w:lvl>
  </w:abstractNum>
  <w:num w:numId="1" w16cid:durableId="1180847748">
    <w:abstractNumId w:val="6"/>
  </w:num>
  <w:num w:numId="2" w16cid:durableId="1697389467">
    <w:abstractNumId w:val="3"/>
  </w:num>
  <w:num w:numId="3" w16cid:durableId="1301615398">
    <w:abstractNumId w:val="2"/>
  </w:num>
  <w:num w:numId="4" w16cid:durableId="156116028">
    <w:abstractNumId w:val="10"/>
  </w:num>
  <w:num w:numId="5" w16cid:durableId="1374889516">
    <w:abstractNumId w:val="11"/>
  </w:num>
  <w:num w:numId="6" w16cid:durableId="1371564934">
    <w:abstractNumId w:val="0"/>
  </w:num>
  <w:num w:numId="7" w16cid:durableId="1671641144">
    <w:abstractNumId w:val="1"/>
  </w:num>
  <w:num w:numId="8" w16cid:durableId="1304652154">
    <w:abstractNumId w:val="5"/>
  </w:num>
  <w:num w:numId="9" w16cid:durableId="320740796">
    <w:abstractNumId w:val="9"/>
  </w:num>
  <w:num w:numId="10" w16cid:durableId="1880432317">
    <w:abstractNumId w:val="4"/>
  </w:num>
  <w:num w:numId="11" w16cid:durableId="875117952">
    <w:abstractNumId w:val="8"/>
  </w:num>
  <w:num w:numId="12" w16cid:durableId="8321814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1D"/>
    <w:rsid w:val="00041AB8"/>
    <w:rsid w:val="000733D6"/>
    <w:rsid w:val="001E70EB"/>
    <w:rsid w:val="002249D7"/>
    <w:rsid w:val="002B641D"/>
    <w:rsid w:val="0036412C"/>
    <w:rsid w:val="003E5111"/>
    <w:rsid w:val="00403CB8"/>
    <w:rsid w:val="004C3E8C"/>
    <w:rsid w:val="004F4B22"/>
    <w:rsid w:val="005D18AA"/>
    <w:rsid w:val="005F1A2D"/>
    <w:rsid w:val="005F4CBF"/>
    <w:rsid w:val="0067499F"/>
    <w:rsid w:val="006D6F73"/>
    <w:rsid w:val="00741886"/>
    <w:rsid w:val="007F3D62"/>
    <w:rsid w:val="008B5AF0"/>
    <w:rsid w:val="009D1AD7"/>
    <w:rsid w:val="00A22449"/>
    <w:rsid w:val="00A6570E"/>
    <w:rsid w:val="00B16B6E"/>
    <w:rsid w:val="00DA32D5"/>
    <w:rsid w:val="00DB2968"/>
    <w:rsid w:val="00F77C31"/>
    <w:rsid w:val="00F94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59200"/>
  <w15:chartTrackingRefBased/>
  <w15:docId w15:val="{710D3BB4-197B-427C-9DBB-4259CB94E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6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64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64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64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64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4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4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4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4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64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64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64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B64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B64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4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4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41D"/>
    <w:rPr>
      <w:rFonts w:eastAsiaTheme="majorEastAsia" w:cstheme="majorBidi"/>
      <w:color w:val="272727" w:themeColor="text1" w:themeTint="D8"/>
    </w:rPr>
  </w:style>
  <w:style w:type="paragraph" w:styleId="Title">
    <w:name w:val="Title"/>
    <w:basedOn w:val="Normal"/>
    <w:next w:val="Normal"/>
    <w:link w:val="TitleChar"/>
    <w:uiPriority w:val="10"/>
    <w:qFormat/>
    <w:rsid w:val="002B6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4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4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41D"/>
    <w:pPr>
      <w:spacing w:before="160"/>
      <w:jc w:val="center"/>
    </w:pPr>
    <w:rPr>
      <w:i/>
      <w:iCs/>
      <w:color w:val="404040" w:themeColor="text1" w:themeTint="BF"/>
    </w:rPr>
  </w:style>
  <w:style w:type="character" w:customStyle="1" w:styleId="QuoteChar">
    <w:name w:val="Quote Char"/>
    <w:basedOn w:val="DefaultParagraphFont"/>
    <w:link w:val="Quote"/>
    <w:uiPriority w:val="29"/>
    <w:rsid w:val="002B641D"/>
    <w:rPr>
      <w:i/>
      <w:iCs/>
      <w:color w:val="404040" w:themeColor="text1" w:themeTint="BF"/>
    </w:rPr>
  </w:style>
  <w:style w:type="paragraph" w:styleId="ListParagraph">
    <w:name w:val="List Paragraph"/>
    <w:basedOn w:val="Normal"/>
    <w:uiPriority w:val="34"/>
    <w:qFormat/>
    <w:rsid w:val="002B641D"/>
    <w:pPr>
      <w:ind w:left="720"/>
      <w:contextualSpacing/>
    </w:pPr>
  </w:style>
  <w:style w:type="character" w:styleId="IntenseEmphasis">
    <w:name w:val="Intense Emphasis"/>
    <w:basedOn w:val="DefaultParagraphFont"/>
    <w:uiPriority w:val="21"/>
    <w:qFormat/>
    <w:rsid w:val="002B641D"/>
    <w:rPr>
      <w:i/>
      <w:iCs/>
      <w:color w:val="2F5496" w:themeColor="accent1" w:themeShade="BF"/>
    </w:rPr>
  </w:style>
  <w:style w:type="paragraph" w:styleId="IntenseQuote">
    <w:name w:val="Intense Quote"/>
    <w:basedOn w:val="Normal"/>
    <w:next w:val="Normal"/>
    <w:link w:val="IntenseQuoteChar"/>
    <w:uiPriority w:val="30"/>
    <w:qFormat/>
    <w:rsid w:val="002B6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B641D"/>
    <w:rPr>
      <w:i/>
      <w:iCs/>
      <w:color w:val="2F5496" w:themeColor="accent1" w:themeShade="BF"/>
    </w:rPr>
  </w:style>
  <w:style w:type="character" w:styleId="IntenseReference">
    <w:name w:val="Intense Reference"/>
    <w:basedOn w:val="DefaultParagraphFont"/>
    <w:uiPriority w:val="32"/>
    <w:qFormat/>
    <w:rsid w:val="002B641D"/>
    <w:rPr>
      <w:b/>
      <w:bCs/>
      <w:smallCaps/>
      <w:color w:val="2F5496" w:themeColor="accent1" w:themeShade="BF"/>
      <w:spacing w:val="5"/>
    </w:rPr>
  </w:style>
  <w:style w:type="table" w:styleId="TableGridLight">
    <w:name w:val="Grid Table Light"/>
    <w:basedOn w:val="TableNormal"/>
    <w:uiPriority w:val="40"/>
    <w:rsid w:val="005D18AA"/>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634</Words>
  <Characters>3614</Characters>
  <Application>Microsoft Office Word</Application>
  <DocSecurity>0</DocSecurity>
  <Lines>30</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Layhee</dc:creator>
  <cp:keywords/>
  <dc:description/>
  <cp:lastModifiedBy>Megan Layhee</cp:lastModifiedBy>
  <cp:revision>19</cp:revision>
  <dcterms:created xsi:type="dcterms:W3CDTF">2026-07-16T16:07:00Z</dcterms:created>
  <dcterms:modified xsi:type="dcterms:W3CDTF">2026-07-16T16:36:00Z</dcterms:modified>
</cp:coreProperties>
</file>