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A016B" w:rsidR="00EA016B" w:rsidP="00EA016B" w:rsidRDefault="00EA016B" w14:paraId="21857356" w14:textId="187FED88">
      <w:pPr>
        <w:rPr>
          <w:b/>
          <w:bCs/>
          <w:sz w:val="32"/>
          <w:szCs w:val="32"/>
        </w:rPr>
      </w:pPr>
      <w:r w:rsidRPr="00EA016B">
        <w:rPr>
          <w:b/>
          <w:bCs/>
          <w:sz w:val="32"/>
          <w:szCs w:val="32"/>
        </w:rPr>
        <w:t xml:space="preserve">ACCG </w:t>
      </w:r>
      <w:r w:rsidR="0052352C">
        <w:rPr>
          <w:b/>
          <w:bCs/>
          <w:sz w:val="32"/>
          <w:szCs w:val="32"/>
        </w:rPr>
        <w:t>May</w:t>
      </w:r>
      <w:r w:rsidRPr="00EA016B">
        <w:rPr>
          <w:b/>
          <w:bCs/>
          <w:sz w:val="32"/>
          <w:szCs w:val="32"/>
        </w:rPr>
        <w:t xml:space="preserve"> Monitoring Meeting</w:t>
      </w:r>
    </w:p>
    <w:p w:rsidR="00EA016B" w:rsidP="00EA016B" w:rsidRDefault="00C9663A" w14:paraId="261331C9" w14:textId="395ADF15">
      <w:r>
        <w:t>Wednesday, June 10</w:t>
      </w:r>
      <w:r w:rsidRPr="00C9663A">
        <w:rPr>
          <w:vertAlign w:val="superscript"/>
        </w:rPr>
        <w:t>th</w:t>
      </w:r>
      <w:r>
        <w:t>, 2026</w:t>
      </w:r>
    </w:p>
    <w:p w:rsidRPr="00EA016B" w:rsidR="00EA016B" w:rsidP="00EA016B" w:rsidRDefault="44F81FD9" w14:paraId="1DA4669F" w14:textId="14CA428D">
      <w:r w:rsidRPr="30958DC1" w:rsidR="30958DC1">
        <w:rPr>
          <w:b w:val="1"/>
          <w:bCs w:val="1"/>
        </w:rPr>
        <w:t xml:space="preserve">Attendees: </w:t>
      </w:r>
      <w:r w:rsidR="30958DC1">
        <w:rPr/>
        <w:t>Becky Estes, Megan Layhee, Ty McCarthy,</w:t>
      </w:r>
      <w:r w:rsidR="30958DC1">
        <w:rPr/>
        <w:t xml:space="preserve"> Sue Britting, Chuck Loffland</w:t>
      </w:r>
    </w:p>
    <w:p w:rsidR="002A1AB2" w:rsidP="44F81FD9" w:rsidRDefault="002A1AB2" w14:paraId="2B1CD62D" w14:textId="77777777">
      <w:pPr>
        <w:rPr>
          <w:b/>
          <w:bCs/>
        </w:rPr>
      </w:pPr>
    </w:p>
    <w:p w:rsidR="001C3CF3" w:rsidP="00426964" w:rsidRDefault="00C9663A" w14:paraId="7124A708" w14:textId="13640D14">
      <w:pPr>
        <w:jc w:val="center"/>
        <w:rPr>
          <w:b/>
          <w:bCs/>
        </w:rPr>
      </w:pPr>
      <w:r w:rsidRPr="30958DC1" w:rsidR="30958DC1">
        <w:rPr>
          <w:b w:val="1"/>
          <w:bCs w:val="1"/>
        </w:rPr>
        <w:t>Expanded Table Review</w:t>
      </w:r>
    </w:p>
    <w:p w:rsidR="30958DC1" w:rsidP="30958DC1" w:rsidRDefault="30958DC1" w14:paraId="417914E9" w14:textId="3044DEA2">
      <w:pPr>
        <w:pStyle w:val="ListParagraph"/>
        <w:numPr>
          <w:ilvl w:val="0"/>
          <w:numId w:val="8"/>
        </w:numPr>
        <w:suppressLineNumbers w:val="0"/>
        <w:bidi w:val="0"/>
        <w:spacing w:before="0" w:beforeAutospacing="off" w:after="160" w:afterAutospacing="off" w:line="278" w:lineRule="auto"/>
        <w:ind w:left="720" w:right="0" w:hanging="360"/>
        <w:jc w:val="left"/>
        <w:rPr>
          <w:b w:val="0"/>
          <w:bCs w:val="0"/>
        </w:rPr>
      </w:pPr>
      <w:r w:rsidR="30958DC1">
        <w:rPr>
          <w:b w:val="0"/>
          <w:bCs w:val="0"/>
        </w:rPr>
        <w:t xml:space="preserve">Noted that metadata (desired conditions, adaptive management) will be housed in the Discussion section of the strategy, instead of in the questions table. Also, will include a rationale for each question and indicator in the Discussion section. Questions summary table will replace the expanded table format. </w:t>
      </w:r>
      <w:r w:rsidRPr="30958DC1" w:rsidR="30958DC1">
        <w:rPr>
          <w:b w:val="1"/>
          <w:bCs w:val="1"/>
        </w:rPr>
        <w:t>Group agreed that the Discussion narrative for each question will follow the individual row in the questions summary table, and keep metadata document separate.</w:t>
      </w:r>
    </w:p>
    <w:p w:rsidR="30958DC1" w:rsidP="30958DC1" w:rsidRDefault="30958DC1" w14:paraId="73194228" w14:textId="3834C59B">
      <w:pPr>
        <w:pStyle w:val="ListParagraph"/>
        <w:numPr>
          <w:ilvl w:val="0"/>
          <w:numId w:val="8"/>
        </w:numPr>
        <w:suppressLineNumbers w:val="0"/>
        <w:bidi w:val="0"/>
        <w:spacing w:before="0" w:beforeAutospacing="off" w:after="160" w:afterAutospacing="off" w:line="278" w:lineRule="auto"/>
        <w:ind w:left="720" w:right="0" w:hanging="360"/>
        <w:jc w:val="left"/>
        <w:rPr>
          <w:b w:val="0"/>
          <w:bCs w:val="0"/>
        </w:rPr>
      </w:pPr>
      <w:r w:rsidR="30958DC1">
        <w:rPr>
          <w:b w:val="0"/>
          <w:bCs w:val="0"/>
        </w:rPr>
        <w:t>Sierra-Sequoia NF Monitoring Plans as an example for strategy organization.</w:t>
      </w:r>
    </w:p>
    <w:p w:rsidR="30958DC1" w:rsidP="2D7B481E" w:rsidRDefault="30958DC1" w14:paraId="1A1E7DD5" w14:textId="6C9C9453">
      <w:pPr>
        <w:pStyle w:val="ListParagraph"/>
        <w:numPr>
          <w:ilvl w:val="0"/>
          <w:numId w:val="8"/>
        </w:numPr>
        <w:suppressLineNumbers w:val="0"/>
        <w:bidi w:val="0"/>
        <w:spacing w:before="0" w:beforeAutospacing="off" w:after="160" w:afterAutospacing="off" w:line="278" w:lineRule="auto"/>
        <w:ind w:left="720" w:right="0" w:hanging="360"/>
        <w:jc w:val="left"/>
        <w:rPr>
          <w:b w:val="1"/>
          <w:bCs w:val="1"/>
        </w:rPr>
      </w:pPr>
      <w:r w:rsidR="2D7B481E">
        <w:rPr>
          <w:b w:val="0"/>
          <w:bCs w:val="0"/>
        </w:rPr>
        <w:t>Agreed framework: Discussion narrative for each question will follow the individual row in the questions summary table, and 2) keep metadata document separate. (</w:t>
      </w:r>
      <w:r w:rsidRPr="2D7B481E" w:rsidR="2D7B481E">
        <w:rPr>
          <w:b w:val="1"/>
          <w:bCs w:val="1"/>
        </w:rPr>
        <w:t>done</w:t>
      </w:r>
      <w:r w:rsidRPr="2D7B481E" w:rsidR="2D7B481E">
        <w:rPr>
          <w:b w:val="1"/>
          <w:bCs w:val="1"/>
        </w:rPr>
        <w:t xml:space="preserve"> – I rearranged the doc based on our discussion and we are sticking with it)</w:t>
      </w:r>
    </w:p>
    <w:p w:rsidR="30958DC1" w:rsidP="2D7B481E" w:rsidRDefault="30958DC1" w14:paraId="1626CC56" w14:textId="69E94EEA">
      <w:pPr>
        <w:pStyle w:val="ListParagraph"/>
        <w:numPr>
          <w:ilvl w:val="0"/>
          <w:numId w:val="8"/>
        </w:numPr>
        <w:suppressLineNumbers w:val="0"/>
        <w:bidi w:val="0"/>
        <w:spacing w:before="0" w:beforeAutospacing="off" w:after="160" w:afterAutospacing="off" w:line="278" w:lineRule="auto"/>
        <w:ind w:left="720" w:right="0" w:hanging="360"/>
        <w:jc w:val="left"/>
        <w:rPr>
          <w:b w:val="1"/>
          <w:bCs w:val="1"/>
        </w:rPr>
      </w:pPr>
      <w:r w:rsidR="2D7B481E">
        <w:rPr>
          <w:b w:val="0"/>
          <w:bCs w:val="0"/>
        </w:rPr>
        <w:t>Adaptive management- instead of setting a trigger for adaptive management, instead present progress toward desired conditions. (</w:t>
      </w:r>
      <w:r w:rsidRPr="2D7B481E" w:rsidR="2D7B481E">
        <w:rPr>
          <w:b w:val="1"/>
          <w:bCs w:val="1"/>
        </w:rPr>
        <w:t>done</w:t>
      </w:r>
      <w:r w:rsidRPr="2D7B481E" w:rsidR="2D7B481E">
        <w:rPr>
          <w:b w:val="1"/>
          <w:bCs w:val="1"/>
        </w:rPr>
        <w:t xml:space="preserve"> – I removed all the </w:t>
      </w:r>
      <w:r w:rsidRPr="2D7B481E" w:rsidR="2D7B481E">
        <w:rPr>
          <w:b w:val="1"/>
          <w:bCs w:val="1"/>
        </w:rPr>
        <w:t>langague</w:t>
      </w:r>
      <w:r w:rsidRPr="2D7B481E" w:rsidR="2D7B481E">
        <w:rPr>
          <w:b w:val="1"/>
          <w:bCs w:val="1"/>
        </w:rPr>
        <w:t xml:space="preserve"> from this section – we need to include some description in the main document)</w:t>
      </w:r>
    </w:p>
    <w:p w:rsidR="30958DC1" w:rsidP="30958DC1" w:rsidRDefault="30958DC1" w14:paraId="27A6683E" w14:textId="59D6504A">
      <w:pPr>
        <w:pStyle w:val="ListParagraph"/>
        <w:numPr>
          <w:ilvl w:val="0"/>
          <w:numId w:val="8"/>
        </w:numPr>
        <w:suppressLineNumbers w:val="0"/>
        <w:bidi w:val="0"/>
        <w:spacing w:before="0" w:beforeAutospacing="off" w:after="160" w:afterAutospacing="off" w:line="278" w:lineRule="auto"/>
        <w:ind w:left="720" w:right="0" w:hanging="360"/>
        <w:jc w:val="left"/>
        <w:rPr>
          <w:sz w:val="24"/>
          <w:szCs w:val="24"/>
        </w:rPr>
      </w:pPr>
      <w:r w:rsidR="2D7B481E">
        <w:rPr>
          <w:b w:val="0"/>
          <w:bCs w:val="0"/>
        </w:rPr>
        <w:t xml:space="preserve">Question 2: remove </w:t>
      </w:r>
      <w:r w:rsidR="2D7B481E">
        <w:rPr>
          <w:b w:val="0"/>
          <w:bCs w:val="0"/>
        </w:rPr>
        <w:t>fuelbreak</w:t>
      </w:r>
      <w:r w:rsidR="2D7B481E">
        <w:rPr>
          <w:b w:val="0"/>
          <w:bCs w:val="0"/>
        </w:rPr>
        <w:t xml:space="preserve"> mention, provide safe escape routes; hare we articulating where and why we would treat along ingress/egress routes to include this in the </w:t>
      </w:r>
      <w:r w:rsidR="2D7B481E">
        <w:rPr>
          <w:b w:val="0"/>
          <w:bCs w:val="0"/>
        </w:rPr>
        <w:t>metadata</w:t>
      </w:r>
      <w:r w:rsidR="2D7B481E">
        <w:rPr>
          <w:b w:val="0"/>
          <w:bCs w:val="0"/>
        </w:rPr>
        <w:t xml:space="preserve"> so it is summarized correctly? Discuss with CalFire to </w:t>
      </w:r>
      <w:r w:rsidR="2D7B481E">
        <w:rPr>
          <w:b w:val="0"/>
          <w:bCs w:val="0"/>
        </w:rPr>
        <w:t>determine</w:t>
      </w:r>
      <w:r w:rsidR="2D7B481E">
        <w:rPr>
          <w:b w:val="0"/>
          <w:bCs w:val="0"/>
        </w:rPr>
        <w:t xml:space="preserve"> DC for the ingress/egress routes and include. Would this be different DC than Q1? </w:t>
      </w:r>
      <w:r w:rsidRPr="2D7B481E" w:rsidR="2D7B481E">
        <w:rPr>
          <w:b w:val="1"/>
          <w:bCs w:val="1"/>
        </w:rPr>
        <w:t>(done)</w:t>
      </w:r>
    </w:p>
    <w:p w:rsidR="30958DC1" w:rsidP="30958DC1" w:rsidRDefault="30958DC1" w14:paraId="153B6DD9" w14:textId="7324827A">
      <w:pPr>
        <w:pStyle w:val="ListParagraph"/>
        <w:numPr>
          <w:ilvl w:val="0"/>
          <w:numId w:val="8"/>
        </w:numPr>
        <w:suppressLineNumbers w:val="0"/>
        <w:bidi w:val="0"/>
        <w:spacing w:before="0" w:beforeAutospacing="off" w:after="160" w:afterAutospacing="off" w:line="278" w:lineRule="auto"/>
        <w:ind w:left="720" w:right="0" w:hanging="360"/>
        <w:jc w:val="left"/>
        <w:rPr>
          <w:b w:val="0"/>
          <w:bCs w:val="0"/>
        </w:rPr>
      </w:pPr>
      <w:r w:rsidR="30958DC1">
        <w:rPr>
          <w:b w:val="0"/>
          <w:bCs w:val="0"/>
        </w:rPr>
        <w:t>Question 3: Updated 3.1 to be more specific terrestrial species; change “avoid” to “follow BMPs”; update 3.3 to include sensitive aquatic species.</w:t>
      </w:r>
    </w:p>
    <w:p w:rsidR="30958DC1" w:rsidP="30958DC1" w:rsidRDefault="30958DC1" w14:paraId="5B38B35E" w14:textId="42080433">
      <w:pPr>
        <w:pStyle w:val="ListParagraph"/>
        <w:numPr>
          <w:ilvl w:val="1"/>
          <w:numId w:val="8"/>
        </w:numPr>
        <w:suppressLineNumbers w:val="0"/>
        <w:bidi w:val="0"/>
        <w:spacing w:before="0" w:beforeAutospacing="off" w:after="160" w:afterAutospacing="off" w:line="278" w:lineRule="auto"/>
        <w:ind w:right="0"/>
        <w:jc w:val="left"/>
        <w:rPr>
          <w:noProof w:val="0"/>
          <w:lang w:val="en-US"/>
        </w:rPr>
      </w:pPr>
      <w:r w:rsidRPr="30958DC1" w:rsidR="30958DC1">
        <w:rPr>
          <w:noProof w:val="0"/>
          <w:lang w:val="en-US"/>
        </w:rPr>
        <w:t xml:space="preserve">Chuck in chat: 3.1 Acres of sensitive terrestrial wildlife areas </w:t>
      </w:r>
      <w:r w:rsidRPr="30958DC1" w:rsidR="30958DC1">
        <w:rPr>
          <w:noProof w:val="0"/>
          <w:lang w:val="en-US"/>
        </w:rPr>
        <w:t>( for</w:t>
      </w:r>
      <w:r w:rsidRPr="30958DC1" w:rsidR="30958DC1">
        <w:rPr>
          <w:noProof w:val="0"/>
          <w:lang w:val="en-US"/>
        </w:rPr>
        <w:t xml:space="preserve"> example </w:t>
      </w:r>
      <w:r w:rsidRPr="30958DC1" w:rsidR="30958DC1">
        <w:rPr>
          <w:noProof w:val="0"/>
          <w:lang w:val="en-US"/>
        </w:rPr>
        <w:t>PACs) identified</w:t>
      </w:r>
      <w:r w:rsidRPr="30958DC1" w:rsidR="30958DC1">
        <w:rPr>
          <w:noProof w:val="0"/>
          <w:lang w:val="en-US"/>
        </w:rPr>
        <w:t xml:space="preserve">, and treated or avoided following the standards </w:t>
      </w:r>
      <w:r w:rsidRPr="30958DC1" w:rsidR="30958DC1">
        <w:rPr>
          <w:noProof w:val="0"/>
          <w:lang w:val="en-US"/>
        </w:rPr>
        <w:t>set forth in</w:t>
      </w:r>
      <w:r w:rsidRPr="30958DC1" w:rsidR="30958DC1">
        <w:rPr>
          <w:noProof w:val="0"/>
          <w:lang w:val="en-US"/>
        </w:rPr>
        <w:t xml:space="preserve"> the MAC decision(s).</w:t>
      </w:r>
    </w:p>
    <w:p w:rsidR="30958DC1" w:rsidP="30958DC1" w:rsidRDefault="30958DC1" w14:paraId="6C910B14" w14:textId="6B938228">
      <w:pPr>
        <w:pStyle w:val="ListParagraph"/>
        <w:numPr>
          <w:ilvl w:val="1"/>
          <w:numId w:val="8"/>
        </w:numPr>
        <w:suppressLineNumbers w:val="0"/>
        <w:bidi w:val="0"/>
        <w:spacing w:before="0" w:beforeAutospacing="off" w:after="160" w:afterAutospacing="off" w:line="278" w:lineRule="auto"/>
        <w:ind w:right="0"/>
        <w:jc w:val="left"/>
        <w:rPr>
          <w:noProof w:val="0"/>
          <w:lang w:val="en-US"/>
        </w:rPr>
      </w:pPr>
      <w:r w:rsidRPr="2D7B481E" w:rsidR="2D7B481E">
        <w:rPr>
          <w:noProof w:val="0"/>
          <w:lang w:val="en-US"/>
        </w:rPr>
        <w:t xml:space="preserve">Use this same wording for 3.3.  </w:t>
      </w:r>
      <w:r w:rsidRPr="2D7B481E" w:rsidR="2D7B481E">
        <w:rPr>
          <w:b w:val="1"/>
          <w:bCs w:val="1"/>
          <w:noProof w:val="0"/>
          <w:lang w:val="en-US"/>
        </w:rPr>
        <w:t>(done)</w:t>
      </w:r>
    </w:p>
    <w:p w:rsidR="30958DC1" w:rsidP="30958DC1" w:rsidRDefault="30958DC1" w14:paraId="51C3CF10" w14:textId="0968BF33">
      <w:pPr>
        <w:pStyle w:val="ListParagraph"/>
        <w:numPr>
          <w:ilvl w:val="0"/>
          <w:numId w:val="8"/>
        </w:numPr>
        <w:suppressLineNumbers w:val="0"/>
        <w:bidi w:val="0"/>
        <w:spacing w:before="0" w:beforeAutospacing="off" w:after="160" w:afterAutospacing="off" w:line="278" w:lineRule="auto"/>
        <w:ind w:right="0"/>
        <w:jc w:val="left"/>
        <w:rPr>
          <w:noProof w:val="0"/>
          <w:lang w:val="en-US"/>
        </w:rPr>
      </w:pPr>
      <w:r w:rsidRPr="2D7B481E" w:rsidR="2D7B481E">
        <w:rPr>
          <w:noProof w:val="0"/>
          <w:lang w:val="en-US"/>
        </w:rPr>
        <w:t xml:space="preserve">TEK, cultural questions- pull out of questions summary table section. Create separate section. This way the questions </w:t>
      </w:r>
      <w:r w:rsidRPr="2D7B481E" w:rsidR="2D7B481E">
        <w:rPr>
          <w:noProof w:val="0"/>
          <w:lang w:val="en-US"/>
        </w:rPr>
        <w:t>don’t</w:t>
      </w:r>
      <w:r w:rsidRPr="2D7B481E" w:rsidR="2D7B481E">
        <w:rPr>
          <w:noProof w:val="0"/>
          <w:lang w:val="en-US"/>
        </w:rPr>
        <w:t xml:space="preserve"> seem so concrete, but rather are example questions and will be fleshed out with the Tribal Working Group. </w:t>
      </w:r>
      <w:r w:rsidRPr="2D7B481E" w:rsidR="2D7B481E">
        <w:rPr>
          <w:b w:val="1"/>
          <w:bCs w:val="1"/>
          <w:noProof w:val="0"/>
          <w:lang w:val="en-US"/>
        </w:rPr>
        <w:t>(</w:t>
      </w:r>
      <w:r w:rsidRPr="2D7B481E" w:rsidR="2D7B481E">
        <w:rPr>
          <w:b w:val="1"/>
          <w:bCs w:val="1"/>
          <w:noProof w:val="0"/>
          <w:lang w:val="en-US"/>
        </w:rPr>
        <w:t>done</w:t>
      </w:r>
      <w:r w:rsidRPr="2D7B481E" w:rsidR="2D7B481E">
        <w:rPr>
          <w:b w:val="1"/>
          <w:bCs w:val="1"/>
          <w:noProof w:val="0"/>
          <w:lang w:val="en-US"/>
        </w:rPr>
        <w:t xml:space="preserve"> – I removed these and we would need to include a description section in the main document on our plan)</w:t>
      </w:r>
    </w:p>
    <w:p w:rsidR="30958DC1" w:rsidP="30958DC1" w:rsidRDefault="30958DC1" w14:paraId="756430E7" w14:textId="4B76C819">
      <w:pPr>
        <w:pStyle w:val="ListParagraph"/>
        <w:numPr>
          <w:ilvl w:val="0"/>
          <w:numId w:val="8"/>
        </w:numPr>
        <w:suppressLineNumbers w:val="0"/>
        <w:bidi w:val="0"/>
        <w:spacing w:before="0" w:beforeAutospacing="off" w:after="160" w:afterAutospacing="off" w:line="278" w:lineRule="auto"/>
        <w:ind w:right="0"/>
        <w:jc w:val="left"/>
        <w:rPr>
          <w:noProof w:val="0"/>
          <w:lang w:val="en-US"/>
        </w:rPr>
      </w:pPr>
      <w:r w:rsidRPr="30958DC1" w:rsidR="30958DC1">
        <w:rPr>
          <w:noProof w:val="0"/>
          <w:lang w:val="en-US"/>
        </w:rPr>
        <w:t>Question 10: Should have effectiveness questions about FBs in event of disturbance (Question 15, was FB effective in event of fire). Also reference MAC EIS shrub cover DC (0% cover), but maintenance DC is something different (30%).</w:t>
      </w:r>
    </w:p>
    <w:p w:rsidR="30958DC1" w:rsidP="01B4313D" w:rsidRDefault="30958DC1" w14:paraId="4B476FBF" w14:textId="00FD50FD">
      <w:pPr>
        <w:pStyle w:val="ListParagraph"/>
        <w:numPr>
          <w:ilvl w:val="1"/>
          <w:numId w:val="8"/>
        </w:numPr>
        <w:suppressLineNumbers w:val="0"/>
        <w:bidi w:val="0"/>
        <w:spacing w:before="0" w:beforeAutospacing="off" w:after="160" w:afterAutospacing="off" w:line="278" w:lineRule="auto"/>
        <w:ind w:right="0"/>
        <w:jc w:val="left"/>
        <w:rPr>
          <w:rFonts w:ascii="Aptos" w:hAnsi="Aptos" w:eastAsia="Aptos" w:cs="Aptos" w:asciiTheme="minorAscii" w:hAnsiTheme="minorAscii" w:eastAsiaTheme="minorAscii" w:cstheme="minorAscii"/>
          <w:b w:val="1"/>
          <w:bCs w:val="1"/>
          <w:noProof w:val="0"/>
          <w:sz w:val="24"/>
          <w:szCs w:val="24"/>
          <w:lang w:val="en-US"/>
        </w:rPr>
      </w:pPr>
      <w:r w:rsidRPr="01B4313D" w:rsidR="01B4313D">
        <w:rPr>
          <w:noProof w:val="0"/>
          <w:lang w:val="en-US"/>
        </w:rPr>
        <w:t>Chuck chat:</w:t>
      </w:r>
      <w:r w:rsidRPr="01B4313D" w:rsidR="01B4313D">
        <w:rPr>
          <w:rFonts w:ascii="Aptos" w:hAnsi="Aptos" w:eastAsia="Aptos" w:cs="Aptos" w:asciiTheme="minorAscii" w:hAnsiTheme="minorAscii" w:eastAsiaTheme="minorAscii" w:cstheme="minorAscii"/>
          <w:noProof w:val="0"/>
          <w:lang w:val="en-US"/>
        </w:rPr>
        <w:t xml:space="preserve"> </w:t>
      </w:r>
      <w:r w:rsidRPr="01B4313D" w:rsidR="01B4313D">
        <w:rPr>
          <w:rFonts w:ascii="Aptos" w:hAnsi="Aptos" w:eastAsia="Aptos" w:cs="Aptos" w:asciiTheme="minorAscii" w:hAnsiTheme="minorAscii" w:eastAsiaTheme="minorAscii" w:cstheme="minorAscii"/>
          <w:noProof w:val="0"/>
          <w:sz w:val="24"/>
          <w:szCs w:val="24"/>
          <w:lang w:val="en-US"/>
        </w:rPr>
        <w:t>Initial</w:t>
      </w:r>
      <w:r w:rsidRPr="01B4313D" w:rsidR="01B4313D">
        <w:rPr>
          <w:rFonts w:ascii="Aptos" w:hAnsi="Aptos" w:eastAsia="Aptos" w:cs="Aptos" w:asciiTheme="minorAscii" w:hAnsiTheme="minorAscii" w:eastAsiaTheme="minorAscii" w:cstheme="minorAscii"/>
          <w:noProof w:val="0"/>
          <w:sz w:val="24"/>
          <w:szCs w:val="24"/>
          <w:lang w:val="en-US"/>
        </w:rPr>
        <w:t xml:space="preserve"> post treatment overstory canopy cover should be 30% on average outside of PACs and initial post treatment shrub cover should be 0%</w:t>
      </w:r>
      <w:r w:rsidRPr="01B4313D" w:rsidR="01B4313D">
        <w:rPr>
          <w:rFonts w:ascii="Aptos" w:hAnsi="Aptos" w:eastAsia="Aptos" w:cs="Aptos" w:asciiTheme="minorAscii" w:hAnsiTheme="minorAscii" w:eastAsiaTheme="minorAscii" w:cstheme="minorAscii"/>
          <w:noProof w:val="0"/>
          <w:sz w:val="24"/>
          <w:szCs w:val="24"/>
          <w:lang w:val="en-US"/>
        </w:rPr>
        <w:t xml:space="preserve">.  </w:t>
      </w:r>
      <w:r w:rsidRPr="01B4313D" w:rsidR="01B4313D">
        <w:rPr>
          <w:rFonts w:ascii="Aptos" w:hAnsi="Aptos" w:eastAsia="Aptos" w:cs="Aptos" w:asciiTheme="minorAscii" w:hAnsiTheme="minorAscii" w:eastAsiaTheme="minorAscii" w:cstheme="minorAscii"/>
          <w:noProof w:val="0"/>
          <w:sz w:val="24"/>
          <w:szCs w:val="24"/>
          <w:lang w:val="en-US"/>
        </w:rPr>
        <w:t xml:space="preserve">Over time canopy cover should be </w:t>
      </w:r>
      <w:r w:rsidRPr="01B4313D" w:rsidR="01B4313D">
        <w:rPr>
          <w:rFonts w:ascii="Aptos" w:hAnsi="Aptos" w:eastAsia="Aptos" w:cs="Aptos" w:asciiTheme="minorAscii" w:hAnsiTheme="minorAscii" w:eastAsiaTheme="minorAscii" w:cstheme="minorAscii"/>
          <w:noProof w:val="0"/>
          <w:sz w:val="24"/>
          <w:szCs w:val="24"/>
          <w:lang w:val="en-US"/>
        </w:rPr>
        <w:t>maintained</w:t>
      </w:r>
      <w:r w:rsidRPr="01B4313D" w:rsidR="01B4313D">
        <w:rPr>
          <w:rFonts w:ascii="Aptos" w:hAnsi="Aptos" w:eastAsia="Aptos" w:cs="Aptos" w:asciiTheme="minorAscii" w:hAnsiTheme="minorAscii" w:eastAsiaTheme="minorAscii" w:cstheme="minorAscii"/>
          <w:noProof w:val="0"/>
          <w:sz w:val="24"/>
          <w:szCs w:val="24"/>
          <w:lang w:val="en-US"/>
        </w:rPr>
        <w:t xml:space="preserve"> at or below xx% and shrub cover should not exceed 30%? and should occur in scattered patches where it does occur between maintenance treatments. (</w:t>
      </w:r>
      <w:r w:rsidRPr="01B4313D" w:rsidR="01B4313D">
        <w:rPr>
          <w:rFonts w:ascii="Aptos" w:hAnsi="Aptos" w:eastAsia="Aptos" w:cs="Aptos" w:asciiTheme="minorAscii" w:hAnsiTheme="minorAscii" w:eastAsiaTheme="minorAscii" w:cstheme="minorAscii"/>
          <w:b w:val="1"/>
          <w:bCs w:val="1"/>
          <w:noProof w:val="0"/>
          <w:sz w:val="24"/>
          <w:szCs w:val="24"/>
          <w:lang w:val="en-US"/>
        </w:rPr>
        <w:t>done)</w:t>
      </w:r>
    </w:p>
    <w:p w:rsidR="30958DC1" w:rsidP="01B4313D" w:rsidRDefault="30958DC1" w14:paraId="115BF46B" w14:textId="2BB176D7">
      <w:pPr>
        <w:pStyle w:val="ListParagraph"/>
        <w:numPr>
          <w:ilvl w:val="0"/>
          <w:numId w:val="8"/>
        </w:numPr>
        <w:suppressLineNumbers w:val="0"/>
        <w:bidi w:val="0"/>
        <w:spacing w:before="0" w:beforeAutospacing="off" w:after="160" w:afterAutospacing="off" w:line="278" w:lineRule="auto"/>
        <w:ind w:right="0"/>
        <w:jc w:val="left"/>
        <w:rPr>
          <w:b w:val="1"/>
          <w:bCs w:val="1"/>
          <w:noProof w:val="0"/>
          <w:lang w:val="en-US"/>
        </w:rPr>
      </w:pPr>
      <w:r w:rsidRPr="01B4313D" w:rsidR="01B4313D">
        <w:rPr>
          <w:noProof w:val="0"/>
          <w:lang w:val="en-US"/>
        </w:rPr>
        <w:t>Question 14: Does the 14.5 indicator (canopy cover) make sense to be a standalone indicator. (</w:t>
      </w:r>
      <w:r w:rsidRPr="01B4313D" w:rsidR="01B4313D">
        <w:rPr>
          <w:b w:val="1"/>
          <w:bCs w:val="1"/>
          <w:noProof w:val="0"/>
          <w:lang w:val="en-US"/>
        </w:rPr>
        <w:t>deleted</w:t>
      </w:r>
      <w:r w:rsidRPr="01B4313D" w:rsidR="01B4313D">
        <w:rPr>
          <w:b w:val="1"/>
          <w:bCs w:val="1"/>
          <w:noProof w:val="0"/>
          <w:lang w:val="en-US"/>
        </w:rPr>
        <w:t xml:space="preserve"> – I also </w:t>
      </w:r>
      <w:r w:rsidRPr="01B4313D" w:rsidR="01B4313D">
        <w:rPr>
          <w:b w:val="1"/>
          <w:bCs w:val="1"/>
          <w:noProof w:val="0"/>
          <w:lang w:val="en-US"/>
        </w:rPr>
        <w:t>deleted</w:t>
      </w:r>
      <w:r w:rsidRPr="01B4313D" w:rsidR="01B4313D">
        <w:rPr>
          <w:b w:val="1"/>
          <w:bCs w:val="1"/>
          <w:noProof w:val="0"/>
          <w:lang w:val="en-US"/>
        </w:rPr>
        <w:t xml:space="preserve"> vertical/horizontal heterogeneity indicator)</w:t>
      </w:r>
    </w:p>
    <w:p w:rsidR="30958DC1" w:rsidP="30958DC1" w:rsidRDefault="30958DC1" w14:paraId="439CE160" w14:textId="25D19FCE">
      <w:pPr>
        <w:pStyle w:val="ListParagraph"/>
        <w:numPr>
          <w:ilvl w:val="0"/>
          <w:numId w:val="8"/>
        </w:numPr>
        <w:suppressLineNumbers w:val="0"/>
        <w:bidi w:val="0"/>
        <w:spacing w:before="0" w:beforeAutospacing="off" w:after="160" w:afterAutospacing="off" w:line="278" w:lineRule="auto"/>
        <w:ind w:right="0"/>
        <w:jc w:val="left"/>
        <w:rPr>
          <w:noProof w:val="0"/>
          <w:lang w:val="en-US"/>
        </w:rPr>
      </w:pPr>
      <w:r w:rsidRPr="30958DC1" w:rsidR="30958DC1">
        <w:rPr>
          <w:noProof w:val="0"/>
          <w:lang w:val="en-US"/>
        </w:rPr>
        <w:t xml:space="preserve">Question 17: Updated 17.3 DC about </w:t>
      </w:r>
      <w:r w:rsidRPr="30958DC1" w:rsidR="30958DC1">
        <w:rPr>
          <w:noProof w:val="0"/>
          <w:lang w:val="en-US"/>
        </w:rPr>
        <w:t>facilitating</w:t>
      </w:r>
      <w:r w:rsidRPr="30958DC1" w:rsidR="30958DC1">
        <w:rPr>
          <w:noProof w:val="0"/>
          <w:lang w:val="en-US"/>
        </w:rPr>
        <w:t xml:space="preserve"> recruitment of large trees in nesting and roosting outside of PACs and territories; move the fine scale heterogeneity and patches </w:t>
      </w:r>
      <w:r w:rsidRPr="30958DC1" w:rsidR="30958DC1">
        <w:rPr>
          <w:noProof w:val="0"/>
          <w:lang w:val="en-US"/>
        </w:rPr>
        <w:t xml:space="preserve">to </w:t>
      </w:r>
      <w:r w:rsidRPr="30958DC1" w:rsidR="30958DC1">
        <w:rPr>
          <w:noProof w:val="0"/>
          <w:lang w:val="en-US"/>
        </w:rPr>
        <w:t>replace 17.4.</w:t>
      </w:r>
    </w:p>
    <w:p w:rsidR="30958DC1" w:rsidP="30958DC1" w:rsidRDefault="30958DC1" w14:paraId="2D7F0867" w14:textId="421DA444">
      <w:pPr>
        <w:pStyle w:val="ListParagraph"/>
        <w:suppressLineNumbers w:val="0"/>
        <w:bidi w:val="0"/>
        <w:spacing w:before="0" w:beforeAutospacing="off" w:after="160" w:afterAutospacing="off" w:line="278" w:lineRule="auto"/>
        <w:ind w:left="720" w:right="0"/>
        <w:jc w:val="left"/>
        <w:rPr>
          <w:noProof w:val="0"/>
          <w:lang w:val="en-US"/>
        </w:rPr>
      </w:pPr>
    </w:p>
    <w:p w:rsidR="01B4313D" w:rsidP="01B4313D" w:rsidRDefault="01B4313D" w14:paraId="75C14284" w14:textId="155AB5BE">
      <w:pPr>
        <w:bidi w:val="0"/>
        <w:spacing w:before="0" w:beforeAutospacing="off" w:after="0" w:afterAutospacing="off"/>
        <w:ind w:left="720" w:right="0"/>
      </w:pPr>
      <w:r w:rsidRPr="01B4313D" w:rsidR="01B4313D">
        <w:rPr>
          <w:rFonts w:ascii="Calibri" w:hAnsi="Calibri" w:eastAsia="Calibri" w:cs="Calibri"/>
          <w:noProof w:val="0"/>
          <w:color w:val="000000" w:themeColor="text1" w:themeTint="FF" w:themeShade="FF"/>
          <w:sz w:val="24"/>
          <w:szCs w:val="24"/>
          <w:lang w:val="en-US"/>
        </w:rPr>
        <w:t>-</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Indicator 14.5 Structure: Canopy Cover (consider deleting)</w:t>
      </w:r>
    </w:p>
    <w:p w:rsidR="01B4313D" w:rsidP="01B4313D" w:rsidRDefault="01B4313D" w14:paraId="350D7054" w14:textId="5A843D74">
      <w:pPr>
        <w:bidi w:val="0"/>
        <w:spacing w:before="0" w:beforeAutospacing="off" w:after="0" w:afterAutospacing="off"/>
        <w:ind w:left="1440" w:right="0"/>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14.6 and 14.7 gets more at heterogeneity piece of forest cover (maybe that’s where we should look at cover within those patches)</w:t>
      </w:r>
    </w:p>
    <w:p w:rsidR="01B4313D" w:rsidP="01B4313D" w:rsidRDefault="01B4313D" w14:paraId="2513213D" w14:textId="161F3E90">
      <w:pPr>
        <w:bidi w:val="0"/>
        <w:spacing w:before="0" w:beforeAutospacing="off" w:after="0" w:afterAutospacing="off"/>
        <w:ind w:left="1440" w:right="0"/>
        <w:rPr>
          <w:rFonts w:ascii="Calibri" w:hAnsi="Calibri" w:eastAsia="Calibri" w:cs="Calibri"/>
          <w:b w:val="1"/>
          <w:bCs w:val="1"/>
          <w:noProof w:val="0"/>
          <w:color w:val="000000" w:themeColor="text1" w:themeTint="FF" w:themeShade="FF"/>
          <w:sz w:val="24"/>
          <w:szCs w:val="24"/>
          <w:lang w:val="en-US"/>
        </w:rPr>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 xml:space="preserve">Consider </w:t>
      </w:r>
      <w:r w:rsidRPr="01B4313D" w:rsidR="01B4313D">
        <w:rPr>
          <w:rFonts w:ascii="Calibri" w:hAnsi="Calibri" w:eastAsia="Calibri" w:cs="Calibri"/>
          <w:noProof w:val="0"/>
          <w:color w:val="000000" w:themeColor="text1" w:themeTint="FF" w:themeShade="FF"/>
          <w:sz w:val="24"/>
          <w:szCs w:val="24"/>
          <w:lang w:val="en-US"/>
        </w:rPr>
        <w:t>deleting</w:t>
      </w:r>
      <w:r w:rsidRPr="01B4313D" w:rsidR="01B4313D">
        <w:rPr>
          <w:rFonts w:ascii="Calibri" w:hAnsi="Calibri" w:eastAsia="Calibri" w:cs="Calibri"/>
          <w:noProof w:val="0"/>
          <w:color w:val="000000" w:themeColor="text1" w:themeTint="FF" w:themeShade="FF"/>
          <w:sz w:val="24"/>
          <w:szCs w:val="24"/>
          <w:lang w:val="en-US"/>
        </w:rPr>
        <w:t xml:space="preserve"> indicator 14.5 and make sure it is covered in the other indicators (</w:t>
      </w:r>
      <w:r w:rsidRPr="01B4313D" w:rsidR="01B4313D">
        <w:rPr>
          <w:rFonts w:ascii="Calibri" w:hAnsi="Calibri" w:eastAsia="Calibri" w:cs="Calibri"/>
          <w:b w:val="1"/>
          <w:bCs w:val="1"/>
          <w:noProof w:val="0"/>
          <w:color w:val="000000" w:themeColor="text1" w:themeTint="FF" w:themeShade="FF"/>
          <w:sz w:val="24"/>
          <w:szCs w:val="24"/>
          <w:lang w:val="en-US"/>
        </w:rPr>
        <w:t>deleted)</w:t>
      </w:r>
    </w:p>
    <w:p w:rsidR="01B4313D" w:rsidP="01B4313D" w:rsidRDefault="01B4313D" w14:paraId="40450F5B" w14:textId="46D8C446">
      <w:pPr>
        <w:bidi w:val="0"/>
        <w:spacing w:before="0" w:beforeAutospacing="off" w:after="0" w:afterAutospacing="off"/>
        <w:ind w:left="720" w:right="0"/>
      </w:pPr>
      <w:r w:rsidRPr="01B4313D" w:rsidR="01B4313D">
        <w:rPr>
          <w:rFonts w:ascii="Calibri" w:hAnsi="Calibri" w:eastAsia="Calibri" w:cs="Calibri"/>
          <w:noProof w:val="0"/>
          <w:color w:val="000000" w:themeColor="text1" w:themeTint="FF" w:themeShade="FF"/>
          <w:sz w:val="24"/>
          <w:szCs w:val="24"/>
          <w:lang w:val="en-US"/>
        </w:rPr>
        <w:t>-</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b w:val="1"/>
          <w:bCs w:val="1"/>
          <w:noProof w:val="0"/>
          <w:color w:val="000000" w:themeColor="text1" w:themeTint="FF" w:themeShade="FF"/>
          <w:sz w:val="24"/>
          <w:szCs w:val="24"/>
          <w:lang w:val="en-US"/>
        </w:rPr>
        <w:t>14.6 Structure: Horizontal/Vertical heterogeneity</w:t>
      </w:r>
    </w:p>
    <w:p w:rsidR="01B4313D" w:rsidP="01B4313D" w:rsidRDefault="01B4313D" w14:paraId="548495AF" w14:textId="7CF3FD36">
      <w:pPr>
        <w:bidi w:val="0"/>
        <w:spacing w:before="0" w:beforeAutospacing="off" w:after="0" w:afterAutospacing="off"/>
        <w:ind w:left="1440" w:right="0"/>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b w:val="1"/>
          <w:bCs w:val="1"/>
          <w:noProof w:val="0"/>
          <w:color w:val="000000" w:themeColor="text1" w:themeTint="FF" w:themeShade="FF"/>
          <w:sz w:val="24"/>
          <w:szCs w:val="24"/>
          <w:lang w:val="en-US"/>
        </w:rPr>
        <w:t xml:space="preserve">Sue is confused </w:t>
      </w:r>
      <w:r w:rsidRPr="01B4313D" w:rsidR="01B4313D">
        <w:rPr>
          <w:rFonts w:ascii="Calibri" w:hAnsi="Calibri" w:eastAsia="Calibri" w:cs="Calibri"/>
          <w:noProof w:val="0"/>
          <w:color w:val="000000" w:themeColor="text1" w:themeTint="FF" w:themeShade="FF"/>
          <w:sz w:val="24"/>
          <w:szCs w:val="24"/>
          <w:lang w:val="en-US"/>
        </w:rPr>
        <w:t>on the ability to determine when an increase in this can be measured and what would be considered “good”.</w:t>
      </w:r>
    </w:p>
    <w:p w:rsidR="01B4313D" w:rsidP="01B4313D" w:rsidRDefault="01B4313D" w14:paraId="0E14FB6A" w14:textId="1E695AF9">
      <w:pPr>
        <w:bidi w:val="0"/>
        <w:spacing w:before="0" w:beforeAutospacing="off" w:after="0" w:afterAutospacing="off"/>
        <w:ind w:left="1440" w:right="0"/>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b w:val="1"/>
          <w:bCs w:val="1"/>
          <w:noProof w:val="0"/>
          <w:color w:val="000000" w:themeColor="text1" w:themeTint="FF" w:themeShade="FF"/>
          <w:sz w:val="24"/>
          <w:szCs w:val="24"/>
          <w:lang w:val="en-US"/>
        </w:rPr>
        <w:t xml:space="preserve">Discussion on fine scale heterogeneity index and the research and data behind it. </w:t>
      </w:r>
      <w:r w:rsidRPr="01B4313D" w:rsidR="01B4313D">
        <w:rPr>
          <w:rFonts w:ascii="Calibri" w:hAnsi="Calibri" w:eastAsia="Calibri" w:cs="Calibri"/>
          <w:noProof w:val="0"/>
          <w:color w:val="000000" w:themeColor="text1" w:themeTint="FF" w:themeShade="FF"/>
          <w:sz w:val="24"/>
          <w:szCs w:val="24"/>
          <w:lang w:val="en-US"/>
        </w:rPr>
        <w:t>We could use this for our framework for fine scale heterogeneity. Look at reference sites.</w:t>
      </w:r>
    </w:p>
    <w:p w:rsidR="01B4313D" w:rsidP="01B4313D" w:rsidRDefault="01B4313D" w14:paraId="4CC79AD4" w14:textId="1DF3A06C">
      <w:pPr>
        <w:bidi w:val="0"/>
        <w:spacing w:before="0" w:beforeAutospacing="off" w:after="0" w:afterAutospacing="off"/>
        <w:ind w:left="1440" w:right="0"/>
        <w:rPr>
          <w:rFonts w:ascii="Calibri" w:hAnsi="Calibri" w:eastAsia="Calibri" w:cs="Calibri"/>
          <w:b w:val="1"/>
          <w:bCs w:val="1"/>
          <w:noProof w:val="0"/>
          <w:color w:val="000000" w:themeColor="text1" w:themeTint="FF" w:themeShade="FF"/>
          <w:sz w:val="24"/>
          <w:szCs w:val="24"/>
          <w:lang w:val="en-US"/>
        </w:rPr>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Sue recommends to “boot” indicator 14.6 and have it encompassed by indicators 14.7 and 14.8 (</w:t>
      </w:r>
      <w:r w:rsidRPr="01B4313D" w:rsidR="01B4313D">
        <w:rPr>
          <w:rFonts w:ascii="Calibri" w:hAnsi="Calibri" w:eastAsia="Calibri" w:cs="Calibri"/>
          <w:b w:val="1"/>
          <w:bCs w:val="1"/>
          <w:noProof w:val="0"/>
          <w:color w:val="000000" w:themeColor="text1" w:themeTint="FF" w:themeShade="FF"/>
          <w:sz w:val="24"/>
          <w:szCs w:val="24"/>
          <w:lang w:val="en-US"/>
        </w:rPr>
        <w:t>deleted)</w:t>
      </w:r>
    </w:p>
    <w:p w:rsidR="01B4313D" w:rsidP="01B4313D" w:rsidRDefault="01B4313D" w14:paraId="671D1FEE" w14:textId="15272A2F">
      <w:pPr>
        <w:bidi w:val="0"/>
        <w:spacing w:before="0" w:beforeAutospacing="off" w:after="0" w:afterAutospacing="off"/>
        <w:ind w:left="720" w:right="0"/>
      </w:pPr>
      <w:r w:rsidRPr="01B4313D" w:rsidR="01B4313D">
        <w:rPr>
          <w:rFonts w:ascii="Calibri" w:hAnsi="Calibri" w:eastAsia="Calibri" w:cs="Calibri"/>
          <w:noProof w:val="0"/>
          <w:color w:val="000000" w:themeColor="text1" w:themeTint="FF" w:themeShade="FF"/>
          <w:sz w:val="24"/>
          <w:szCs w:val="24"/>
          <w:lang w:val="en-US"/>
        </w:rPr>
        <w:t>-</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b w:val="1"/>
          <w:bCs w:val="1"/>
          <w:noProof w:val="0"/>
          <w:color w:val="000000" w:themeColor="text1" w:themeTint="FF" w:themeShade="FF"/>
          <w:sz w:val="24"/>
          <w:szCs w:val="24"/>
          <w:lang w:val="en-US"/>
        </w:rPr>
        <w:t>Questions 15</w:t>
      </w:r>
    </w:p>
    <w:p w:rsidR="01B4313D" w:rsidP="01B4313D" w:rsidRDefault="01B4313D" w14:paraId="6B4B5415" w14:textId="1EFFE4F1">
      <w:pPr>
        <w:bidi w:val="0"/>
        <w:spacing w:before="0" w:beforeAutospacing="off" w:after="0" w:afterAutospacing="off"/>
        <w:ind w:left="1440" w:right="0"/>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Looking at indicators 15.1 and 15.2 -  we used for desired conditions related to fire severity (the disturbance question) metrics. Becky was thinking about desired conditions “fires burn primarily at low to moderate severity with limited to high severity fires in patches less that 10 acres in size”.</w:t>
      </w:r>
    </w:p>
    <w:p w:rsidR="01B4313D" w:rsidP="01B4313D" w:rsidRDefault="01B4313D" w14:paraId="7491FD4D" w14:textId="25D1D881">
      <w:pPr>
        <w:bidi w:val="0"/>
        <w:spacing w:before="0" w:beforeAutospacing="off" w:after="0" w:afterAutospacing="off"/>
        <w:ind w:left="1440" w:right="0"/>
        <w:rPr>
          <w:rFonts w:ascii="Calibri" w:hAnsi="Calibri" w:eastAsia="Calibri" w:cs="Calibri"/>
          <w:b w:val="1"/>
          <w:bCs w:val="1"/>
          <w:noProof w:val="0"/>
          <w:color w:val="000000" w:themeColor="text1" w:themeTint="FF" w:themeShade="FF"/>
          <w:sz w:val="24"/>
          <w:szCs w:val="24"/>
          <w:lang w:val="en-US"/>
        </w:rPr>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Do we need specific numbers? We could use NRV which would be approx. unchanged – 10-31% with a mean of 21% Low – 32-58% with a mean of 44% - Moderate 18-35% with a mean of 26% - High, etc. (</w:t>
      </w:r>
      <w:r w:rsidRPr="01B4313D" w:rsidR="01B4313D">
        <w:rPr>
          <w:rFonts w:ascii="Calibri" w:hAnsi="Calibri" w:eastAsia="Calibri" w:cs="Calibri"/>
          <w:b w:val="1"/>
          <w:bCs w:val="1"/>
          <w:noProof w:val="0"/>
          <w:color w:val="000000" w:themeColor="text1" w:themeTint="FF" w:themeShade="FF"/>
          <w:sz w:val="24"/>
          <w:szCs w:val="24"/>
          <w:lang w:val="en-US"/>
        </w:rPr>
        <w:t>done)</w:t>
      </w:r>
    </w:p>
    <w:p w:rsidR="01B4313D" w:rsidP="01B4313D" w:rsidRDefault="01B4313D" w14:paraId="1A18697E" w14:textId="552A8FDC">
      <w:pPr>
        <w:bidi w:val="0"/>
        <w:spacing w:before="0" w:beforeAutospacing="off" w:after="0" w:afterAutospacing="off"/>
        <w:ind w:left="1440" w:right="0"/>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b w:val="1"/>
          <w:bCs w:val="1"/>
          <w:noProof w:val="0"/>
          <w:color w:val="000000" w:themeColor="text1" w:themeTint="FF" w:themeShade="FF"/>
          <w:sz w:val="24"/>
          <w:szCs w:val="24"/>
          <w:lang w:val="en-US"/>
        </w:rPr>
        <w:t>Caples as a comparison fell within these fire severity levels due to prior treatment.</w:t>
      </w:r>
    </w:p>
    <w:p w:rsidR="01B4313D" w:rsidP="01B4313D" w:rsidRDefault="01B4313D" w14:paraId="2EA01931" w14:textId="6E44B7FD">
      <w:pPr>
        <w:bidi w:val="0"/>
        <w:spacing w:before="0" w:beforeAutospacing="off" w:after="0" w:afterAutospacing="off"/>
        <w:ind w:left="720" w:right="0"/>
      </w:pPr>
      <w:r w:rsidRPr="01B4313D" w:rsidR="01B4313D">
        <w:rPr>
          <w:rFonts w:ascii="Calibri" w:hAnsi="Calibri" w:eastAsia="Calibri" w:cs="Calibri"/>
          <w:noProof w:val="0"/>
          <w:color w:val="000000" w:themeColor="text1" w:themeTint="FF" w:themeShade="FF"/>
          <w:sz w:val="24"/>
          <w:szCs w:val="24"/>
          <w:lang w:val="en-US"/>
        </w:rPr>
        <w:t>-</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Indicator 15.3</w:t>
      </w:r>
    </w:p>
    <w:p w:rsidR="01B4313D" w:rsidP="01B4313D" w:rsidRDefault="01B4313D" w14:paraId="09A1CEFE" w14:textId="1581CC8D">
      <w:pPr>
        <w:bidi w:val="0"/>
        <w:spacing w:before="0" w:beforeAutospacing="off" w:after="0" w:afterAutospacing="off"/>
        <w:ind w:left="1440" w:right="0"/>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Add a temporal aspect to desired condition for mortality. Baseline mortality is acceptable and desired, but we want to avoid disruptive amounts of mortality.</w:t>
      </w:r>
    </w:p>
    <w:p w:rsidR="01B4313D" w:rsidP="01B4313D" w:rsidRDefault="01B4313D" w14:paraId="289C2FAF" w14:textId="3E6438ED">
      <w:pPr>
        <w:bidi w:val="0"/>
        <w:spacing w:before="0" w:beforeAutospacing="off" w:after="0" w:afterAutospacing="off"/>
        <w:ind w:left="1440" w:right="0"/>
        <w:rPr>
          <w:rFonts w:ascii="Calibri" w:hAnsi="Calibri" w:eastAsia="Calibri" w:cs="Calibri"/>
          <w:b w:val="1"/>
          <w:bCs w:val="1"/>
          <w:noProof w:val="0"/>
          <w:color w:val="000000" w:themeColor="text1" w:themeTint="FF" w:themeShade="FF"/>
          <w:sz w:val="24"/>
          <w:szCs w:val="24"/>
          <w:lang w:val="en-US"/>
        </w:rPr>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b w:val="1"/>
          <w:bCs w:val="1"/>
          <w:noProof w:val="0"/>
          <w:color w:val="000000" w:themeColor="text1" w:themeTint="FF" w:themeShade="FF"/>
          <w:sz w:val="24"/>
          <w:szCs w:val="24"/>
          <w:lang w:val="en-US"/>
        </w:rPr>
        <w:t xml:space="preserve"> Episodic vs Epidemic. (done)</w:t>
      </w:r>
    </w:p>
    <w:p w:rsidR="01B4313D" w:rsidP="01B4313D" w:rsidRDefault="01B4313D" w14:paraId="353B3088" w14:textId="2A5799DC">
      <w:pPr>
        <w:bidi w:val="0"/>
        <w:spacing w:before="0" w:beforeAutospacing="off" w:after="0" w:afterAutospacing="off"/>
        <w:ind w:left="720" w:right="0"/>
      </w:pPr>
      <w:r w:rsidRPr="01B4313D" w:rsidR="01B4313D">
        <w:rPr>
          <w:rFonts w:ascii="Calibri" w:hAnsi="Calibri" w:eastAsia="Calibri" w:cs="Calibri"/>
          <w:noProof w:val="0"/>
          <w:color w:val="000000" w:themeColor="text1" w:themeTint="FF" w:themeShade="FF"/>
          <w:sz w:val="24"/>
          <w:szCs w:val="24"/>
          <w:lang w:val="en-US"/>
        </w:rPr>
        <w:t>-</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Question 16 wildlife and habitat</w:t>
      </w:r>
    </w:p>
    <w:p w:rsidR="01B4313D" w:rsidP="01B4313D" w:rsidRDefault="01B4313D" w14:paraId="12172B65" w14:textId="01A71EBC">
      <w:pPr>
        <w:bidi w:val="0"/>
        <w:spacing w:before="0" w:beforeAutospacing="off" w:after="0" w:afterAutospacing="off"/>
        <w:ind w:left="1440" w:right="0"/>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b w:val="1"/>
          <w:bCs w:val="1"/>
          <w:noProof w:val="0"/>
          <w:color w:val="000000" w:themeColor="text1" w:themeTint="FF" w:themeShade="FF"/>
          <w:sz w:val="24"/>
          <w:szCs w:val="24"/>
          <w:lang w:val="en-US"/>
        </w:rPr>
        <w:t>Need to check with Jeff to gauge his interest in participating in discussion on 16.2</w:t>
      </w:r>
    </w:p>
    <w:p w:rsidR="01B4313D" w:rsidP="01B4313D" w:rsidRDefault="01B4313D" w14:paraId="22384217" w14:textId="03099130">
      <w:pPr>
        <w:bidi w:val="0"/>
        <w:spacing w:before="0" w:beforeAutospacing="off" w:after="0" w:afterAutospacing="off"/>
        <w:ind w:left="1440" w:right="0"/>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Discussing levels of data sources, 1, 2, and 3. Supplementing with ARUs and other ways of collecting wildlife data.</w:t>
      </w:r>
    </w:p>
    <w:p w:rsidR="01B4313D" w:rsidP="01B4313D" w:rsidRDefault="01B4313D" w14:paraId="115E6A30" w14:textId="64BB3667">
      <w:pPr>
        <w:bidi w:val="0"/>
        <w:spacing w:before="0" w:beforeAutospacing="off" w:after="0" w:afterAutospacing="off"/>
        <w:ind w:left="720" w:right="0"/>
      </w:pPr>
      <w:r w:rsidRPr="01B4313D" w:rsidR="01B4313D">
        <w:rPr>
          <w:rFonts w:ascii="Calibri" w:hAnsi="Calibri" w:eastAsia="Calibri" w:cs="Calibri"/>
          <w:noProof w:val="0"/>
          <w:color w:val="000000" w:themeColor="text1" w:themeTint="FF" w:themeShade="FF"/>
          <w:sz w:val="24"/>
          <w:szCs w:val="24"/>
          <w:lang w:val="en-US"/>
        </w:rPr>
        <w:t>-</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b w:val="1"/>
          <w:bCs w:val="1"/>
          <w:noProof w:val="0"/>
          <w:color w:val="000000" w:themeColor="text1" w:themeTint="FF" w:themeShade="FF"/>
          <w:sz w:val="24"/>
          <w:szCs w:val="24"/>
          <w:lang w:val="en-US"/>
        </w:rPr>
        <w:t>Question 17</w:t>
      </w:r>
    </w:p>
    <w:p w:rsidR="01B4313D" w:rsidP="01B4313D" w:rsidRDefault="01B4313D" w14:paraId="1E550A56" w14:textId="2C0E94E8">
      <w:pPr>
        <w:bidi w:val="0"/>
        <w:spacing w:before="0" w:beforeAutospacing="off" w:after="0" w:afterAutospacing="off"/>
        <w:ind w:left="1440" w:right="0"/>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Wondering if we should capture some height classes rather than just trees taller than 50ft in height.</w:t>
      </w:r>
    </w:p>
    <w:p w:rsidR="01B4313D" w:rsidP="01B4313D" w:rsidRDefault="01B4313D" w14:paraId="72368051" w14:textId="72CF7768">
      <w:pPr>
        <w:bidi w:val="0"/>
        <w:spacing w:before="0" w:beforeAutospacing="off" w:after="0" w:afterAutospacing="off"/>
        <w:ind w:left="1440" w:right="0"/>
        <w:rPr>
          <w:rFonts w:ascii="Calibri" w:hAnsi="Calibri" w:eastAsia="Calibri" w:cs="Calibri"/>
          <w:b w:val="1"/>
          <w:bCs w:val="1"/>
          <w:noProof w:val="0"/>
          <w:color w:val="000000" w:themeColor="text1" w:themeTint="FF" w:themeShade="FF"/>
          <w:sz w:val="24"/>
          <w:szCs w:val="24"/>
          <w:lang w:val="en-US"/>
        </w:rPr>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Adding to desired conditions to “</w:t>
      </w:r>
      <w:r w:rsidRPr="01B4313D" w:rsidR="01B4313D">
        <w:rPr>
          <w:rFonts w:ascii="Calibri" w:hAnsi="Calibri" w:eastAsia="Calibri" w:cs="Calibri"/>
          <w:noProof w:val="0"/>
          <w:color w:val="000000" w:themeColor="text1" w:themeTint="FF" w:themeShade="FF"/>
          <w:sz w:val="24"/>
          <w:szCs w:val="24"/>
          <w:lang w:val="en-US"/>
        </w:rPr>
        <w:t>facilitate</w:t>
      </w:r>
      <w:r w:rsidRPr="01B4313D" w:rsidR="01B4313D">
        <w:rPr>
          <w:rFonts w:ascii="Calibri" w:hAnsi="Calibri" w:eastAsia="Calibri" w:cs="Calibri"/>
          <w:noProof w:val="0"/>
          <w:color w:val="000000" w:themeColor="text1" w:themeTint="FF" w:themeShade="FF"/>
          <w:sz w:val="24"/>
          <w:szCs w:val="24"/>
          <w:lang w:val="en-US"/>
        </w:rPr>
        <w:t xml:space="preserve"> recruitment of large, tall trees in nesting and roosting habitat outside of PACs and territories. (</w:t>
      </w:r>
      <w:r w:rsidRPr="01B4313D" w:rsidR="01B4313D">
        <w:rPr>
          <w:rFonts w:ascii="Calibri" w:hAnsi="Calibri" w:eastAsia="Calibri" w:cs="Calibri"/>
          <w:b w:val="1"/>
          <w:bCs w:val="1"/>
          <w:noProof w:val="0"/>
          <w:color w:val="000000" w:themeColor="text1" w:themeTint="FF" w:themeShade="FF"/>
          <w:sz w:val="24"/>
          <w:szCs w:val="24"/>
          <w:lang w:val="en-US"/>
        </w:rPr>
        <w:t>done)</w:t>
      </w:r>
    </w:p>
    <w:p w:rsidR="01B4313D" w:rsidP="01B4313D" w:rsidRDefault="01B4313D" w14:paraId="5CCBB2E5" w14:textId="50247AA7">
      <w:pPr>
        <w:bidi w:val="0"/>
        <w:spacing w:before="0" w:beforeAutospacing="off" w:after="0" w:afterAutospacing="off"/>
        <w:ind w:left="1440" w:right="0"/>
        <w:rPr>
          <w:rFonts w:ascii="Calibri" w:hAnsi="Calibri" w:eastAsia="Calibri" w:cs="Calibri"/>
          <w:b w:val="1"/>
          <w:bCs w:val="1"/>
          <w:noProof w:val="0"/>
          <w:color w:val="000000" w:themeColor="text1" w:themeTint="FF" w:themeShade="FF"/>
          <w:sz w:val="24"/>
          <w:szCs w:val="24"/>
          <w:lang w:val="en-US"/>
        </w:rPr>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Sue recommended moving desired conditions from 17.4 to 14.7 and 14.8 and then flesh out desired conditions. (</w:t>
      </w:r>
      <w:r w:rsidRPr="01B4313D" w:rsidR="01B4313D">
        <w:rPr>
          <w:rFonts w:ascii="Calibri" w:hAnsi="Calibri" w:eastAsia="Calibri" w:cs="Calibri"/>
          <w:b w:val="1"/>
          <w:bCs w:val="1"/>
          <w:noProof w:val="0"/>
          <w:color w:val="000000" w:themeColor="text1" w:themeTint="FF" w:themeShade="FF"/>
          <w:sz w:val="24"/>
          <w:szCs w:val="24"/>
          <w:lang w:val="en-US"/>
        </w:rPr>
        <w:t>done)</w:t>
      </w:r>
    </w:p>
    <w:p w:rsidR="01B4313D" w:rsidP="01B4313D" w:rsidRDefault="01B4313D" w14:paraId="4202B572" w14:textId="60A72E70">
      <w:pPr>
        <w:bidi w:val="0"/>
        <w:spacing w:before="0" w:beforeAutospacing="off" w:after="0" w:afterAutospacing="off"/>
        <w:ind w:left="1440" w:right="0"/>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 xml:space="preserve">17.7 – </w:t>
      </w:r>
    </w:p>
    <w:p w:rsidR="01B4313D" w:rsidP="01B4313D" w:rsidRDefault="01B4313D" w14:paraId="1EAB0A03" w14:textId="1094A68F">
      <w:pPr>
        <w:bidi w:val="0"/>
        <w:spacing w:before="0" w:beforeAutospacing="off" w:after="0" w:afterAutospacing="off"/>
        <w:ind w:left="720" w:right="0"/>
      </w:pPr>
      <w:r w:rsidRPr="01B4313D" w:rsidR="01B4313D">
        <w:rPr>
          <w:rFonts w:ascii="Calibri" w:hAnsi="Calibri" w:eastAsia="Calibri" w:cs="Calibri"/>
          <w:noProof w:val="0"/>
          <w:color w:val="000000" w:themeColor="text1" w:themeTint="FF" w:themeShade="FF"/>
          <w:sz w:val="24"/>
          <w:szCs w:val="24"/>
          <w:lang w:val="en-US"/>
        </w:rPr>
        <w:t>-</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noProof w:val="0"/>
          <w:color w:val="000000" w:themeColor="text1" w:themeTint="FF" w:themeShade="FF"/>
          <w:sz w:val="24"/>
          <w:szCs w:val="24"/>
          <w:lang w:val="en-US"/>
        </w:rPr>
        <w:t>Question 18?</w:t>
      </w:r>
    </w:p>
    <w:p w:rsidR="01B4313D" w:rsidP="01B4313D" w:rsidRDefault="01B4313D" w14:paraId="52AA2BE5" w14:textId="4C37066A">
      <w:pPr>
        <w:bidi w:val="0"/>
        <w:spacing w:before="0" w:beforeAutospacing="off" w:after="0" w:afterAutospacing="off"/>
        <w:ind w:left="1440" w:right="0"/>
      </w:pPr>
      <w:r w:rsidRPr="01B4313D" w:rsidR="01B4313D">
        <w:rPr>
          <w:rFonts w:ascii="Courier New" w:hAnsi="Courier New" w:eastAsia="Courier New" w:cs="Courier New"/>
          <w:noProof w:val="0"/>
          <w:color w:val="000000" w:themeColor="text1" w:themeTint="FF" w:themeShade="FF"/>
          <w:sz w:val="24"/>
          <w:szCs w:val="24"/>
          <w:lang w:val="en-US"/>
        </w:rPr>
        <w:t>o</w:t>
      </w:r>
      <w:r w:rsidRPr="01B4313D" w:rsidR="01B4313D">
        <w:rPr>
          <w:rFonts w:ascii="Times New Roman" w:hAnsi="Times New Roman" w:eastAsia="Times New Roman" w:cs="Times New Roman"/>
          <w:noProof w:val="0"/>
          <w:color w:val="000000" w:themeColor="text1" w:themeTint="FF" w:themeShade="FF"/>
          <w:sz w:val="14"/>
          <w:szCs w:val="14"/>
          <w:lang w:val="en-US"/>
        </w:rPr>
        <w:t xml:space="preserve">   </w:t>
      </w:r>
      <w:r w:rsidRPr="01B4313D" w:rsidR="01B4313D">
        <w:rPr>
          <w:rFonts w:ascii="Calibri" w:hAnsi="Calibri" w:eastAsia="Calibri" w:cs="Calibri"/>
          <w:b w:val="1"/>
          <w:bCs w:val="1"/>
          <w:noProof w:val="0"/>
          <w:color w:val="000000" w:themeColor="text1" w:themeTint="FF" w:themeShade="FF"/>
          <w:sz w:val="24"/>
          <w:szCs w:val="24"/>
          <w:lang w:val="en-US"/>
        </w:rPr>
        <w:t xml:space="preserve"> </w:t>
      </w:r>
    </w:p>
    <w:p w:rsidR="01B4313D" w:rsidP="01B4313D" w:rsidRDefault="01B4313D" w14:paraId="0D05588C" w14:textId="1D97CCA8">
      <w:pPr>
        <w:pStyle w:val="ListParagraph"/>
        <w:suppressLineNumbers w:val="0"/>
        <w:bidi w:val="0"/>
        <w:spacing w:before="0" w:beforeAutospacing="off" w:after="160" w:afterAutospacing="off" w:line="278" w:lineRule="auto"/>
        <w:ind w:left="720" w:right="0"/>
        <w:jc w:val="left"/>
        <w:rPr>
          <w:noProof w:val="0"/>
          <w:lang w:val="en-US"/>
        </w:rPr>
      </w:pPr>
    </w:p>
    <w:p w:rsidRPr="00EA016B" w:rsidR="00C9663A" w:rsidP="00426964" w:rsidRDefault="00C9663A" w14:paraId="45C8A004" w14:textId="77777777">
      <w:pPr>
        <w:jc w:val="center"/>
      </w:pPr>
    </w:p>
    <w:p w:rsidR="44F81FD9" w:rsidP="00931686" w:rsidRDefault="00123F06" w14:paraId="4877981D" w14:textId="40AD7B31">
      <w:pPr>
        <w:jc w:val="center"/>
        <w:rPr>
          <w:b w:val="1"/>
          <w:bCs w:val="1"/>
        </w:rPr>
      </w:pPr>
      <w:r w:rsidRPr="30958DC1" w:rsidR="30958DC1">
        <w:rPr>
          <w:b w:val="1"/>
          <w:bCs w:val="1"/>
        </w:rPr>
        <w:t>Monitoring Funding Plan, Prioritization Modules</w:t>
      </w:r>
    </w:p>
    <w:p w:rsidRPr="00EA016B" w:rsidR="00EA016B" w:rsidP="00C9663A" w:rsidRDefault="00EA016B" w14:paraId="773B2820" w14:textId="2F65CFD1">
      <w:pPr>
        <w:pStyle w:val="ListParagraph"/>
        <w:numPr>
          <w:ilvl w:val="0"/>
          <w:numId w:val="7"/>
        </w:numPr>
        <w:rPr>
          <w:b/>
          <w:bCs/>
        </w:rPr>
      </w:pPr>
    </w:p>
    <w:p w:rsidR="30958DC1" w:rsidP="30958DC1" w:rsidRDefault="30958DC1" w14:paraId="7944C497" w14:textId="77E9FD57">
      <w:pPr>
        <w:rPr>
          <w:b w:val="1"/>
          <w:bCs w:val="1"/>
        </w:rPr>
      </w:pPr>
    </w:p>
    <w:p w:rsidRPr="00EA016B" w:rsidR="00EA016B" w:rsidP="30958DC1" w:rsidRDefault="44F81FD9" w14:paraId="337F588D" w14:textId="1F5738F4">
      <w:pPr>
        <w:jc w:val="center"/>
      </w:pPr>
      <w:r w:rsidRPr="30958DC1" w:rsidR="30958DC1">
        <w:rPr>
          <w:b w:val="1"/>
          <w:bCs w:val="1"/>
        </w:rPr>
        <w:t>To Dos</w:t>
      </w:r>
    </w:p>
    <w:p w:rsidR="00C9663A" w:rsidP="2D7B481E" w:rsidRDefault="00C9663A" w14:paraId="7CE4F9B9" w14:textId="181957CE">
      <w:pPr>
        <w:pStyle w:val="ListParagraph"/>
        <w:numPr>
          <w:ilvl w:val="0"/>
          <w:numId w:val="1"/>
        </w:numPr>
        <w:rPr>
          <w:b w:val="1"/>
          <w:bCs w:val="1"/>
        </w:rPr>
      </w:pPr>
      <w:r w:rsidR="2D7B481E">
        <w:rPr/>
        <w:t>Becky/Ty/Megan: Move metadata from expanded table to Discussion section of strategy. (</w:t>
      </w:r>
      <w:r w:rsidRPr="2D7B481E" w:rsidR="2D7B481E">
        <w:rPr>
          <w:b w:val="1"/>
          <w:bCs w:val="1"/>
        </w:rPr>
        <w:t>done)</w:t>
      </w:r>
    </w:p>
    <w:p w:rsidR="00123F06" w:rsidP="44F81FD9" w:rsidRDefault="00123F06" w14:paraId="766E1E2D" w14:textId="33C23631">
      <w:pPr>
        <w:pStyle w:val="ListParagraph"/>
        <w:numPr>
          <w:ilvl w:val="0"/>
          <w:numId w:val="1"/>
        </w:numPr>
        <w:rPr/>
      </w:pPr>
      <w:r w:rsidR="30958DC1">
        <w:rPr/>
        <w:t>Becky/Ty/Megan: Ensure desired conditions are clear, so that we can present progress toward desired conditions in the data synthesis step.</w:t>
      </w:r>
    </w:p>
    <w:p w:rsidR="30958DC1" w:rsidP="30958DC1" w:rsidRDefault="30958DC1" w14:paraId="32333BC0" w14:textId="465E5F9A">
      <w:pPr>
        <w:pStyle w:val="ListParagraph"/>
        <w:numPr>
          <w:ilvl w:val="0"/>
          <w:numId w:val="1"/>
        </w:numPr>
        <w:rPr/>
      </w:pPr>
      <w:r w:rsidR="30958DC1">
        <w:rPr/>
        <w:t xml:space="preserve">Ty/Becky: Pull AGOL platform information into one </w:t>
      </w:r>
      <w:r w:rsidR="30958DC1">
        <w:rPr/>
        <w:t>location</w:t>
      </w:r>
      <w:r w:rsidR="30958DC1">
        <w:rPr/>
        <w:t>.</w:t>
      </w:r>
    </w:p>
    <w:p w:rsidR="30958DC1" w:rsidP="30958DC1" w:rsidRDefault="30958DC1" w14:paraId="1D0758F2" w14:textId="3640DB48">
      <w:pPr>
        <w:pStyle w:val="ListParagraph"/>
        <w:numPr>
          <w:ilvl w:val="0"/>
          <w:numId w:val="1"/>
        </w:numPr>
        <w:rPr/>
      </w:pPr>
      <w:r w:rsidR="30958DC1">
        <w:rPr/>
        <w:t>Becky: Check in with Jeff Mabe</w:t>
      </w:r>
    </w:p>
    <w:p w:rsidR="30958DC1" w:rsidP="30958DC1" w:rsidRDefault="30958DC1" w14:paraId="11726121" w14:textId="58EC808C">
      <w:pPr>
        <w:pStyle w:val="ListParagraph"/>
        <w:numPr>
          <w:ilvl w:val="1"/>
          <w:numId w:val="1"/>
        </w:numPr>
        <w:rPr/>
      </w:pPr>
      <w:r w:rsidR="30958DC1">
        <w:rPr/>
        <w:t>Question 3.3, including the mention of 80% adherence and how do we track that (add to metadata document).</w:t>
      </w:r>
    </w:p>
    <w:p w:rsidR="30958DC1" w:rsidP="30958DC1" w:rsidRDefault="30958DC1" w14:paraId="439BDC35" w14:textId="0543CBF1">
      <w:pPr>
        <w:pStyle w:val="ListParagraph"/>
        <w:numPr>
          <w:ilvl w:val="1"/>
          <w:numId w:val="1"/>
        </w:numPr>
        <w:rPr/>
      </w:pPr>
      <w:r w:rsidR="30958DC1">
        <w:rPr/>
        <w:t>Question 16.2</w:t>
      </w:r>
    </w:p>
    <w:p w:rsidR="30958DC1" w:rsidP="30958DC1" w:rsidRDefault="30958DC1" w14:paraId="2FCD9C53" w14:textId="67FA3625">
      <w:pPr>
        <w:pStyle w:val="ListParagraph"/>
        <w:numPr>
          <w:ilvl w:val="1"/>
          <w:numId w:val="1"/>
        </w:numPr>
        <w:rPr/>
      </w:pPr>
      <w:r w:rsidR="30958DC1">
        <w:rPr/>
        <w:t>Question 17.5-17.6</w:t>
      </w:r>
    </w:p>
    <w:p w:rsidR="30958DC1" w:rsidP="30958DC1" w:rsidRDefault="30958DC1" w14:paraId="68DED6BD" w14:textId="4C05CDE6">
      <w:pPr>
        <w:pStyle w:val="ListParagraph"/>
        <w:numPr>
          <w:ilvl w:val="0"/>
          <w:numId w:val="1"/>
        </w:numPr>
        <w:rPr/>
      </w:pPr>
      <w:r w:rsidR="30958DC1">
        <w:rPr/>
        <w:t>Becky/Megan: Check that Question 3 lines up with MAC decisions.</w:t>
      </w:r>
    </w:p>
    <w:p w:rsidR="30958DC1" w:rsidP="30958DC1" w:rsidRDefault="30958DC1" w14:paraId="39BEA9F4" w14:textId="04E8A9CC">
      <w:pPr>
        <w:pStyle w:val="ListParagraph"/>
        <w:numPr>
          <w:ilvl w:val="0"/>
          <w:numId w:val="1"/>
        </w:numPr>
        <w:rPr/>
      </w:pPr>
      <w:r w:rsidR="30958DC1">
        <w:rPr/>
        <w:t>Zac: review Question 4.</w:t>
      </w:r>
    </w:p>
    <w:p w:rsidR="30958DC1" w:rsidP="2D7B481E" w:rsidRDefault="30958DC1" w14:paraId="6C220E2B" w14:textId="062AD6CA">
      <w:pPr>
        <w:pStyle w:val="ListParagraph"/>
        <w:numPr>
          <w:ilvl w:val="0"/>
          <w:numId w:val="1"/>
        </w:numPr>
        <w:rPr>
          <w:b w:val="1"/>
          <w:bCs w:val="1"/>
          <w:noProof w:val="0"/>
          <w:lang w:val="en-US"/>
        </w:rPr>
      </w:pPr>
      <w:r w:rsidR="2D7B481E">
        <w:rPr/>
        <w:t>Becky/Megan: Move Tribal, cultural-related questions out of main questions summary table and put in separate section. T</w:t>
      </w:r>
      <w:r w:rsidRPr="2D7B481E" w:rsidR="2D7B481E">
        <w:rPr>
          <w:noProof w:val="0"/>
          <w:lang w:val="en-US"/>
        </w:rPr>
        <w:t xml:space="preserve">his way the questions </w:t>
      </w:r>
      <w:r w:rsidRPr="2D7B481E" w:rsidR="2D7B481E">
        <w:rPr>
          <w:noProof w:val="0"/>
          <w:lang w:val="en-US"/>
        </w:rPr>
        <w:t>don’t</w:t>
      </w:r>
      <w:r w:rsidRPr="2D7B481E" w:rsidR="2D7B481E">
        <w:rPr>
          <w:noProof w:val="0"/>
          <w:lang w:val="en-US"/>
        </w:rPr>
        <w:t xml:space="preserve"> seem so concrete, but rather are example questions and will be fleshed out with the Tribal Working Group. </w:t>
      </w:r>
      <w:r w:rsidRPr="2D7B481E" w:rsidR="2D7B481E">
        <w:rPr>
          <w:b w:val="1"/>
          <w:bCs w:val="1"/>
          <w:noProof w:val="0"/>
          <w:lang w:val="en-US"/>
        </w:rPr>
        <w:t>(</w:t>
      </w:r>
      <w:r w:rsidRPr="2D7B481E" w:rsidR="2D7B481E">
        <w:rPr>
          <w:b w:val="1"/>
          <w:bCs w:val="1"/>
          <w:noProof w:val="0"/>
          <w:lang w:val="en-US"/>
        </w:rPr>
        <w:t>done</w:t>
      </w:r>
      <w:r w:rsidRPr="2D7B481E" w:rsidR="2D7B481E">
        <w:rPr>
          <w:b w:val="1"/>
          <w:bCs w:val="1"/>
          <w:noProof w:val="0"/>
          <w:lang w:val="en-US"/>
        </w:rPr>
        <w:t xml:space="preserve"> – still need to create section in main document)</w:t>
      </w:r>
    </w:p>
    <w:p w:rsidR="30958DC1" w:rsidP="30958DC1" w:rsidRDefault="30958DC1" w14:paraId="030297D0" w14:textId="54CF6FF9">
      <w:pPr>
        <w:pStyle w:val="ListParagraph"/>
        <w:numPr>
          <w:ilvl w:val="0"/>
          <w:numId w:val="1"/>
        </w:numPr>
        <w:rPr/>
      </w:pPr>
      <w:r w:rsidR="30958DC1">
        <w:rPr/>
        <w:t>Becky: follow up with Matt B. about scale (MAC or project?) for invasive species questions.</w:t>
      </w:r>
    </w:p>
    <w:sectPr w:rsidR="00123F0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C89"/>
    <w:multiLevelType w:val="hybridMultilevel"/>
    <w:tmpl w:val="41E8F67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1AF20C4"/>
    <w:multiLevelType w:val="multilevel"/>
    <w:tmpl w:val="8E2484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BA24333"/>
    <w:multiLevelType w:val="hybridMultilevel"/>
    <w:tmpl w:val="C85E45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BD31F14"/>
    <w:multiLevelType w:val="hybridMultilevel"/>
    <w:tmpl w:val="FADEC3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56A166C"/>
    <w:multiLevelType w:val="hybridMultilevel"/>
    <w:tmpl w:val="0AC69B08"/>
    <w:lvl w:ilvl="0" w:tplc="1C0EA400">
      <w:start w:val="1"/>
      <w:numFmt w:val="bullet"/>
      <w:lvlText w:val=""/>
      <w:lvlJc w:val="left"/>
      <w:pPr>
        <w:ind w:left="720" w:hanging="360"/>
      </w:pPr>
      <w:rPr>
        <w:rFonts w:hint="default" w:ascii="Symbol" w:hAnsi="Symbol"/>
      </w:rPr>
    </w:lvl>
    <w:lvl w:ilvl="1" w:tplc="01A08E52">
      <w:start w:val="1"/>
      <w:numFmt w:val="bullet"/>
      <w:lvlText w:val="o"/>
      <w:lvlJc w:val="left"/>
      <w:pPr>
        <w:ind w:left="1440" w:hanging="360"/>
      </w:pPr>
      <w:rPr>
        <w:rFonts w:hint="default" w:ascii="Courier New" w:hAnsi="Courier New"/>
      </w:rPr>
    </w:lvl>
    <w:lvl w:ilvl="2" w:tplc="5460488A">
      <w:start w:val="1"/>
      <w:numFmt w:val="bullet"/>
      <w:lvlText w:val=""/>
      <w:lvlJc w:val="left"/>
      <w:pPr>
        <w:ind w:left="2160" w:hanging="360"/>
      </w:pPr>
      <w:rPr>
        <w:rFonts w:hint="default" w:ascii="Wingdings" w:hAnsi="Wingdings"/>
      </w:rPr>
    </w:lvl>
    <w:lvl w:ilvl="3" w:tplc="4900F268">
      <w:start w:val="1"/>
      <w:numFmt w:val="bullet"/>
      <w:lvlText w:val=""/>
      <w:lvlJc w:val="left"/>
      <w:pPr>
        <w:ind w:left="2880" w:hanging="360"/>
      </w:pPr>
      <w:rPr>
        <w:rFonts w:hint="default" w:ascii="Symbol" w:hAnsi="Symbol"/>
      </w:rPr>
    </w:lvl>
    <w:lvl w:ilvl="4" w:tplc="1BB2CEA8">
      <w:start w:val="1"/>
      <w:numFmt w:val="bullet"/>
      <w:lvlText w:val="o"/>
      <w:lvlJc w:val="left"/>
      <w:pPr>
        <w:ind w:left="3600" w:hanging="360"/>
      </w:pPr>
      <w:rPr>
        <w:rFonts w:hint="default" w:ascii="Courier New" w:hAnsi="Courier New"/>
      </w:rPr>
    </w:lvl>
    <w:lvl w:ilvl="5" w:tplc="9C4444D4">
      <w:start w:val="1"/>
      <w:numFmt w:val="bullet"/>
      <w:lvlText w:val=""/>
      <w:lvlJc w:val="left"/>
      <w:pPr>
        <w:ind w:left="4320" w:hanging="360"/>
      </w:pPr>
      <w:rPr>
        <w:rFonts w:hint="default" w:ascii="Wingdings" w:hAnsi="Wingdings"/>
      </w:rPr>
    </w:lvl>
    <w:lvl w:ilvl="6" w:tplc="F89ABB2A">
      <w:start w:val="1"/>
      <w:numFmt w:val="bullet"/>
      <w:lvlText w:val=""/>
      <w:lvlJc w:val="left"/>
      <w:pPr>
        <w:ind w:left="5040" w:hanging="360"/>
      </w:pPr>
      <w:rPr>
        <w:rFonts w:hint="default" w:ascii="Symbol" w:hAnsi="Symbol"/>
      </w:rPr>
    </w:lvl>
    <w:lvl w:ilvl="7" w:tplc="D1DEDA22">
      <w:start w:val="1"/>
      <w:numFmt w:val="bullet"/>
      <w:lvlText w:val="o"/>
      <w:lvlJc w:val="left"/>
      <w:pPr>
        <w:ind w:left="5760" w:hanging="360"/>
      </w:pPr>
      <w:rPr>
        <w:rFonts w:hint="default" w:ascii="Courier New" w:hAnsi="Courier New"/>
      </w:rPr>
    </w:lvl>
    <w:lvl w:ilvl="8" w:tplc="C4E40066">
      <w:start w:val="1"/>
      <w:numFmt w:val="bullet"/>
      <w:lvlText w:val=""/>
      <w:lvlJc w:val="left"/>
      <w:pPr>
        <w:ind w:left="6480" w:hanging="360"/>
      </w:pPr>
      <w:rPr>
        <w:rFonts w:hint="default" w:ascii="Wingdings" w:hAnsi="Wingdings"/>
      </w:rPr>
    </w:lvl>
  </w:abstractNum>
  <w:abstractNum w:abstractNumId="5" w15:restartNumberingAfterBreak="0">
    <w:nsid w:val="29986C50"/>
    <w:multiLevelType w:val="multilevel"/>
    <w:tmpl w:val="002E25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C5B281D"/>
    <w:multiLevelType w:val="hybridMultilevel"/>
    <w:tmpl w:val="A3EAE3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F4971DD"/>
    <w:multiLevelType w:val="multilevel"/>
    <w:tmpl w:val="FA88D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A6B5427"/>
    <w:multiLevelType w:val="hybridMultilevel"/>
    <w:tmpl w:val="68526B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B130C0C"/>
    <w:multiLevelType w:val="hybridMultilevel"/>
    <w:tmpl w:val="B4FCA4C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79123228">
    <w:abstractNumId w:val="4"/>
  </w:num>
  <w:num w:numId="2" w16cid:durableId="1767572393">
    <w:abstractNumId w:val="5"/>
  </w:num>
  <w:num w:numId="3" w16cid:durableId="1367414940">
    <w:abstractNumId w:val="1"/>
  </w:num>
  <w:num w:numId="4" w16cid:durableId="168957380">
    <w:abstractNumId w:val="7"/>
  </w:num>
  <w:num w:numId="5" w16cid:durableId="1612083125">
    <w:abstractNumId w:val="6"/>
  </w:num>
  <w:num w:numId="6" w16cid:durableId="939292268">
    <w:abstractNumId w:val="9"/>
  </w:num>
  <w:num w:numId="7" w16cid:durableId="1232227358">
    <w:abstractNumId w:val="8"/>
  </w:num>
  <w:num w:numId="8" w16cid:durableId="304702744">
    <w:abstractNumId w:val="2"/>
  </w:num>
  <w:num w:numId="9" w16cid:durableId="999037096">
    <w:abstractNumId w:val="3"/>
  </w:num>
  <w:num w:numId="10" w16cid:durableId="2140106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6B"/>
    <w:rsid w:val="00123F06"/>
    <w:rsid w:val="001436AB"/>
    <w:rsid w:val="001C3CF3"/>
    <w:rsid w:val="00244067"/>
    <w:rsid w:val="002614B5"/>
    <w:rsid w:val="002A1AB2"/>
    <w:rsid w:val="003E3D9F"/>
    <w:rsid w:val="003F3DFD"/>
    <w:rsid w:val="00426964"/>
    <w:rsid w:val="004362B0"/>
    <w:rsid w:val="0052352C"/>
    <w:rsid w:val="00536BDA"/>
    <w:rsid w:val="006E22F7"/>
    <w:rsid w:val="007177AD"/>
    <w:rsid w:val="00816467"/>
    <w:rsid w:val="00890A06"/>
    <w:rsid w:val="008A36C9"/>
    <w:rsid w:val="00931686"/>
    <w:rsid w:val="00991437"/>
    <w:rsid w:val="009A602F"/>
    <w:rsid w:val="00A206A6"/>
    <w:rsid w:val="00AB5749"/>
    <w:rsid w:val="00B10228"/>
    <w:rsid w:val="00B82AAB"/>
    <w:rsid w:val="00BC4BE5"/>
    <w:rsid w:val="00C42E35"/>
    <w:rsid w:val="00C45E0D"/>
    <w:rsid w:val="00C9663A"/>
    <w:rsid w:val="00D23E71"/>
    <w:rsid w:val="00D557B0"/>
    <w:rsid w:val="00E270E9"/>
    <w:rsid w:val="00EA016B"/>
    <w:rsid w:val="00EA09F4"/>
    <w:rsid w:val="00EC1ADF"/>
    <w:rsid w:val="00EC359A"/>
    <w:rsid w:val="00FE0D77"/>
    <w:rsid w:val="01B4313D"/>
    <w:rsid w:val="2D7B481E"/>
    <w:rsid w:val="30958DC1"/>
    <w:rsid w:val="44F81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22992"/>
  <w15:chartTrackingRefBased/>
  <w15:docId w15:val="{BEFFAE0B-D08D-4385-BAFF-43D01EF0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A016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016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01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01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01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01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1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1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16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A016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A016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A016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A016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A016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A016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A016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A016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A016B"/>
    <w:rPr>
      <w:rFonts w:eastAsiaTheme="majorEastAsia" w:cstheme="majorBidi"/>
      <w:color w:val="272727" w:themeColor="text1" w:themeTint="D8"/>
    </w:rPr>
  </w:style>
  <w:style w:type="paragraph" w:styleId="Title">
    <w:name w:val="Title"/>
    <w:basedOn w:val="Normal"/>
    <w:next w:val="Normal"/>
    <w:link w:val="TitleChar"/>
    <w:uiPriority w:val="10"/>
    <w:qFormat/>
    <w:rsid w:val="00EA016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A016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A016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A01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16B"/>
    <w:pPr>
      <w:spacing w:before="160"/>
      <w:jc w:val="center"/>
    </w:pPr>
    <w:rPr>
      <w:i/>
      <w:iCs/>
      <w:color w:val="404040" w:themeColor="text1" w:themeTint="BF"/>
    </w:rPr>
  </w:style>
  <w:style w:type="character" w:styleId="QuoteChar" w:customStyle="1">
    <w:name w:val="Quote Char"/>
    <w:basedOn w:val="DefaultParagraphFont"/>
    <w:link w:val="Quote"/>
    <w:uiPriority w:val="29"/>
    <w:rsid w:val="00EA016B"/>
    <w:rPr>
      <w:i/>
      <w:iCs/>
      <w:color w:val="404040" w:themeColor="text1" w:themeTint="BF"/>
    </w:rPr>
  </w:style>
  <w:style w:type="paragraph" w:styleId="ListParagraph">
    <w:name w:val="List Paragraph"/>
    <w:basedOn w:val="Normal"/>
    <w:uiPriority w:val="34"/>
    <w:qFormat/>
    <w:rsid w:val="00EA016B"/>
    <w:pPr>
      <w:ind w:left="720"/>
      <w:contextualSpacing/>
    </w:pPr>
  </w:style>
  <w:style w:type="character" w:styleId="IntenseEmphasis">
    <w:name w:val="Intense Emphasis"/>
    <w:basedOn w:val="DefaultParagraphFont"/>
    <w:uiPriority w:val="21"/>
    <w:qFormat/>
    <w:rsid w:val="00EA016B"/>
    <w:rPr>
      <w:i/>
      <w:iCs/>
      <w:color w:val="0F4761" w:themeColor="accent1" w:themeShade="BF"/>
    </w:rPr>
  </w:style>
  <w:style w:type="paragraph" w:styleId="IntenseQuote">
    <w:name w:val="Intense Quote"/>
    <w:basedOn w:val="Normal"/>
    <w:next w:val="Normal"/>
    <w:link w:val="IntenseQuoteChar"/>
    <w:uiPriority w:val="30"/>
    <w:qFormat/>
    <w:rsid w:val="00EA016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A016B"/>
    <w:rPr>
      <w:i/>
      <w:iCs/>
      <w:color w:val="0F4761" w:themeColor="accent1" w:themeShade="BF"/>
    </w:rPr>
  </w:style>
  <w:style w:type="character" w:styleId="IntenseReference">
    <w:name w:val="Intense Reference"/>
    <w:basedOn w:val="DefaultParagraphFont"/>
    <w:uiPriority w:val="32"/>
    <w:qFormat/>
    <w:rsid w:val="00EA01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Estes, Becky - FS, CA</dc:creator>
  <keywords/>
  <dc:description/>
  <lastModifiedBy>Becky L Estes</lastModifiedBy>
  <revision>9</revision>
  <dcterms:created xsi:type="dcterms:W3CDTF">2026-05-13T15:56:00.0000000Z</dcterms:created>
  <dcterms:modified xsi:type="dcterms:W3CDTF">2026-06-17T22:37:37.5708656Z</dcterms:modified>
</coreProperties>
</file>