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5A011" w14:textId="10096CB0" w:rsidR="00991810" w:rsidRPr="006C7AF7" w:rsidRDefault="006C7AF7" w:rsidP="006C7AF7">
      <w:pPr>
        <w:pStyle w:val="Title"/>
        <w:rPr>
          <w:sz w:val="40"/>
          <w:szCs w:val="40"/>
        </w:rPr>
      </w:pPr>
      <w:r w:rsidRPr="006C7AF7">
        <w:rPr>
          <w:sz w:val="40"/>
          <w:szCs w:val="40"/>
        </w:rPr>
        <w:t>AMADOR CALAVERAS CONSENSUS GROUP (ACCG)</w:t>
      </w:r>
    </w:p>
    <w:p w14:paraId="3ADA892A" w14:textId="549B4D3D" w:rsidR="00991810" w:rsidRPr="00D82350" w:rsidRDefault="00991810" w:rsidP="00991810">
      <w:pPr>
        <w:pStyle w:val="Title"/>
        <w:rPr>
          <w:rFonts w:asciiTheme="minorHAnsi" w:hAnsiTheme="minorHAnsi"/>
          <w:b/>
          <w:bCs/>
          <w:color w:val="000000" w:themeColor="text1"/>
          <w:sz w:val="40"/>
          <w:szCs w:val="40"/>
        </w:rPr>
      </w:pPr>
      <w:r w:rsidRPr="007222BE">
        <w:rPr>
          <w:rStyle w:val="Strong"/>
          <w:rFonts w:asciiTheme="minorHAnsi" w:hAnsiTheme="minorHAnsi"/>
          <w:color w:val="385623" w:themeColor="accent6" w:themeShade="80"/>
          <w:sz w:val="40"/>
          <w:szCs w:val="40"/>
        </w:rPr>
        <w:t>Communication</w:t>
      </w:r>
      <w:r w:rsidR="00B346A5">
        <w:rPr>
          <w:rStyle w:val="Strong"/>
          <w:rFonts w:asciiTheme="minorHAnsi" w:hAnsiTheme="minorHAnsi"/>
          <w:color w:val="385623" w:themeColor="accent6" w:themeShade="80"/>
          <w:sz w:val="40"/>
          <w:szCs w:val="40"/>
        </w:rPr>
        <w:t xml:space="preserve"> &amp; Engagement</w:t>
      </w:r>
      <w:r w:rsidRPr="007222BE">
        <w:rPr>
          <w:rStyle w:val="Strong"/>
          <w:rFonts w:asciiTheme="minorHAnsi" w:hAnsiTheme="minorHAnsi"/>
          <w:color w:val="385623" w:themeColor="accent6" w:themeShade="80"/>
          <w:sz w:val="40"/>
          <w:szCs w:val="40"/>
        </w:rPr>
        <w:t xml:space="preserve"> Plan</w:t>
      </w:r>
    </w:p>
    <w:p w14:paraId="6CCCD3B1" w14:textId="7238E362" w:rsidR="00991810" w:rsidRDefault="007222BE" w:rsidP="00991810">
      <w:pPr>
        <w:rPr>
          <w:i/>
          <w:sz w:val="24"/>
        </w:rPr>
      </w:pPr>
      <w:r>
        <w:rPr>
          <w:i/>
          <w:sz w:val="24"/>
        </w:rPr>
        <w:t>Update</w:t>
      </w:r>
      <w:r w:rsidR="00C170B3">
        <w:rPr>
          <w:i/>
          <w:sz w:val="24"/>
        </w:rPr>
        <w:t>d</w:t>
      </w:r>
      <w:r>
        <w:rPr>
          <w:i/>
          <w:sz w:val="24"/>
        </w:rPr>
        <w:t xml:space="preserve">: </w:t>
      </w:r>
      <w:r w:rsidR="00165523">
        <w:rPr>
          <w:i/>
          <w:sz w:val="24"/>
        </w:rPr>
        <w:t>March 2024</w:t>
      </w:r>
    </w:p>
    <w:p w14:paraId="3A6E6E2F" w14:textId="0B7817AC" w:rsidR="00E40AE7" w:rsidRDefault="00991810" w:rsidP="00991810">
      <w:pPr>
        <w:rPr>
          <w:sz w:val="24"/>
        </w:rPr>
      </w:pPr>
      <w:r w:rsidRPr="00D82350">
        <w:rPr>
          <w:sz w:val="24"/>
        </w:rPr>
        <w:t>Developed by the Consensus Building Institute</w:t>
      </w:r>
      <w:r w:rsidR="00165523">
        <w:rPr>
          <w:sz w:val="24"/>
        </w:rPr>
        <w:t xml:space="preserve">, </w:t>
      </w:r>
      <w:r w:rsidR="004F79F3">
        <w:rPr>
          <w:sz w:val="24"/>
        </w:rPr>
        <w:t>r</w:t>
      </w:r>
      <w:r w:rsidR="00165523">
        <w:rPr>
          <w:sz w:val="24"/>
        </w:rPr>
        <w:t>evised by the ACCG Admin Work Group</w:t>
      </w:r>
    </w:p>
    <w:p w14:paraId="25F7AC3F" w14:textId="2997B8DE" w:rsidR="007222BE" w:rsidRDefault="007222BE" w:rsidP="00991810">
      <w:pPr>
        <w:rPr>
          <w:sz w:val="24"/>
        </w:rPr>
      </w:pPr>
    </w:p>
    <w:bookmarkStart w:id="0" w:name="_Appendix_B:_ACCG" w:displacedByCustomXml="next"/>
    <w:bookmarkEnd w:id="0" w:displacedByCustomXml="next"/>
    <w:sdt>
      <w:sdtPr>
        <w:rPr>
          <w:rFonts w:cs="Times New Roman"/>
          <w:b w:val="0"/>
          <w:bCs w:val="0"/>
          <w:caps w:val="0"/>
          <w:color w:val="000000"/>
          <w:sz w:val="22"/>
          <w:szCs w:val="24"/>
          <w14:textFill>
            <w14:solidFill>
              <w14:srgbClr w14:val="000000">
                <w14:lumMod w14:val="50000"/>
              </w14:srgbClr>
            </w14:solidFill>
          </w14:textFill>
        </w:rPr>
        <w:id w:val="168786411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5FD6B7B" w14:textId="77777777" w:rsidR="00D91CAB" w:rsidRPr="00BA2860" w:rsidRDefault="007222BE" w:rsidP="00922D02">
          <w:pPr>
            <w:pStyle w:val="TOC1"/>
          </w:pPr>
          <w:r w:rsidRPr="00BA2860">
            <w:t>Contents</w:t>
          </w:r>
        </w:p>
        <w:p w14:paraId="1E529217" w14:textId="47DDEDEA" w:rsidR="000B1F71" w:rsidRDefault="008747A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r w:rsidRPr="00BA2860">
            <w:fldChar w:fldCharType="begin"/>
          </w:r>
          <w:r w:rsidRPr="00BA2860">
            <w:instrText xml:space="preserve"> TOC \o "1-1" \h \z \u </w:instrText>
          </w:r>
          <w:r w:rsidRPr="00BA2860">
            <w:fldChar w:fldCharType="separate"/>
          </w:r>
          <w:hyperlink w:anchor="_Toc169789428" w:history="1">
            <w:r w:rsidR="000B1F71" w:rsidRPr="00B338DB">
              <w:rPr>
                <w:rStyle w:val="Hyperlink"/>
                <w:rFonts w:eastAsiaTheme="majorEastAsia"/>
                <w:noProof/>
              </w:rPr>
              <w:t>I.</w:t>
            </w:r>
            <w:r w:rsidR="000B1F71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0B1F71" w:rsidRPr="00B338DB">
              <w:rPr>
                <w:rStyle w:val="Hyperlink"/>
                <w:rFonts w:eastAsiaTheme="majorEastAsia"/>
                <w:noProof/>
              </w:rPr>
              <w:t>Purpose and Overview</w:t>
            </w:r>
            <w:r w:rsidR="000B1F71">
              <w:rPr>
                <w:noProof/>
                <w:webHidden/>
              </w:rPr>
              <w:tab/>
            </w:r>
            <w:r w:rsidR="000B1F71">
              <w:rPr>
                <w:noProof/>
                <w:webHidden/>
              </w:rPr>
              <w:fldChar w:fldCharType="begin"/>
            </w:r>
            <w:r w:rsidR="000B1F71">
              <w:rPr>
                <w:noProof/>
                <w:webHidden/>
              </w:rPr>
              <w:instrText xml:space="preserve"> PAGEREF _Toc169789428 \h </w:instrText>
            </w:r>
            <w:r w:rsidR="000B1F71">
              <w:rPr>
                <w:noProof/>
                <w:webHidden/>
              </w:rPr>
            </w:r>
            <w:r w:rsidR="000B1F71"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2</w:t>
            </w:r>
            <w:r w:rsidR="000B1F71">
              <w:rPr>
                <w:noProof/>
                <w:webHidden/>
              </w:rPr>
              <w:fldChar w:fldCharType="end"/>
            </w:r>
          </w:hyperlink>
        </w:p>
        <w:p w14:paraId="60BB354D" w14:textId="7754FEC1" w:rsidR="000B1F71" w:rsidRDefault="000B1F7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69789429" w:history="1">
            <w:r w:rsidRPr="00B338DB">
              <w:rPr>
                <w:rStyle w:val="Hyperlink"/>
                <w:rFonts w:eastAsiaTheme="majorEastAsia"/>
                <w:noProof/>
              </w:rPr>
              <w:t>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338DB">
              <w:rPr>
                <w:rStyle w:val="Hyperlink"/>
                <w:rFonts w:eastAsiaTheme="majorEastAsia"/>
                <w:noProof/>
              </w:rPr>
              <w:t>Background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_Toc169789429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8A69D" w14:textId="22FF5D62" w:rsidR="000B1F71" w:rsidRDefault="000B1F7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69789430" w:history="1">
            <w:r w:rsidRPr="00B338DB">
              <w:rPr>
                <w:rStyle w:val="Hyperlink"/>
                <w:rFonts w:eastAsiaTheme="majorEastAsia"/>
                <w:noProof/>
              </w:rPr>
              <w:t>III.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338DB">
              <w:rPr>
                <w:rStyle w:val="Hyperlink"/>
                <w:rFonts w:eastAsiaTheme="majorEastAsia"/>
                <w:noProof/>
              </w:rPr>
              <w:t>Goals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_Toc169789430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C8E21" w14:textId="6C0E53B7" w:rsidR="000B1F71" w:rsidRDefault="000B1F7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69789431" w:history="1">
            <w:r w:rsidRPr="00B338DB">
              <w:rPr>
                <w:rStyle w:val="Hyperlink"/>
                <w:rFonts w:eastAsiaTheme="majorEastAsia"/>
                <w:noProof/>
              </w:rPr>
              <w:t>IV.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338DB">
              <w:rPr>
                <w:rStyle w:val="Hyperlink"/>
                <w:rFonts w:eastAsiaTheme="majorEastAsia"/>
                <w:noProof/>
              </w:rPr>
              <w:t>ACCG Communication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_Toc169789431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57190" w14:textId="50A0CF88" w:rsidR="000B1F71" w:rsidRDefault="000B1F7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69789432" w:history="1">
            <w:r w:rsidRPr="00B338DB">
              <w:rPr>
                <w:rStyle w:val="Hyperlink"/>
                <w:rFonts w:eastAsiaTheme="majorEastAsia"/>
                <w:noProof/>
              </w:rPr>
              <w:t>V.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338DB">
              <w:rPr>
                <w:rStyle w:val="Hyperlink"/>
                <w:rFonts w:eastAsiaTheme="majorEastAsia"/>
                <w:noProof/>
              </w:rPr>
              <w:t>Audiences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_Toc169789432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27888" w14:textId="5B794A25" w:rsidR="000B1F71" w:rsidRDefault="000B1F7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69789433" w:history="1">
            <w:r w:rsidRPr="00B338DB">
              <w:rPr>
                <w:rStyle w:val="Hyperlink"/>
                <w:rFonts w:eastAsiaTheme="majorEastAsia"/>
                <w:noProof/>
              </w:rPr>
              <w:t>VI.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338DB">
              <w:rPr>
                <w:rStyle w:val="Hyperlink"/>
                <w:rFonts w:eastAsiaTheme="majorEastAsia"/>
                <w:noProof/>
              </w:rPr>
              <w:t>Communication Tools and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_Toc169789433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6BD5E" w14:textId="4310FF41" w:rsidR="000B1F71" w:rsidRDefault="000B1F71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69789434" w:history="1">
            <w:r w:rsidRPr="00B338DB">
              <w:rPr>
                <w:rStyle w:val="Hyperlink"/>
                <w:rFonts w:eastAsiaTheme="majorEastAsia"/>
                <w:noProof/>
              </w:rPr>
              <w:t>VII.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338DB">
              <w:rPr>
                <w:rStyle w:val="Hyperlink"/>
                <w:rFonts w:eastAsiaTheme="majorEastAsia"/>
                <w:noProof/>
              </w:rPr>
              <w:t>2024-2028 Implementation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_Toc169789434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14C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90DED" w14:textId="638B8F52" w:rsidR="00D91CAB" w:rsidRDefault="008747A1">
          <w:pPr>
            <w:rPr>
              <w:noProof/>
              <w:color w:val="000000"/>
              <w14:textFill>
                <w14:solidFill>
                  <w14:srgbClr w14:val="000000">
                    <w14:lumMod w14:val="50000"/>
                  </w14:srgbClr>
                </w14:solidFill>
              </w14:textFill>
            </w:rPr>
          </w:pPr>
          <w:r w:rsidRPr="00BA2860">
            <w:rPr>
              <w:rFonts w:cstheme="minorHAnsi"/>
              <w:caps/>
              <w:sz w:val="20"/>
              <w:szCs w:val="20"/>
            </w:rPr>
            <w:fldChar w:fldCharType="end"/>
          </w:r>
        </w:p>
      </w:sdtContent>
    </w:sdt>
    <w:p w14:paraId="7C0C0701" w14:textId="19631A47" w:rsidR="00125DAC" w:rsidRPr="00FB475B" w:rsidRDefault="00D91CAB">
      <w:pPr>
        <w:rPr>
          <w:noProof/>
          <w:color w:val="000000"/>
          <w14:textFill>
            <w14:solidFill>
              <w14:srgbClr w14:val="000000">
                <w14:lumMod w14:val="50000"/>
              </w14:srgbClr>
            </w14:solidFill>
          </w14:textFill>
        </w:rPr>
      </w:pPr>
      <w:r>
        <w:rPr>
          <w:noProof/>
          <w:color w:val="000000"/>
          <w14:textFill>
            <w14:solidFill>
              <w14:srgbClr w14:val="000000">
                <w14:lumMod w14:val="50000"/>
              </w14:srgbClr>
            </w14:solidFill>
          </w14:textFill>
        </w:rPr>
        <w:br w:type="page"/>
      </w:r>
    </w:p>
    <w:p w14:paraId="3DDA5AAB" w14:textId="5C430BC7" w:rsidR="00CF0771" w:rsidRPr="00830DD0" w:rsidRDefault="00CF0771" w:rsidP="00830DD0">
      <w:pPr>
        <w:pStyle w:val="Heading1"/>
      </w:pPr>
      <w:bookmarkStart w:id="1" w:name="_Appendix_D:_2020-2021"/>
      <w:bookmarkStart w:id="2" w:name="__Appendix_D:_2020-2021"/>
      <w:bookmarkStart w:id="3" w:name="__Appendix_B:_ACCG"/>
      <w:bookmarkStart w:id="4" w:name="_Toc169789428"/>
      <w:bookmarkEnd w:id="1"/>
      <w:bookmarkEnd w:id="2"/>
      <w:bookmarkEnd w:id="3"/>
      <w:r w:rsidRPr="00830DD0">
        <w:lastRenderedPageBreak/>
        <w:t>Purpose and Overview</w:t>
      </w:r>
      <w:bookmarkEnd w:id="4"/>
    </w:p>
    <w:p w14:paraId="1A6B9DE0" w14:textId="15ED7D6E" w:rsidR="001E7959" w:rsidRDefault="001E7959" w:rsidP="001E7959">
      <w:r w:rsidRPr="001E7959">
        <w:t xml:space="preserve">This </w:t>
      </w:r>
      <w:r w:rsidR="00B346A5">
        <w:t>Communication and Engagement (C&amp;E) P</w:t>
      </w:r>
      <w:r w:rsidR="00B346A5" w:rsidRPr="001E7959">
        <w:t xml:space="preserve">lan </w:t>
      </w:r>
      <w:r w:rsidR="00C7724F">
        <w:t xml:space="preserve">(henceforth, Plan) </w:t>
      </w:r>
      <w:r w:rsidRPr="001E7959">
        <w:t>provides information to guide the communication</w:t>
      </w:r>
      <w:r w:rsidR="00144369">
        <w:t>, outreach</w:t>
      </w:r>
      <w:r w:rsidR="00617B67">
        <w:t xml:space="preserve"> and engagement</w:t>
      </w:r>
      <w:r w:rsidR="00144369">
        <w:t>,</w:t>
      </w:r>
      <w:r w:rsidRPr="001E7959">
        <w:t xml:space="preserve"> and education activities of </w:t>
      </w:r>
      <w:r w:rsidR="00314079">
        <w:t xml:space="preserve">the </w:t>
      </w:r>
      <w:r w:rsidR="00314079" w:rsidRPr="00FF5DC7">
        <w:t>Amador-Calaveras Consensus Group (ACCG)</w:t>
      </w:r>
      <w:r w:rsidRPr="001E7959">
        <w:t>. It identifies goals, principles, audiences, basic messages, communication objectives and strategies, education objectives and strategies, and annual evaluation</w:t>
      </w:r>
      <w:r w:rsidR="003E5D4F">
        <w:t xml:space="preserve"> and prioritization</w:t>
      </w:r>
      <w:r w:rsidRPr="001E7959">
        <w:t>.</w:t>
      </w:r>
      <w:r w:rsidR="00227F82">
        <w:t xml:space="preserve"> </w:t>
      </w:r>
      <w:r w:rsidR="009C0348">
        <w:t xml:space="preserve">This plan </w:t>
      </w:r>
      <w:r w:rsidR="00227F82">
        <w:t>is meant to serve as a living document</w:t>
      </w:r>
      <w:r w:rsidR="0064032E">
        <w:t xml:space="preserve"> that will be updated, as warranted</w:t>
      </w:r>
      <w:r w:rsidR="00227F82">
        <w:t xml:space="preserve">. </w:t>
      </w:r>
    </w:p>
    <w:p w14:paraId="47D244D8" w14:textId="77777777" w:rsidR="00C7724F" w:rsidRDefault="00C7724F" w:rsidP="001E7959"/>
    <w:p w14:paraId="1CAB2398" w14:textId="404A2BC8" w:rsidR="00C7724F" w:rsidRPr="001E7959" w:rsidRDefault="00C7724F" w:rsidP="001E7959">
      <w:r>
        <w:t>Th</w:t>
      </w:r>
      <w:r w:rsidR="004324EB">
        <w:t>e</w:t>
      </w:r>
      <w:r>
        <w:t xml:space="preserve"> Plan was first adopted by the ACCG in 2021, </w:t>
      </w:r>
      <w:hyperlink r:id="rId11" w:history="1">
        <w:r w:rsidR="000B1F71" w:rsidRPr="000B1F71">
          <w:rPr>
            <w:rStyle w:val="Hyperlink"/>
          </w:rPr>
          <w:t>Communication &amp; Engagement Plan (2021)</w:t>
        </w:r>
      </w:hyperlink>
      <w:r>
        <w:t xml:space="preserve">, to </w:t>
      </w:r>
      <w:r w:rsidR="00635CB0">
        <w:t xml:space="preserve">serve as a guide to meet the communication and outreach goals identified to assist in increasing pace and scale of land management projects </w:t>
      </w:r>
      <w:r w:rsidR="00635CB0">
        <w:rPr>
          <w:color w:val="385623" w:themeColor="accent6" w:themeShade="80"/>
        </w:rPr>
        <w:t>that align with the ACCG’s triple bottom line for environment, community, and economy</w:t>
      </w:r>
      <w:r w:rsidR="004324EB">
        <w:rPr>
          <w:color w:val="385623" w:themeColor="accent6" w:themeShade="80"/>
        </w:rPr>
        <w:t xml:space="preserve"> (see Section III)</w:t>
      </w:r>
      <w:r w:rsidR="00635CB0">
        <w:t xml:space="preserve">. This overarching goal of increasing pace and scale of projects is still a top priority for the ACCG as outlined in ACCG’s current </w:t>
      </w:r>
      <w:hyperlink r:id="rId12" w:history="1">
        <w:r w:rsidR="00635CB0" w:rsidRPr="000B1F71">
          <w:rPr>
            <w:rStyle w:val="Hyperlink"/>
          </w:rPr>
          <w:t>5-Year Strategic Plan (2023-2028)</w:t>
        </w:r>
      </w:hyperlink>
      <w:r w:rsidR="00635CB0">
        <w:t xml:space="preserve"> and </w:t>
      </w:r>
      <w:hyperlink r:id="rId13" w:history="1">
        <w:r w:rsidR="00635CB0" w:rsidRPr="000B1F71">
          <w:rPr>
            <w:rStyle w:val="Hyperlink"/>
          </w:rPr>
          <w:t>ACCG’s Annual Priorities</w:t>
        </w:r>
      </w:hyperlink>
      <w:r w:rsidR="00635CB0">
        <w:t>. However, the ACCG’s current capacity to perform the action</w:t>
      </w:r>
      <w:r w:rsidR="008E4A40">
        <w:t>s</w:t>
      </w:r>
      <w:r w:rsidR="00635CB0">
        <w:t xml:space="preserve"> outlined in the original Plan has changed. Therefore, this</w:t>
      </w:r>
      <w:r>
        <w:t xml:space="preserve"> revised version of the Plan, developed by the ACCG Admin Work Group, is meant to reflect the current capacity of the ACCG and outline </w:t>
      </w:r>
      <w:r w:rsidR="00635CB0">
        <w:t>attainable</w:t>
      </w:r>
      <w:r>
        <w:t xml:space="preserve"> </w:t>
      </w:r>
      <w:r w:rsidR="00635CB0">
        <w:t xml:space="preserve">communication and outreach-related </w:t>
      </w:r>
      <w:r>
        <w:t>goals for the ACCG to accomplish in a 5-year span</w:t>
      </w:r>
      <w:r w:rsidR="003914C1">
        <w:t xml:space="preserve"> (2024-2028)</w:t>
      </w:r>
      <w:r>
        <w:t>.</w:t>
      </w:r>
      <w:r w:rsidR="00635CB0">
        <w:t xml:space="preserve"> This plan is meant to be reviewed and updated accordingly</w:t>
      </w:r>
      <w:r w:rsidR="004F79F3">
        <w:t>,</w:t>
      </w:r>
      <w:r w:rsidR="00635CB0">
        <w:t xml:space="preserve"> in 2028</w:t>
      </w:r>
      <w:r w:rsidR="004F79F3">
        <w:t>,</w:t>
      </w:r>
      <w:r w:rsidR="00635CB0">
        <w:t xml:space="preserve"> </w:t>
      </w:r>
      <w:r w:rsidR="00922D02">
        <w:t xml:space="preserve">following </w:t>
      </w:r>
      <w:r w:rsidR="00586815">
        <w:t>the</w:t>
      </w:r>
      <w:r w:rsidR="00635CB0">
        <w:t xml:space="preserve"> 5-Year Strategic Plan</w:t>
      </w:r>
      <w:r w:rsidR="00922D02">
        <w:t xml:space="preserve"> update</w:t>
      </w:r>
      <w:r w:rsidR="00635CB0">
        <w:t>.</w:t>
      </w:r>
      <w:r>
        <w:t xml:space="preserve"> </w:t>
      </w:r>
    </w:p>
    <w:p w14:paraId="2D94636E" w14:textId="77777777" w:rsidR="00011C54" w:rsidRDefault="00011C54" w:rsidP="001E7959"/>
    <w:p w14:paraId="70821894" w14:textId="23F82A6D" w:rsidR="00A06B4A" w:rsidRDefault="001E7959" w:rsidP="00991810">
      <w:r w:rsidRPr="001E7959">
        <w:t>Unless otherwise noted</w:t>
      </w:r>
      <w:r w:rsidRPr="00E44F18">
        <w:t xml:space="preserve">, </w:t>
      </w:r>
      <w:r w:rsidR="00055268" w:rsidRPr="00E44F18">
        <w:t>“ACCG</w:t>
      </w:r>
      <w:r w:rsidR="00E44F18" w:rsidRPr="00E44F18">
        <w:t>” refers to</w:t>
      </w:r>
      <w:r w:rsidRPr="00E44F18">
        <w:t xml:space="preserve"> all </w:t>
      </w:r>
      <w:r w:rsidR="00830343">
        <w:t>members</w:t>
      </w:r>
      <w:r w:rsidR="00A862FA">
        <w:t>, supporting staff (e.g., the ACCG Administrator/Coordinator), and work groups</w:t>
      </w:r>
      <w:r w:rsidR="00830343">
        <w:t xml:space="preserve"> </w:t>
      </w:r>
      <w:r w:rsidRPr="00E44F18">
        <w:t>involved in the process</w:t>
      </w:r>
      <w:r w:rsidR="004F79F3">
        <w:t>. This means</w:t>
      </w:r>
      <w:r w:rsidRPr="00E44F18">
        <w:t xml:space="preserve"> everyone has a role to play in implementing a given element or strategy.</w:t>
      </w:r>
      <w:r w:rsidRPr="001E7959">
        <w:t xml:space="preserve"> Certain elements and strategies will require further specification and development. </w:t>
      </w:r>
    </w:p>
    <w:p w14:paraId="77EB6C27" w14:textId="77777777" w:rsidR="00314079" w:rsidRDefault="00314079" w:rsidP="00991810"/>
    <w:p w14:paraId="0F79D052" w14:textId="39F27A15" w:rsidR="00314079" w:rsidRDefault="00314079" w:rsidP="00E753F9">
      <w:pPr>
        <w:pStyle w:val="Heading1"/>
      </w:pPr>
      <w:bookmarkStart w:id="5" w:name="_Toc169789429"/>
      <w:r>
        <w:t>Background</w:t>
      </w:r>
      <w:bookmarkEnd w:id="5"/>
    </w:p>
    <w:p w14:paraId="20887CB1" w14:textId="1EEA96BF" w:rsidR="001477F2" w:rsidRDefault="00314079" w:rsidP="007222BE">
      <w:pPr>
        <w:keepNext/>
        <w:keepLines/>
      </w:pPr>
      <w:r w:rsidRPr="00FF5DC7">
        <w:t xml:space="preserve">The </w:t>
      </w:r>
      <w:r>
        <w:t>ACCG</w:t>
      </w:r>
      <w:r w:rsidRPr="00FF5DC7">
        <w:t xml:space="preserve"> is a collaboration among diverse stakeholders formed in 2008 to promote </w:t>
      </w:r>
      <w:r w:rsidR="004F79F3" w:rsidRPr="00FF5DC7">
        <w:t>fire</w:t>
      </w:r>
      <w:r w:rsidR="004F79F3">
        <w:t>-</w:t>
      </w:r>
      <w:r w:rsidRPr="00FF5DC7">
        <w:t xml:space="preserve">safe communities, healthy forests and watersheds, and sustainable local economies in Amador and Calaveras </w:t>
      </w:r>
      <w:r>
        <w:t>c</w:t>
      </w:r>
      <w:r w:rsidRPr="00FF5DC7">
        <w:t xml:space="preserve">ounties. ACCG members include individuals, nonprofit organizations, businesses, tribal interests, and local, state, and federal government entities. </w:t>
      </w:r>
      <w:r w:rsidR="00165523">
        <w:t>T</w:t>
      </w:r>
      <w:r w:rsidRPr="00FF5DC7">
        <w:t>he ACCG serves as an information sharing and networking forum for members and others who are committed to an all-lands, landscape approach in pursuit of the group's triple bottom line mission.</w:t>
      </w:r>
    </w:p>
    <w:p w14:paraId="5B037F26" w14:textId="77777777" w:rsidR="001477F2" w:rsidRPr="00FF5DC7" w:rsidRDefault="001477F2" w:rsidP="007222BE">
      <w:pPr>
        <w:keepNext/>
        <w:keepLines/>
      </w:pPr>
    </w:p>
    <w:p w14:paraId="039CBF8E" w14:textId="77777777" w:rsidR="00695802" w:rsidRPr="00933B7E" w:rsidRDefault="00695802" w:rsidP="00E753F9">
      <w:pPr>
        <w:pStyle w:val="Heading1"/>
      </w:pPr>
      <w:bookmarkStart w:id="6" w:name="_Goals"/>
      <w:bookmarkStart w:id="7" w:name="_Toc169789430"/>
      <w:bookmarkEnd w:id="6"/>
      <w:r w:rsidRPr="00933B7E">
        <w:t>Goals</w:t>
      </w:r>
      <w:bookmarkEnd w:id="7"/>
    </w:p>
    <w:p w14:paraId="0EECDDF3" w14:textId="3B94731C" w:rsidR="008A57B0" w:rsidRDefault="009E2D99" w:rsidP="00E40AE7">
      <w:pPr>
        <w:keepNext/>
        <w:keepLines/>
      </w:pPr>
      <w:r w:rsidRPr="009E2D99">
        <w:t xml:space="preserve">The goals of this </w:t>
      </w:r>
      <w:r w:rsidR="00144369">
        <w:t>plan</w:t>
      </w:r>
      <w:r w:rsidRPr="009E2D99">
        <w:t xml:space="preserve"> </w:t>
      </w:r>
      <w:r w:rsidR="00501EB2">
        <w:t xml:space="preserve">support the goals and objectives outlined in the ACCG </w:t>
      </w:r>
      <w:hyperlink r:id="rId14" w:history="1">
        <w:r w:rsidR="00501EB2" w:rsidRPr="0077651B">
          <w:rPr>
            <w:rStyle w:val="Hyperlink"/>
          </w:rPr>
          <w:t>Strategic Plan (</w:t>
        </w:r>
        <w:r w:rsidR="00165523">
          <w:rPr>
            <w:rStyle w:val="Hyperlink"/>
          </w:rPr>
          <w:t>2023-2028</w:t>
        </w:r>
        <w:r w:rsidR="00501EB2" w:rsidRPr="0077651B">
          <w:rPr>
            <w:rStyle w:val="Hyperlink"/>
          </w:rPr>
          <w:t>)</w:t>
        </w:r>
      </w:hyperlink>
      <w:r w:rsidR="00501EB2">
        <w:t xml:space="preserve"> and </w:t>
      </w:r>
      <w:hyperlink r:id="rId15" w:history="1">
        <w:r w:rsidR="00501EB2" w:rsidRPr="0077651B">
          <w:rPr>
            <w:rStyle w:val="Hyperlink"/>
          </w:rPr>
          <w:t>Engagement Strategy (2019)</w:t>
        </w:r>
      </w:hyperlink>
      <w:r w:rsidR="0077651B">
        <w:t xml:space="preserve"> and the </w:t>
      </w:r>
      <w:r w:rsidR="00B329A2">
        <w:t>principles and policies</w:t>
      </w:r>
      <w:r w:rsidR="0077651B">
        <w:t xml:space="preserve"> described in the ACCG </w:t>
      </w:r>
      <w:hyperlink r:id="rId16" w:history="1">
        <w:r w:rsidR="0077651B" w:rsidRPr="00585293">
          <w:rPr>
            <w:rStyle w:val="Hyperlink"/>
          </w:rPr>
          <w:t>Memorandum of Agreement (2020 update)</w:t>
        </w:r>
      </w:hyperlink>
      <w:r w:rsidR="00501EB2">
        <w:t xml:space="preserve">. </w:t>
      </w:r>
      <w:r w:rsidR="004B2DF3">
        <w:t>Communication, outreach</w:t>
      </w:r>
      <w:r w:rsidR="00AC3DC1">
        <w:t xml:space="preserve"> and engagement</w:t>
      </w:r>
      <w:r w:rsidR="004B2DF3">
        <w:t>, and education goals</w:t>
      </w:r>
      <w:r w:rsidR="00501EB2">
        <w:t xml:space="preserve"> </w:t>
      </w:r>
      <w:r w:rsidRPr="009E2D99">
        <w:t>include the following</w:t>
      </w:r>
      <w:r w:rsidR="004B2DF3">
        <w:t>:</w:t>
      </w:r>
      <w:r w:rsidRPr="009E2D99">
        <w:t xml:space="preserve"> </w:t>
      </w:r>
    </w:p>
    <w:p w14:paraId="33EAAE71" w14:textId="77777777" w:rsidR="004B2DF3" w:rsidRPr="009E2D99" w:rsidRDefault="004B2DF3" w:rsidP="00E40AE7">
      <w:pPr>
        <w:keepNext/>
        <w:keepLines/>
      </w:pPr>
    </w:p>
    <w:p w14:paraId="1C1E6D85" w14:textId="7EB48426" w:rsidR="00C530BA" w:rsidRDefault="002C45DD" w:rsidP="00984369">
      <w:pPr>
        <w:keepNext/>
        <w:keepLines/>
        <w:numPr>
          <w:ilvl w:val="0"/>
          <w:numId w:val="1"/>
        </w:numPr>
      </w:pPr>
      <w:r w:rsidRPr="002C45DD">
        <w:rPr>
          <w:b/>
          <w:bCs/>
        </w:rPr>
        <w:t>ACCG Participation</w:t>
      </w:r>
      <w:r>
        <w:t xml:space="preserve">. </w:t>
      </w:r>
      <w:r w:rsidR="00C7724F">
        <w:t>Maintain, and also increase</w:t>
      </w:r>
      <w:r w:rsidR="00125DAC">
        <w:t>, broaden, and renew</w:t>
      </w:r>
      <w:r w:rsidR="00FF3811">
        <w:t xml:space="preserve"> </w:t>
      </w:r>
      <w:r w:rsidR="00C530BA">
        <w:t>participation in the ACCG at all levels and thereby expand its capacity.</w:t>
      </w:r>
      <w:r w:rsidR="007C5F5E">
        <w:t xml:space="preserve"> Continue to be a forum for providing information on topics relevant to ACCG’s mission.</w:t>
      </w:r>
    </w:p>
    <w:p w14:paraId="31BDCEAB" w14:textId="73D55382" w:rsidR="00C530BA" w:rsidRDefault="002C45DD" w:rsidP="00984369">
      <w:pPr>
        <w:numPr>
          <w:ilvl w:val="0"/>
          <w:numId w:val="1"/>
        </w:numPr>
      </w:pPr>
      <w:r w:rsidRPr="002C45DD">
        <w:rPr>
          <w:b/>
          <w:bCs/>
        </w:rPr>
        <w:t>Public/Private Projects</w:t>
      </w:r>
      <w:r>
        <w:t xml:space="preserve">. </w:t>
      </w:r>
      <w:r w:rsidR="00C7724F">
        <w:t>S</w:t>
      </w:r>
      <w:r w:rsidR="00C530BA">
        <w:t>upport public- and private-lands projects.</w:t>
      </w:r>
    </w:p>
    <w:p w14:paraId="59AE51AF" w14:textId="1F30A3EA" w:rsidR="00C530BA" w:rsidRPr="00C941E0" w:rsidRDefault="002C45DD" w:rsidP="00984369">
      <w:pPr>
        <w:numPr>
          <w:ilvl w:val="0"/>
          <w:numId w:val="1"/>
        </w:numPr>
      </w:pPr>
      <w:r w:rsidRPr="002C45DD">
        <w:rPr>
          <w:b/>
          <w:bCs/>
        </w:rPr>
        <w:lastRenderedPageBreak/>
        <w:t>Local Partner</w:t>
      </w:r>
      <w:r>
        <w:t xml:space="preserve">. </w:t>
      </w:r>
      <w:r w:rsidR="00C530BA">
        <w:t xml:space="preserve">Function as an active and </w:t>
      </w:r>
      <w:r w:rsidR="00C530BA" w:rsidRPr="00C941E0">
        <w:t xml:space="preserve">welcome partner in local </w:t>
      </w:r>
      <w:r w:rsidR="001C200B">
        <w:t>watershed</w:t>
      </w:r>
      <w:r w:rsidR="001C200B" w:rsidRPr="00C941E0">
        <w:t xml:space="preserve"> </w:t>
      </w:r>
      <w:r w:rsidR="00C530BA" w:rsidRPr="00C941E0">
        <w:t>management projects.</w:t>
      </w:r>
    </w:p>
    <w:p w14:paraId="00AA3013" w14:textId="60B06F96" w:rsidR="00C530BA" w:rsidRDefault="002C45DD" w:rsidP="00984369">
      <w:pPr>
        <w:numPr>
          <w:ilvl w:val="0"/>
          <w:numId w:val="1"/>
        </w:numPr>
      </w:pPr>
      <w:r w:rsidRPr="002C45DD">
        <w:rPr>
          <w:b/>
          <w:bCs/>
        </w:rPr>
        <w:t>Capacity Support to</w:t>
      </w:r>
      <w:r w:rsidR="0035478B">
        <w:rPr>
          <w:b/>
          <w:bCs/>
        </w:rPr>
        <w:t>/from</w:t>
      </w:r>
      <w:r w:rsidRPr="002C45DD">
        <w:rPr>
          <w:b/>
          <w:bCs/>
        </w:rPr>
        <w:t xml:space="preserve"> Partners</w:t>
      </w:r>
      <w:r>
        <w:t xml:space="preserve">. </w:t>
      </w:r>
      <w:r w:rsidR="00C530BA" w:rsidRPr="00C941E0">
        <w:t>Provide expertise</w:t>
      </w:r>
      <w:r w:rsidR="00282DD4" w:rsidRPr="00C941E0">
        <w:t xml:space="preserve">, </w:t>
      </w:r>
      <w:r w:rsidR="00C530BA" w:rsidRPr="00C941E0">
        <w:t>resources</w:t>
      </w:r>
      <w:r w:rsidR="00282DD4" w:rsidRPr="00C941E0">
        <w:t>, and consensus</w:t>
      </w:r>
      <w:r w:rsidR="0035478B">
        <w:t xml:space="preserve"> to/</w:t>
      </w:r>
      <w:r w:rsidR="00C530BA" w:rsidRPr="00C941E0">
        <w:t>from</w:t>
      </w:r>
      <w:r w:rsidR="00C530BA">
        <w:t xml:space="preserve"> critical partners. </w:t>
      </w:r>
    </w:p>
    <w:p w14:paraId="0E9EFBBD" w14:textId="493FA8CC" w:rsidR="00282DD4" w:rsidRDefault="002C45DD" w:rsidP="00984369">
      <w:pPr>
        <w:numPr>
          <w:ilvl w:val="0"/>
          <w:numId w:val="1"/>
        </w:numPr>
      </w:pPr>
      <w:r w:rsidRPr="002C45DD">
        <w:rPr>
          <w:b/>
          <w:bCs/>
        </w:rPr>
        <w:t>Zones of Agreement</w:t>
      </w:r>
      <w:r>
        <w:t xml:space="preserve">. </w:t>
      </w:r>
      <w:r w:rsidR="003914C1">
        <w:t xml:space="preserve">Continue to follow the </w:t>
      </w:r>
      <w:r w:rsidR="00C941E0" w:rsidRPr="00C941E0">
        <w:t>“Zones of Agreement”</w:t>
      </w:r>
      <w:r w:rsidR="00C941E0">
        <w:t xml:space="preserve"> </w:t>
      </w:r>
      <w:r w:rsidR="002B4FDE">
        <w:t xml:space="preserve">through the project development process </w:t>
      </w:r>
      <w:r w:rsidR="00C941E0">
        <w:t>to increase understanding of the many perspectives represented by the group</w:t>
      </w:r>
      <w:r w:rsidR="00125DAC">
        <w:t>, help guid</w:t>
      </w:r>
      <w:r w:rsidR="005D727B">
        <w:t>e</w:t>
      </w:r>
      <w:r w:rsidR="00125DAC">
        <w:t xml:space="preserve"> project development to support meaningful and efficient ACCG engagement,</w:t>
      </w:r>
      <w:r w:rsidR="00C941E0">
        <w:t xml:space="preserve"> and to use as a basis for </w:t>
      </w:r>
      <w:r w:rsidR="00E77D8C">
        <w:t>ACCG project support and the advancement of partnerships.</w:t>
      </w:r>
    </w:p>
    <w:p w14:paraId="194C304E" w14:textId="62FC82C2" w:rsidR="00CE12D4" w:rsidRDefault="001C200B" w:rsidP="00984369">
      <w:pPr>
        <w:numPr>
          <w:ilvl w:val="0"/>
          <w:numId w:val="1"/>
        </w:numPr>
      </w:pPr>
      <w:r>
        <w:rPr>
          <w:b/>
          <w:bCs/>
        </w:rPr>
        <w:t>Consistent External Messaging</w:t>
      </w:r>
      <w:r w:rsidR="002C45DD">
        <w:t xml:space="preserve">. </w:t>
      </w:r>
      <w:r w:rsidR="00337783">
        <w:t>D</w:t>
      </w:r>
      <w:r w:rsidR="00C530BA">
        <w:t>evelop</w:t>
      </w:r>
      <w:r w:rsidR="00CE12D4" w:rsidRPr="00CE12D4">
        <w:t xml:space="preserve"> consistent</w:t>
      </w:r>
      <w:r>
        <w:t xml:space="preserve"> public messages</w:t>
      </w:r>
      <w:r w:rsidR="00CE12D4" w:rsidRPr="00CE12D4">
        <w:t xml:space="preserve"> </w:t>
      </w:r>
      <w:r>
        <w:t xml:space="preserve">about </w:t>
      </w:r>
      <w:r w:rsidR="00E30DEA">
        <w:t xml:space="preserve">the </w:t>
      </w:r>
      <w:r>
        <w:t xml:space="preserve">ACCG’s purpose and processes </w:t>
      </w:r>
      <w:r w:rsidR="00CE12D4" w:rsidRPr="00CE12D4">
        <w:t xml:space="preserve">across the ACCG </w:t>
      </w:r>
      <w:r w:rsidR="002A59F4">
        <w:t>membership</w:t>
      </w:r>
      <w:r w:rsidR="00E30DEA">
        <w:t>, which will build awareness and support for the collaborative's work</w:t>
      </w:r>
      <w:r w:rsidR="00C530BA">
        <w:t>.</w:t>
      </w:r>
    </w:p>
    <w:p w14:paraId="100A6CC7" w14:textId="550D45CC" w:rsidR="00A06B4A" w:rsidRDefault="00A06B4A" w:rsidP="00BB4DEE">
      <w:pPr>
        <w:ind w:left="360"/>
      </w:pPr>
    </w:p>
    <w:p w14:paraId="793B7A3F" w14:textId="7E077662" w:rsidR="00BB4DEE" w:rsidRDefault="00000000" w:rsidP="009C18B6">
      <w:pPr>
        <w:ind w:left="360"/>
      </w:pPr>
      <w:hyperlink w:anchor="_2024-2028_Implementation" w:history="1">
        <w:r w:rsidR="00BB4DEE" w:rsidRPr="001049AE">
          <w:rPr>
            <w:rStyle w:val="Hyperlink"/>
          </w:rPr>
          <w:t xml:space="preserve">Section </w:t>
        </w:r>
        <w:r w:rsidR="000B1F71">
          <w:rPr>
            <w:rStyle w:val="Hyperlink"/>
          </w:rPr>
          <w:t>VII</w:t>
        </w:r>
        <w:r w:rsidR="00BB4DEE" w:rsidRPr="001049AE">
          <w:rPr>
            <w:rStyle w:val="Hyperlink"/>
          </w:rPr>
          <w:t xml:space="preserve">. </w:t>
        </w:r>
        <w:r w:rsidR="000B1F71">
          <w:rPr>
            <w:rStyle w:val="Hyperlink"/>
          </w:rPr>
          <w:t xml:space="preserve">2024-2028 </w:t>
        </w:r>
        <w:r w:rsidR="00BB4DEE" w:rsidRPr="001049AE">
          <w:rPr>
            <w:rStyle w:val="Hyperlink"/>
          </w:rPr>
          <w:t>Implem</w:t>
        </w:r>
        <w:r w:rsidR="00BB4DEE" w:rsidRPr="001049AE">
          <w:rPr>
            <w:rStyle w:val="Hyperlink"/>
          </w:rPr>
          <w:t>e</w:t>
        </w:r>
        <w:r w:rsidR="00BB4DEE" w:rsidRPr="001049AE">
          <w:rPr>
            <w:rStyle w:val="Hyperlink"/>
          </w:rPr>
          <w:t>ntation</w:t>
        </w:r>
      </w:hyperlink>
      <w:r w:rsidR="00BB4DEE">
        <w:t xml:space="preserve"> </w:t>
      </w:r>
      <w:r w:rsidR="001049AE" w:rsidRPr="00670A48">
        <w:t>describes potential</w:t>
      </w:r>
      <w:r w:rsidR="00BB4DEE" w:rsidRPr="00670A48">
        <w:t xml:space="preserve"> strategies and methods </w:t>
      </w:r>
      <w:r w:rsidR="001049AE" w:rsidRPr="00670A48">
        <w:t>for meeting these goals.</w:t>
      </w:r>
    </w:p>
    <w:p w14:paraId="7D914904" w14:textId="0806EBBD" w:rsidR="007521D3" w:rsidRPr="009C15B1" w:rsidRDefault="0088291C" w:rsidP="00E753F9">
      <w:pPr>
        <w:pStyle w:val="Heading1"/>
      </w:pPr>
      <w:bookmarkStart w:id="8" w:name="_Toc169789431"/>
      <w:r w:rsidRPr="009C15B1">
        <w:t xml:space="preserve">ACCG </w:t>
      </w:r>
      <w:r w:rsidR="00282DD4" w:rsidRPr="009C15B1">
        <w:t xml:space="preserve">Communication </w:t>
      </w:r>
      <w:r w:rsidR="007521D3" w:rsidRPr="009C15B1">
        <w:t>Principle</w:t>
      </w:r>
      <w:r w:rsidR="003B6826">
        <w:t>s</w:t>
      </w:r>
      <w:bookmarkEnd w:id="8"/>
    </w:p>
    <w:p w14:paraId="0AF200C5" w14:textId="205B051F" w:rsidR="00704A7E" w:rsidRDefault="0088291C" w:rsidP="007222BE">
      <w:pPr>
        <w:keepNext/>
        <w:keepLines/>
      </w:pPr>
      <w:r>
        <w:t xml:space="preserve">The </w:t>
      </w:r>
      <w:r w:rsidR="008A57B0">
        <w:t>ACCG</w:t>
      </w:r>
      <w:r>
        <w:t>’s</w:t>
      </w:r>
      <w:r w:rsidR="008A57B0">
        <w:t xml:space="preserve"> </w:t>
      </w:r>
      <w:r w:rsidR="008A57B0" w:rsidRPr="008A57B0">
        <w:t xml:space="preserve">communication will </w:t>
      </w:r>
      <w:r w:rsidR="00337783">
        <w:t>be guided by</w:t>
      </w:r>
      <w:r w:rsidR="008A57B0" w:rsidRPr="008A57B0">
        <w:t xml:space="preserve"> the following principles</w:t>
      </w:r>
      <w:r w:rsidR="00E30DEA">
        <w:t>:</w:t>
      </w:r>
      <w:r w:rsidR="008A57B0" w:rsidRPr="008A57B0">
        <w:t xml:space="preserve"> </w:t>
      </w:r>
    </w:p>
    <w:p w14:paraId="50D3D26F" w14:textId="77777777" w:rsidR="00704A7E" w:rsidRPr="009C15B1" w:rsidRDefault="00704A7E" w:rsidP="00704A7E">
      <w:pPr>
        <w:rPr>
          <w:lang w:val="fr-FR"/>
        </w:rPr>
      </w:pPr>
    </w:p>
    <w:p w14:paraId="693CDF0A" w14:textId="77777777" w:rsidR="00704A7E" w:rsidRDefault="00704A7E" w:rsidP="00704A7E">
      <w:pPr>
        <w:pStyle w:val="ListParagraph"/>
        <w:numPr>
          <w:ilvl w:val="0"/>
          <w:numId w:val="31"/>
        </w:numPr>
      </w:pPr>
      <w:r>
        <w:t>External communication will be coordinated by the Administrative Work Group.</w:t>
      </w:r>
    </w:p>
    <w:p w14:paraId="5F455FFE" w14:textId="77777777" w:rsidR="00704A7E" w:rsidRPr="007B76FA" w:rsidRDefault="00704A7E" w:rsidP="00704A7E">
      <w:pPr>
        <w:pStyle w:val="ListParagraph"/>
        <w:numPr>
          <w:ilvl w:val="0"/>
          <w:numId w:val="31"/>
        </w:numPr>
      </w:pPr>
      <w:r w:rsidRPr="007B76FA">
        <w:t xml:space="preserve">ACCG spokespeople shall represent the decisions and positions agreed upon by the </w:t>
      </w:r>
      <w:r>
        <w:t>collaborative</w:t>
      </w:r>
      <w:r w:rsidRPr="007B76FA">
        <w:t xml:space="preserve"> and not express their own or their organization’s opinion when representing the ACCG.</w:t>
      </w:r>
    </w:p>
    <w:p w14:paraId="0380798E" w14:textId="77777777" w:rsidR="00704A7E" w:rsidRPr="007B76FA" w:rsidRDefault="00704A7E" w:rsidP="00704A7E">
      <w:pPr>
        <w:pStyle w:val="ListParagraph"/>
        <w:numPr>
          <w:ilvl w:val="0"/>
          <w:numId w:val="31"/>
        </w:numPr>
      </w:pPr>
      <w:r w:rsidRPr="007B76FA">
        <w:t>The ACCG will not take public positions on issues not directly related to its mission.</w:t>
      </w:r>
    </w:p>
    <w:p w14:paraId="72C3EDBC" w14:textId="5EE039C5" w:rsidR="00704A7E" w:rsidRPr="007B76FA" w:rsidRDefault="00704A7E" w:rsidP="00704A7E">
      <w:pPr>
        <w:pStyle w:val="ListParagraph"/>
        <w:numPr>
          <w:ilvl w:val="0"/>
          <w:numId w:val="31"/>
        </w:numPr>
      </w:pPr>
      <w:r w:rsidRPr="007B76FA">
        <w:t xml:space="preserve">Requests from media for ACCG-related comments or appearances should be directed to </w:t>
      </w:r>
      <w:r>
        <w:t>the ACCG Administrator</w:t>
      </w:r>
      <w:r w:rsidRPr="007B76FA">
        <w:t>.</w:t>
      </w:r>
      <w:r>
        <w:t xml:space="preserve"> As appropriate, the ACCG Administrator will consult with the Administrative Work Group and other ACCG members as needed. </w:t>
      </w:r>
    </w:p>
    <w:p w14:paraId="61844B7E" w14:textId="5B152DA8" w:rsidR="00704A7E" w:rsidRPr="007B76FA" w:rsidRDefault="00704A7E" w:rsidP="00704A7E">
      <w:pPr>
        <w:pStyle w:val="ListParagraph"/>
        <w:numPr>
          <w:ilvl w:val="0"/>
          <w:numId w:val="31"/>
        </w:numPr>
      </w:pPr>
      <w:r w:rsidRPr="007B76FA">
        <w:t xml:space="preserve">ACCG </w:t>
      </w:r>
      <w:r>
        <w:t>Administrator</w:t>
      </w:r>
      <w:r w:rsidRPr="007B76FA">
        <w:t xml:space="preserve"> will refer the media to the appropriate members for inquiries related to member projects or actions</w:t>
      </w:r>
      <w:r>
        <w:t>.</w:t>
      </w:r>
    </w:p>
    <w:p w14:paraId="2B5106E7" w14:textId="55BBBFAF" w:rsidR="00704A7E" w:rsidRPr="007B76FA" w:rsidRDefault="00704A7E" w:rsidP="00704A7E">
      <w:pPr>
        <w:pStyle w:val="ListParagraph"/>
        <w:numPr>
          <w:ilvl w:val="0"/>
          <w:numId w:val="31"/>
        </w:numPr>
      </w:pPr>
      <w:r w:rsidRPr="007B76FA">
        <w:t xml:space="preserve">Only the ACCG </w:t>
      </w:r>
      <w:r>
        <w:t>Administrator</w:t>
      </w:r>
      <w:r w:rsidRPr="007B76FA">
        <w:t xml:space="preserve"> may speak for the ACCG. Any member may speak about the ACCG.</w:t>
      </w:r>
    </w:p>
    <w:p w14:paraId="5E82957F" w14:textId="70C83846" w:rsidR="00704A7E" w:rsidRPr="007B76FA" w:rsidRDefault="00E30DEA" w:rsidP="00704A7E">
      <w:pPr>
        <w:pStyle w:val="ListParagraph"/>
        <w:numPr>
          <w:ilvl w:val="0"/>
          <w:numId w:val="31"/>
        </w:numPr>
      </w:pPr>
      <w:r>
        <w:t xml:space="preserve">The ACCG administrator should develop and distribute ACCG media releases in coordination with the Administrative Work Group (or appropriate parties) using a standard media release form developed by </w:t>
      </w:r>
      <w:r w:rsidR="008E4A40">
        <w:t>this</w:t>
      </w:r>
      <w:r>
        <w:t xml:space="preserve"> work group. They will be distributed to the members for comment before distribution (excluding generic meeting/event announcements or generic media announcements with previously agreed-</w:t>
      </w:r>
      <w:r w:rsidR="00704A7E" w:rsidRPr="00DB69FA">
        <w:t>upon language).</w:t>
      </w:r>
    </w:p>
    <w:p w14:paraId="52AE1136" w14:textId="4C23C4FF" w:rsidR="00704A7E" w:rsidRPr="007B76FA" w:rsidRDefault="00704A7E" w:rsidP="00704A7E">
      <w:pPr>
        <w:pStyle w:val="ListParagraph"/>
        <w:numPr>
          <w:ilvl w:val="0"/>
          <w:numId w:val="31"/>
        </w:numPr>
      </w:pPr>
      <w:r w:rsidRPr="007B76FA">
        <w:t xml:space="preserve">The ACCG </w:t>
      </w:r>
      <w:r>
        <w:t>Administrator</w:t>
      </w:r>
      <w:r w:rsidRPr="007B76FA">
        <w:t xml:space="preserve"> will report any media contacts and the results to the group at the next regular meeting, or by email distribution if timely reporting is prudent.</w:t>
      </w:r>
    </w:p>
    <w:p w14:paraId="7AD729EB" w14:textId="5F49349D" w:rsidR="00704A7E" w:rsidRDefault="00704A7E" w:rsidP="00704A7E">
      <w:pPr>
        <w:pStyle w:val="ListParagraph"/>
        <w:numPr>
          <w:ilvl w:val="0"/>
          <w:numId w:val="31"/>
        </w:numPr>
      </w:pPr>
      <w:r w:rsidRPr="007B76FA">
        <w:t xml:space="preserve">ACCG members should give public credit to the ACCG for contributions to a member or joint project when discussing the project in public or with </w:t>
      </w:r>
      <w:r w:rsidR="00E30DEA">
        <w:t xml:space="preserve">the </w:t>
      </w:r>
      <w:r w:rsidRPr="007B76FA">
        <w:t>media.</w:t>
      </w:r>
    </w:p>
    <w:p w14:paraId="2B700C64" w14:textId="77777777" w:rsidR="00704A7E" w:rsidRPr="007B76FA" w:rsidRDefault="00704A7E" w:rsidP="00704A7E">
      <w:pPr>
        <w:pStyle w:val="ListParagraph"/>
        <w:numPr>
          <w:ilvl w:val="0"/>
          <w:numId w:val="31"/>
        </w:numPr>
      </w:pPr>
      <w:r>
        <w:t xml:space="preserve">ACCG members should notify the Administrative Work Group and ACCG Administrator if the news media is expected to attend an ACCG meeting. </w:t>
      </w:r>
    </w:p>
    <w:p w14:paraId="04982116" w14:textId="77777777" w:rsidR="00704A7E" w:rsidRDefault="00704A7E" w:rsidP="00704A7E">
      <w:pPr>
        <w:pStyle w:val="ListParagraph"/>
      </w:pPr>
    </w:p>
    <w:p w14:paraId="5B3A0AC7" w14:textId="77777777" w:rsidR="00704A7E" w:rsidRDefault="00704A7E" w:rsidP="00704A7E"/>
    <w:p w14:paraId="02BB4894" w14:textId="058DB3C5" w:rsidR="007521D3" w:rsidRDefault="007521D3" w:rsidP="00E753F9">
      <w:pPr>
        <w:pStyle w:val="Heading1"/>
      </w:pPr>
      <w:bookmarkStart w:id="9" w:name="_Toc47659643"/>
      <w:bookmarkStart w:id="10" w:name="_Toc47659763"/>
      <w:bookmarkStart w:id="11" w:name="_Toc47660972"/>
      <w:bookmarkStart w:id="12" w:name="_Toc169789432"/>
      <w:bookmarkEnd w:id="9"/>
      <w:bookmarkEnd w:id="10"/>
      <w:bookmarkEnd w:id="11"/>
      <w:r>
        <w:lastRenderedPageBreak/>
        <w:t>Audiences</w:t>
      </w:r>
      <w:bookmarkEnd w:id="12"/>
    </w:p>
    <w:p w14:paraId="65DC0591" w14:textId="39648B7D" w:rsidR="006756DC" w:rsidRDefault="00823842" w:rsidP="006756DC">
      <w:r w:rsidRPr="00823842">
        <w:t xml:space="preserve">Primary audiences for </w:t>
      </w:r>
      <w:r>
        <w:t>ACCG</w:t>
      </w:r>
      <w:r w:rsidRPr="00823842">
        <w:t xml:space="preserve"> communication efforts are focused on those located </w:t>
      </w:r>
      <w:r w:rsidR="00ED2213">
        <w:t>in</w:t>
      </w:r>
      <w:r w:rsidR="00277728">
        <w:t xml:space="preserve"> and adjacent to</w:t>
      </w:r>
      <w:r w:rsidR="00E75FE1">
        <w:t xml:space="preserve"> (including Alpine, Tuol</w:t>
      </w:r>
      <w:r w:rsidR="00C57C64">
        <w:t>u</w:t>
      </w:r>
      <w:r w:rsidR="00E75FE1">
        <w:t>mne, and El Dorado counties)</w:t>
      </w:r>
      <w:r w:rsidRPr="00823842">
        <w:t xml:space="preserve">, having jurisdiction over, or otherwise interested in </w:t>
      </w:r>
      <w:r w:rsidR="00ED2213">
        <w:t xml:space="preserve">Amador and Calaveras </w:t>
      </w:r>
      <w:r w:rsidR="001D05C2">
        <w:t>c</w:t>
      </w:r>
      <w:r w:rsidR="00ED2213">
        <w:t>ounties</w:t>
      </w:r>
      <w:r w:rsidRPr="00823842">
        <w:t xml:space="preserve">. Some of these may overlap (for </w:t>
      </w:r>
      <w:r w:rsidR="006756DC" w:rsidRPr="006756DC">
        <w:t>example, a homeowner who is also a conservationist and recreational user). Primary audiences include but are not limited to:</w:t>
      </w:r>
    </w:p>
    <w:p w14:paraId="44CE8789" w14:textId="77777777" w:rsidR="00AF0A05" w:rsidRPr="006756DC" w:rsidRDefault="00AF0A05" w:rsidP="006756DC"/>
    <w:p w14:paraId="267DAF93" w14:textId="77777777" w:rsidR="0027586C" w:rsidRDefault="0027586C" w:rsidP="00B73843">
      <w:pPr>
        <w:pStyle w:val="ListParagraph"/>
        <w:numPr>
          <w:ilvl w:val="0"/>
          <w:numId w:val="52"/>
        </w:numPr>
      </w:pPr>
      <w:r>
        <w:t>General public</w:t>
      </w:r>
    </w:p>
    <w:p w14:paraId="423266EA" w14:textId="1077916F" w:rsidR="006756DC" w:rsidRPr="006756DC" w:rsidRDefault="006756DC" w:rsidP="00B73843">
      <w:pPr>
        <w:pStyle w:val="ListParagraph"/>
        <w:numPr>
          <w:ilvl w:val="0"/>
          <w:numId w:val="52"/>
        </w:numPr>
      </w:pPr>
      <w:r w:rsidRPr="006756DC">
        <w:t>Homeowners</w:t>
      </w:r>
      <w:r w:rsidR="00830343">
        <w:t xml:space="preserve"> and</w:t>
      </w:r>
      <w:r w:rsidR="00E75FE1">
        <w:t xml:space="preserve"> </w:t>
      </w:r>
      <w:r w:rsidRPr="006756DC">
        <w:t>other resident</w:t>
      </w:r>
      <w:r w:rsidR="00E75FE1">
        <w:t>s</w:t>
      </w:r>
      <w:r w:rsidR="00830343">
        <w:t>,</w:t>
      </w:r>
      <w:r w:rsidRPr="006756DC">
        <w:t xml:space="preserve"> private landowners, and their associations </w:t>
      </w:r>
    </w:p>
    <w:p w14:paraId="42ABA874" w14:textId="592D5406" w:rsidR="0091668E" w:rsidRDefault="0091668E" w:rsidP="00B73843">
      <w:pPr>
        <w:pStyle w:val="ListParagraph"/>
        <w:numPr>
          <w:ilvl w:val="0"/>
          <w:numId w:val="52"/>
        </w:numPr>
      </w:pPr>
      <w:r>
        <w:t>Agriculture</w:t>
      </w:r>
      <w:r w:rsidR="00E30DEA">
        <w:t xml:space="preserve"> industry</w:t>
      </w:r>
    </w:p>
    <w:p w14:paraId="61178FAB" w14:textId="1012F773" w:rsidR="006756DC" w:rsidRPr="006756DC" w:rsidRDefault="006756DC" w:rsidP="00B73843">
      <w:pPr>
        <w:pStyle w:val="ListParagraph"/>
        <w:numPr>
          <w:ilvl w:val="0"/>
          <w:numId w:val="52"/>
        </w:numPr>
      </w:pPr>
      <w:r w:rsidRPr="006756DC">
        <w:t xml:space="preserve">Conservation and environmental organizations and associations </w:t>
      </w:r>
    </w:p>
    <w:p w14:paraId="1FE32CCE" w14:textId="39C70B00" w:rsidR="006D1329" w:rsidRDefault="006756DC" w:rsidP="00B73843">
      <w:pPr>
        <w:pStyle w:val="ListParagraph"/>
        <w:numPr>
          <w:ilvl w:val="0"/>
          <w:numId w:val="52"/>
        </w:numPr>
      </w:pPr>
      <w:r w:rsidRPr="006756DC">
        <w:t>Recreation</w:t>
      </w:r>
      <w:r w:rsidR="00E75FE1">
        <w:t>al</w:t>
      </w:r>
      <w:r w:rsidRPr="006756DC">
        <w:t xml:space="preserve"> users, providers, organizations, and associations </w:t>
      </w:r>
    </w:p>
    <w:p w14:paraId="7EF1CE03" w14:textId="4006235B" w:rsidR="006756DC" w:rsidRDefault="006756DC" w:rsidP="00B73843">
      <w:pPr>
        <w:pStyle w:val="ListParagraph"/>
        <w:numPr>
          <w:ilvl w:val="0"/>
          <w:numId w:val="52"/>
        </w:numPr>
      </w:pPr>
      <w:r w:rsidRPr="006756DC">
        <w:t xml:space="preserve">Community organizations and associations, including the underserved </w:t>
      </w:r>
    </w:p>
    <w:p w14:paraId="345AC854" w14:textId="77777777" w:rsidR="0091668E" w:rsidRDefault="0091668E" w:rsidP="00B73843">
      <w:pPr>
        <w:pStyle w:val="ListParagraph"/>
        <w:numPr>
          <w:ilvl w:val="0"/>
          <w:numId w:val="52"/>
        </w:numPr>
      </w:pPr>
      <w:r>
        <w:t>Workforce development organizations and forums</w:t>
      </w:r>
    </w:p>
    <w:p w14:paraId="22F9A361" w14:textId="77777777" w:rsidR="0091668E" w:rsidRDefault="0091668E" w:rsidP="00B73843">
      <w:pPr>
        <w:pStyle w:val="ListParagraph"/>
        <w:numPr>
          <w:ilvl w:val="0"/>
          <w:numId w:val="52"/>
        </w:numPr>
      </w:pPr>
      <w:r>
        <w:t>Civil service programs</w:t>
      </w:r>
    </w:p>
    <w:p w14:paraId="1D79348A" w14:textId="08C11890" w:rsidR="006756DC" w:rsidRPr="006756DC" w:rsidRDefault="006756DC" w:rsidP="00B73843">
      <w:pPr>
        <w:pStyle w:val="ListParagraph"/>
        <w:numPr>
          <w:ilvl w:val="0"/>
          <w:numId w:val="52"/>
        </w:numPr>
      </w:pPr>
      <w:r w:rsidRPr="006756DC">
        <w:t xml:space="preserve">Youth organizations </w:t>
      </w:r>
      <w:r w:rsidR="006D1329">
        <w:t xml:space="preserve">and </w:t>
      </w:r>
      <w:r w:rsidR="0091668E">
        <w:t xml:space="preserve">teaching </w:t>
      </w:r>
      <w:r w:rsidR="006D1329">
        <w:t>forums</w:t>
      </w:r>
    </w:p>
    <w:p w14:paraId="4DE157E4" w14:textId="0DFF2FF6" w:rsidR="00002B62" w:rsidRDefault="00002B62" w:rsidP="00B73843">
      <w:pPr>
        <w:pStyle w:val="ListParagraph"/>
        <w:numPr>
          <w:ilvl w:val="0"/>
          <w:numId w:val="52"/>
        </w:numPr>
      </w:pPr>
      <w:r>
        <w:t>B</w:t>
      </w:r>
      <w:r w:rsidR="006756DC" w:rsidRPr="006756DC">
        <w:t xml:space="preserve">usinesses and their associations </w:t>
      </w:r>
    </w:p>
    <w:p w14:paraId="58F5A3C9" w14:textId="77777777" w:rsidR="00002B62" w:rsidRDefault="006756DC" w:rsidP="00B73843">
      <w:pPr>
        <w:pStyle w:val="ListParagraph"/>
        <w:numPr>
          <w:ilvl w:val="0"/>
          <w:numId w:val="52"/>
        </w:numPr>
      </w:pPr>
      <w:r w:rsidRPr="006756DC">
        <w:t>Land conservancies</w:t>
      </w:r>
    </w:p>
    <w:p w14:paraId="62994DAE" w14:textId="52E8C6A2" w:rsidR="00002B62" w:rsidRDefault="006756DC" w:rsidP="00B73843">
      <w:pPr>
        <w:pStyle w:val="ListParagraph"/>
        <w:numPr>
          <w:ilvl w:val="0"/>
          <w:numId w:val="52"/>
        </w:numPr>
      </w:pPr>
      <w:r w:rsidRPr="006756DC">
        <w:t xml:space="preserve">Fire </w:t>
      </w:r>
      <w:r w:rsidR="0091668E">
        <w:t xml:space="preserve">agencies and </w:t>
      </w:r>
      <w:r w:rsidRPr="006756DC">
        <w:t>districts</w:t>
      </w:r>
    </w:p>
    <w:p w14:paraId="2E45E920" w14:textId="43DD39D0" w:rsidR="00002B62" w:rsidRDefault="006756DC" w:rsidP="00B73843">
      <w:pPr>
        <w:pStyle w:val="ListParagraph"/>
        <w:numPr>
          <w:ilvl w:val="0"/>
          <w:numId w:val="52"/>
        </w:numPr>
      </w:pPr>
      <w:r w:rsidRPr="006756DC">
        <w:t xml:space="preserve">Water </w:t>
      </w:r>
      <w:r w:rsidR="00144369">
        <w:t>agencies</w:t>
      </w:r>
    </w:p>
    <w:p w14:paraId="36D1995A" w14:textId="77777777" w:rsidR="0091668E" w:rsidRDefault="0091668E" w:rsidP="00B73843">
      <w:pPr>
        <w:pStyle w:val="ListParagraph"/>
        <w:numPr>
          <w:ilvl w:val="0"/>
          <w:numId w:val="52"/>
        </w:numPr>
      </w:pPr>
      <w:r>
        <w:t>Other utilities</w:t>
      </w:r>
    </w:p>
    <w:p w14:paraId="5387BB99" w14:textId="1BBCD8B0" w:rsidR="00002B62" w:rsidRDefault="0097327A" w:rsidP="00B73843">
      <w:pPr>
        <w:pStyle w:val="ListParagraph"/>
        <w:numPr>
          <w:ilvl w:val="0"/>
          <w:numId w:val="52"/>
        </w:numPr>
      </w:pPr>
      <w:r>
        <w:t xml:space="preserve">Forestry </w:t>
      </w:r>
      <w:r w:rsidR="0077651B">
        <w:t>c</w:t>
      </w:r>
      <w:r>
        <w:t>ontractors, including vegetation management and f</w:t>
      </w:r>
      <w:r w:rsidRPr="006756DC">
        <w:t xml:space="preserve">orest products </w:t>
      </w:r>
    </w:p>
    <w:p w14:paraId="16D6D871" w14:textId="5491A6DB" w:rsidR="00002B62" w:rsidRDefault="006A6D1F" w:rsidP="00B73843">
      <w:pPr>
        <w:pStyle w:val="ListParagraph"/>
        <w:numPr>
          <w:ilvl w:val="0"/>
          <w:numId w:val="52"/>
        </w:numPr>
      </w:pPr>
      <w:r>
        <w:t>Trib</w:t>
      </w:r>
      <w:r w:rsidR="0091668E">
        <w:t>al interests</w:t>
      </w:r>
    </w:p>
    <w:p w14:paraId="4B3A3234" w14:textId="075A13D3" w:rsidR="00002B62" w:rsidRDefault="006756DC" w:rsidP="00B73843">
      <w:pPr>
        <w:pStyle w:val="ListParagraph"/>
        <w:numPr>
          <w:ilvl w:val="0"/>
          <w:numId w:val="52"/>
        </w:numPr>
      </w:pPr>
      <w:r w:rsidRPr="006756DC">
        <w:t>Public agencies</w:t>
      </w:r>
      <w:r w:rsidR="0091668E">
        <w:t xml:space="preserve"> and their boards (state, local, and federal)</w:t>
      </w:r>
      <w:r w:rsidRPr="006756DC">
        <w:t xml:space="preserve"> </w:t>
      </w:r>
    </w:p>
    <w:p w14:paraId="12A4D5DA" w14:textId="25B734DC" w:rsidR="00002B62" w:rsidRDefault="006756DC" w:rsidP="00B73843">
      <w:pPr>
        <w:pStyle w:val="ListParagraph"/>
        <w:numPr>
          <w:ilvl w:val="0"/>
          <w:numId w:val="52"/>
        </w:numPr>
      </w:pPr>
      <w:r w:rsidRPr="006756DC">
        <w:t>Regional associations</w:t>
      </w:r>
    </w:p>
    <w:p w14:paraId="0073A009" w14:textId="622C46D4" w:rsidR="0091668E" w:rsidRDefault="0091668E" w:rsidP="00B73843">
      <w:pPr>
        <w:pStyle w:val="ListParagraph"/>
        <w:numPr>
          <w:ilvl w:val="0"/>
          <w:numId w:val="52"/>
        </w:numPr>
      </w:pPr>
      <w:r>
        <w:t xml:space="preserve">Integrated Regional Water Management </w:t>
      </w:r>
    </w:p>
    <w:p w14:paraId="58ACC151" w14:textId="517BAF45" w:rsidR="00002B62" w:rsidRDefault="006756DC" w:rsidP="00B73843">
      <w:pPr>
        <w:pStyle w:val="ListParagraph"/>
        <w:numPr>
          <w:ilvl w:val="0"/>
          <w:numId w:val="52"/>
        </w:numPr>
      </w:pPr>
      <w:r w:rsidRPr="006756DC">
        <w:t>Professional associations</w:t>
      </w:r>
    </w:p>
    <w:p w14:paraId="7681384F" w14:textId="776F08EA" w:rsidR="00630528" w:rsidRDefault="006756DC" w:rsidP="00B73843">
      <w:pPr>
        <w:pStyle w:val="ListParagraph"/>
        <w:numPr>
          <w:ilvl w:val="0"/>
          <w:numId w:val="52"/>
        </w:numPr>
      </w:pPr>
      <w:r w:rsidRPr="006756DC">
        <w:t xml:space="preserve">Foundations </w:t>
      </w:r>
    </w:p>
    <w:p w14:paraId="2D93B4C5" w14:textId="57A62B33" w:rsidR="00FA29A9" w:rsidRDefault="00FA29A9" w:rsidP="00E93486">
      <w:pPr>
        <w:pStyle w:val="ListParagraph"/>
        <w:numPr>
          <w:ilvl w:val="0"/>
          <w:numId w:val="52"/>
        </w:numPr>
      </w:pPr>
      <w:r>
        <w:t>Academic</w:t>
      </w:r>
      <w:r w:rsidR="00E75FE1">
        <w:t xml:space="preserve"> Institutions</w:t>
      </w:r>
    </w:p>
    <w:p w14:paraId="622C4FF3" w14:textId="2D68EC22" w:rsidR="00E93486" w:rsidRDefault="00E93486" w:rsidP="00B73843">
      <w:pPr>
        <w:pStyle w:val="ListParagraph"/>
        <w:numPr>
          <w:ilvl w:val="0"/>
          <w:numId w:val="52"/>
        </w:numPr>
      </w:pPr>
      <w:r>
        <w:t>ACCG members and participants</w:t>
      </w:r>
    </w:p>
    <w:p w14:paraId="17570557" w14:textId="7C676FA8" w:rsidR="00022F49" w:rsidRDefault="001C0F95" w:rsidP="00E753F9">
      <w:pPr>
        <w:pStyle w:val="Heading1"/>
      </w:pPr>
      <w:bookmarkStart w:id="13" w:name="_Key_Messages-_What"/>
      <w:bookmarkStart w:id="14" w:name="_Toc169789433"/>
      <w:bookmarkEnd w:id="13"/>
      <w:r>
        <w:t>Communication Tools and Materials</w:t>
      </w:r>
      <w:bookmarkEnd w:id="14"/>
    </w:p>
    <w:p w14:paraId="0ACB7840" w14:textId="28F5BAF1" w:rsidR="001C0F95" w:rsidRPr="00A13690" w:rsidRDefault="001C0F95" w:rsidP="002311F4">
      <w:pPr>
        <w:pStyle w:val="Heading2"/>
        <w:numPr>
          <w:ilvl w:val="0"/>
          <w:numId w:val="0"/>
        </w:numPr>
        <w:ind w:left="360" w:hanging="360"/>
      </w:pPr>
      <w:r w:rsidRPr="00A13690">
        <w:t>Website</w:t>
      </w:r>
    </w:p>
    <w:p w14:paraId="091CED98" w14:textId="5772C19A" w:rsidR="001C0F95" w:rsidRPr="002B6209" w:rsidRDefault="005D727B" w:rsidP="00A13690">
      <w:pPr>
        <w:rPr>
          <w:b/>
        </w:rPr>
      </w:pPr>
      <w:r>
        <w:t>M</w:t>
      </w:r>
      <w:r w:rsidR="001E6669" w:rsidRPr="00AE03EA">
        <w:t>aintain</w:t>
      </w:r>
      <w:r w:rsidR="005D375E">
        <w:t xml:space="preserve">ed hub for </w:t>
      </w:r>
      <w:r w:rsidR="001E6669" w:rsidRPr="00AE03EA">
        <w:t xml:space="preserve">ACCG information (e.g. </w:t>
      </w:r>
      <w:r w:rsidR="005D375E">
        <w:t xml:space="preserve">meetings, </w:t>
      </w:r>
      <w:r w:rsidR="001E6669" w:rsidRPr="00AE03EA">
        <w:t>reports, studies, plans, data, analysis, surveys, etc.)</w:t>
      </w:r>
      <w:r w:rsidR="002D63D2">
        <w:t xml:space="preserve"> and other events/announcements</w:t>
      </w:r>
      <w:r w:rsidR="001E6669" w:rsidRPr="00AE03EA">
        <w:t xml:space="preserve"> related to local healthy and sustainable natural environments, communities and economies</w:t>
      </w:r>
      <w:r w:rsidR="005D375E">
        <w:t xml:space="preserve">. </w:t>
      </w:r>
      <w:r w:rsidR="002B6209">
        <w:t xml:space="preserve"> </w:t>
      </w:r>
    </w:p>
    <w:p w14:paraId="3AD0E5E0" w14:textId="332FA20E" w:rsidR="001C0F95" w:rsidRPr="002311F4" w:rsidRDefault="001C0F95" w:rsidP="002311F4">
      <w:pPr>
        <w:pStyle w:val="Heading2"/>
        <w:numPr>
          <w:ilvl w:val="0"/>
          <w:numId w:val="0"/>
        </w:numPr>
        <w:ind w:left="360" w:hanging="360"/>
      </w:pPr>
      <w:r w:rsidRPr="002311F4">
        <w:t xml:space="preserve">Email </w:t>
      </w:r>
      <w:r w:rsidR="00A06B4A" w:rsidRPr="002311F4">
        <w:t>L</w:t>
      </w:r>
      <w:r w:rsidRPr="002311F4">
        <w:t>ist</w:t>
      </w:r>
    </w:p>
    <w:p w14:paraId="4568D504" w14:textId="2E3198EC" w:rsidR="005D375E" w:rsidRPr="005D375E" w:rsidRDefault="005D375E" w:rsidP="00A13690">
      <w:r>
        <w:t>Maintained email list for interested persons to receive information about ACCG meetings and other announcements related to ACCG activities and goals.</w:t>
      </w:r>
      <w:r w:rsidR="002D63D2">
        <w:t xml:space="preserve"> </w:t>
      </w:r>
    </w:p>
    <w:p w14:paraId="520B9D52" w14:textId="5FC2C702" w:rsidR="001C0F95" w:rsidRPr="001C0F95" w:rsidRDefault="001C0F95" w:rsidP="001C0F95"/>
    <w:p w14:paraId="0811E2B5" w14:textId="27331DBD" w:rsidR="00A16A9C" w:rsidRDefault="00A16A9C" w:rsidP="00670A48">
      <w:pPr>
        <w:keepNext/>
        <w:keepLines/>
      </w:pPr>
      <w:bookmarkStart w:id="15" w:name="_Implementation"/>
      <w:bookmarkStart w:id="16" w:name="_ACCG_Member_and"/>
      <w:bookmarkEnd w:id="15"/>
      <w:bookmarkEnd w:id="16"/>
    </w:p>
    <w:p w14:paraId="0A257DB6" w14:textId="77777777" w:rsidR="00A16A9C" w:rsidRPr="001B747F" w:rsidRDefault="00A16A9C" w:rsidP="00A16A9C"/>
    <w:p w14:paraId="4321724B" w14:textId="7D354B3B" w:rsidR="000040CA" w:rsidRDefault="000040CA">
      <w:bookmarkStart w:id="17" w:name="_Appendix_A:_Summary"/>
      <w:bookmarkStart w:id="18" w:name="_Appendix_B:_Principles"/>
      <w:bookmarkStart w:id="19" w:name="_Appendix_C:_ACCG"/>
      <w:bookmarkStart w:id="20" w:name="_Appendix_CB:_ACCG"/>
      <w:bookmarkStart w:id="21" w:name="_Appendix_C:_Tools"/>
      <w:bookmarkEnd w:id="17"/>
      <w:bookmarkEnd w:id="18"/>
      <w:bookmarkEnd w:id="19"/>
      <w:bookmarkEnd w:id="20"/>
      <w:bookmarkEnd w:id="21"/>
      <w:r>
        <w:br w:type="page"/>
      </w:r>
    </w:p>
    <w:p w14:paraId="4D7AB02C" w14:textId="10A5C334" w:rsidR="009F4C7D" w:rsidRDefault="004324EB" w:rsidP="000B1F71">
      <w:pPr>
        <w:pStyle w:val="Heading1"/>
      </w:pPr>
      <w:bookmarkStart w:id="22" w:name="_Appendix_E:_2020"/>
      <w:bookmarkStart w:id="23" w:name="_2024-2028_Implementation"/>
      <w:bookmarkStart w:id="24" w:name="_Toc169789434"/>
      <w:bookmarkEnd w:id="22"/>
      <w:bookmarkEnd w:id="23"/>
      <w:r>
        <w:lastRenderedPageBreak/>
        <w:t>2024</w:t>
      </w:r>
      <w:r w:rsidR="008E1D27">
        <w:t>-</w:t>
      </w:r>
      <w:r>
        <w:t>2028</w:t>
      </w:r>
      <w:r w:rsidRPr="00002A95">
        <w:t xml:space="preserve"> </w:t>
      </w:r>
      <w:r w:rsidR="000040CA" w:rsidRPr="00002A95">
        <w:t>Implementation</w:t>
      </w:r>
      <w:bookmarkEnd w:id="24"/>
    </w:p>
    <w:p w14:paraId="0456855D" w14:textId="60962FE5" w:rsidR="000040CA" w:rsidRDefault="002311F4" w:rsidP="009F4C7D">
      <w:r>
        <w:t xml:space="preserve">This section is intended to </w:t>
      </w:r>
      <w:r w:rsidR="00564B57">
        <w:t>identify</w:t>
      </w:r>
      <w:r w:rsidR="008E1D27">
        <w:t xml:space="preserve"> </w:t>
      </w:r>
      <w:r w:rsidR="00564B57">
        <w:t xml:space="preserve">specific strategies that the ACCG members and work groups will consider pursuing </w:t>
      </w:r>
      <w:r w:rsidR="00ED6976">
        <w:t>through 2028</w:t>
      </w:r>
      <w:r w:rsidR="00564B57">
        <w:t xml:space="preserve">. </w:t>
      </w:r>
      <w:r w:rsidR="00E30DEA">
        <w:t>It does not commit members</w:t>
      </w:r>
      <w:r w:rsidR="00564B57">
        <w:t xml:space="preserve"> or work groups to specific tasks or preclude them from pursuing other strategies aligned with the ACCG goals. </w:t>
      </w:r>
      <w:r w:rsidR="003A140C">
        <w:t>Implementation of these strategies will be conducted in a</w:t>
      </w:r>
      <w:r w:rsidR="009850B3">
        <w:t xml:space="preserve">lignment with the </w:t>
      </w:r>
      <w:hyperlink r:id="rId17" w:history="1">
        <w:r w:rsidR="009850B3" w:rsidRPr="009850B3">
          <w:rPr>
            <w:rStyle w:val="Hyperlink"/>
          </w:rPr>
          <w:t xml:space="preserve">ACCG </w:t>
        </w:r>
        <w:r w:rsidR="009850B3" w:rsidRPr="009850B3">
          <w:rPr>
            <w:rStyle w:val="Hyperlink"/>
          </w:rPr>
          <w:t>M</w:t>
        </w:r>
        <w:r w:rsidR="009850B3" w:rsidRPr="009850B3">
          <w:rPr>
            <w:rStyle w:val="Hyperlink"/>
          </w:rPr>
          <w:t>OA</w:t>
        </w:r>
      </w:hyperlink>
      <w:r w:rsidR="009850B3">
        <w:t xml:space="preserve">, </w:t>
      </w:r>
      <w:hyperlink r:id="rId18" w:history="1">
        <w:r w:rsidR="009850B3" w:rsidRPr="009850B3">
          <w:rPr>
            <w:rStyle w:val="Hyperlink"/>
          </w:rPr>
          <w:t>Strategic Plan (</w:t>
        </w:r>
        <w:r w:rsidR="00ED6976">
          <w:rPr>
            <w:rStyle w:val="Hyperlink"/>
          </w:rPr>
          <w:t>2023-2028</w:t>
        </w:r>
        <w:r w:rsidR="009850B3" w:rsidRPr="009850B3">
          <w:rPr>
            <w:rStyle w:val="Hyperlink"/>
          </w:rPr>
          <w:t>)</w:t>
        </w:r>
      </w:hyperlink>
      <w:r w:rsidR="009850B3">
        <w:t xml:space="preserve">, and the </w:t>
      </w:r>
      <w:hyperlink r:id="rId19" w:history="1">
        <w:r w:rsidR="009850B3" w:rsidRPr="009850B3">
          <w:rPr>
            <w:rStyle w:val="Hyperlink"/>
          </w:rPr>
          <w:t>Principles and P</w:t>
        </w:r>
        <w:r w:rsidR="009850B3" w:rsidRPr="009850B3">
          <w:rPr>
            <w:rStyle w:val="Hyperlink"/>
          </w:rPr>
          <w:t>o</w:t>
        </w:r>
        <w:r w:rsidR="009850B3" w:rsidRPr="009850B3">
          <w:rPr>
            <w:rStyle w:val="Hyperlink"/>
          </w:rPr>
          <w:t>licies to Guide Operations</w:t>
        </w:r>
      </w:hyperlink>
      <w:r w:rsidR="009850B3">
        <w:t xml:space="preserve">. </w:t>
      </w:r>
    </w:p>
    <w:p w14:paraId="5027D043" w14:textId="77D794A6" w:rsidR="00F13DFE" w:rsidRDefault="00F13DFE" w:rsidP="009F4C7D"/>
    <w:p w14:paraId="341665B6" w14:textId="246E9752" w:rsidR="00B346A5" w:rsidRDefault="00B346A5" w:rsidP="009F4C7D"/>
    <w:p w14:paraId="74F681D3" w14:textId="06CB058F" w:rsidR="00B346A5" w:rsidRPr="00DB69FA" w:rsidRDefault="00B346A5" w:rsidP="009F4C7D">
      <w:pPr>
        <w:rPr>
          <w:b/>
          <w:bCs/>
          <w:sz w:val="24"/>
          <w:szCs w:val="28"/>
        </w:rPr>
      </w:pPr>
      <w:r w:rsidRPr="00DB69FA">
        <w:rPr>
          <w:b/>
          <w:bCs/>
          <w:sz w:val="24"/>
          <w:szCs w:val="28"/>
        </w:rPr>
        <w:t xml:space="preserve">Specific activities that support </w:t>
      </w:r>
      <w:r w:rsidR="00E30DEA">
        <w:rPr>
          <w:b/>
          <w:bCs/>
          <w:sz w:val="24"/>
          <w:szCs w:val="28"/>
        </w:rPr>
        <w:t xml:space="preserve">the </w:t>
      </w:r>
      <w:r w:rsidRPr="00DB69FA">
        <w:rPr>
          <w:b/>
          <w:bCs/>
          <w:sz w:val="24"/>
          <w:szCs w:val="28"/>
        </w:rPr>
        <w:t xml:space="preserve">implementation of the C&amp;E Plan: </w:t>
      </w:r>
    </w:p>
    <w:p w14:paraId="175FDA61" w14:textId="58D12A17" w:rsidR="00F13DFE" w:rsidRDefault="00564B57" w:rsidP="00301F3F">
      <w:pPr>
        <w:pStyle w:val="Heading2"/>
        <w:numPr>
          <w:ilvl w:val="0"/>
          <w:numId w:val="20"/>
        </w:numPr>
      </w:pPr>
      <w:r>
        <w:t>ACCG Members</w:t>
      </w:r>
    </w:p>
    <w:p w14:paraId="58A8784F" w14:textId="59F6E0A9" w:rsidR="00E753F9" w:rsidRPr="00E753F9" w:rsidRDefault="00E753F9" w:rsidP="00E753F9">
      <w:r>
        <w:t>As individuals:</w:t>
      </w:r>
    </w:p>
    <w:p w14:paraId="57473B31" w14:textId="5EC05D29" w:rsidR="00564B57" w:rsidRDefault="006F626D" w:rsidP="00301F3F">
      <w:pPr>
        <w:pStyle w:val="ListParagraph"/>
        <w:numPr>
          <w:ilvl w:val="0"/>
          <w:numId w:val="23"/>
        </w:numPr>
      </w:pPr>
      <w:r>
        <w:t>Engage and encourage others to participate in the ACCG</w:t>
      </w:r>
    </w:p>
    <w:p w14:paraId="46B4C7AF" w14:textId="779D70A6" w:rsidR="00EC2466" w:rsidRDefault="00EC2466" w:rsidP="00301F3F">
      <w:pPr>
        <w:pStyle w:val="ListParagraph"/>
        <w:numPr>
          <w:ilvl w:val="0"/>
          <w:numId w:val="23"/>
        </w:numPr>
      </w:pPr>
      <w:r>
        <w:t>Conduct briefings to specific audiences</w:t>
      </w:r>
    </w:p>
    <w:p w14:paraId="1175F9EC" w14:textId="41342493" w:rsidR="004324EB" w:rsidRDefault="008E1D27" w:rsidP="00B73843">
      <w:pPr>
        <w:pStyle w:val="ListParagraph"/>
      </w:pPr>
      <w:r>
        <w:t>S</w:t>
      </w:r>
      <w:r w:rsidR="004324EB" w:rsidRPr="00283820">
        <w:t>upport outreach to stakeholder</w:t>
      </w:r>
      <w:r>
        <w:t>s</w:t>
      </w:r>
      <w:r w:rsidR="004324EB" w:rsidRPr="00283820">
        <w:t xml:space="preserve"> who have not been actively involved, particularly Tribes</w:t>
      </w:r>
    </w:p>
    <w:p w14:paraId="3F454D57" w14:textId="2EFB2771" w:rsidR="00E753F9" w:rsidRDefault="00E753F9" w:rsidP="00E753F9">
      <w:r>
        <w:t>As a group</w:t>
      </w:r>
      <w:r w:rsidR="004E4ED6">
        <w:t>:</w:t>
      </w:r>
    </w:p>
    <w:p w14:paraId="3F4552D6" w14:textId="086BFEE9" w:rsidR="004E4ED6" w:rsidRDefault="009F096B" w:rsidP="00301F3F">
      <w:pPr>
        <w:pStyle w:val="ListParagraph"/>
        <w:numPr>
          <w:ilvl w:val="0"/>
          <w:numId w:val="30"/>
        </w:numPr>
      </w:pPr>
      <w:r>
        <w:t xml:space="preserve">Articulate approach and communicate progress on efforts to increase pace and scale </w:t>
      </w:r>
    </w:p>
    <w:p w14:paraId="1FA5A9AC" w14:textId="0B6FDFF9" w:rsidR="00EC2466" w:rsidRDefault="00EC2466" w:rsidP="00301F3F">
      <w:pPr>
        <w:pStyle w:val="ListParagraph"/>
        <w:numPr>
          <w:ilvl w:val="0"/>
          <w:numId w:val="30"/>
        </w:numPr>
      </w:pPr>
      <w:r>
        <w:t>Invite</w:t>
      </w:r>
      <w:r w:rsidR="006C6B86">
        <w:t xml:space="preserve"> guest speakers to increase understanding of issues important to the ACCG; document information from guest presentations </w:t>
      </w:r>
    </w:p>
    <w:p w14:paraId="00F8D272" w14:textId="5DEFFEEA" w:rsidR="006C6B86" w:rsidRDefault="006C6B86" w:rsidP="00301F3F">
      <w:pPr>
        <w:pStyle w:val="ListParagraph"/>
        <w:numPr>
          <w:ilvl w:val="0"/>
          <w:numId w:val="30"/>
        </w:numPr>
      </w:pPr>
      <w:r>
        <w:t xml:space="preserve">Invite other guests (experts, other collaboratives, community leaders, etc.) to particular meetings that may be of interest to those audiences </w:t>
      </w:r>
    </w:p>
    <w:p w14:paraId="622F329B" w14:textId="5C3A1C56" w:rsidR="00E753F9" w:rsidRDefault="006C6B86" w:rsidP="00301F3F">
      <w:pPr>
        <w:pStyle w:val="ListParagraph"/>
        <w:numPr>
          <w:ilvl w:val="0"/>
          <w:numId w:val="30"/>
        </w:numPr>
      </w:pPr>
      <w:r>
        <w:t>Include work group updates as standard agenda items for monthly General Meetings</w:t>
      </w:r>
    </w:p>
    <w:p w14:paraId="0B45AA23" w14:textId="6BC5BB8D" w:rsidR="00564B57" w:rsidRPr="00283820" w:rsidRDefault="00564B57" w:rsidP="007222BE">
      <w:pPr>
        <w:pStyle w:val="Heading2"/>
      </w:pPr>
      <w:r>
        <w:t xml:space="preserve">ACCG </w:t>
      </w:r>
      <w:r w:rsidR="00EA131C" w:rsidRPr="00283820">
        <w:t>Administrator/</w:t>
      </w:r>
      <w:r w:rsidRPr="00283820">
        <w:t>Coordinator</w:t>
      </w:r>
    </w:p>
    <w:p w14:paraId="0E11643C" w14:textId="3C5DED47" w:rsidR="00ED6976" w:rsidRDefault="00ED6976" w:rsidP="00ED6976">
      <w:pPr>
        <w:pStyle w:val="ListParagraph"/>
        <w:numPr>
          <w:ilvl w:val="0"/>
          <w:numId w:val="22"/>
        </w:numPr>
      </w:pPr>
      <w:r>
        <w:t>Serves as the primary point of contact for inquiries, announcements, updates, etc.</w:t>
      </w:r>
      <w:r w:rsidR="00E30DEA">
        <w:t>,</w:t>
      </w:r>
      <w:r>
        <w:t xml:space="preserve"> related to the ACCG (e.g., point person for project proponents seeking to engage the ACCG for support on project development, or for media requests seeking more information and the point-of-contacts for a particular project)</w:t>
      </w:r>
    </w:p>
    <w:p w14:paraId="4C3F19E1" w14:textId="7A64950E" w:rsidR="00ED6976" w:rsidRDefault="00ED6976" w:rsidP="00ED6976">
      <w:pPr>
        <w:pStyle w:val="ListParagraph"/>
        <w:numPr>
          <w:ilvl w:val="0"/>
          <w:numId w:val="22"/>
        </w:numPr>
      </w:pPr>
      <w:r>
        <w:t xml:space="preserve">Distributes information and announcements to the ACCG mailing list and via </w:t>
      </w:r>
      <w:r w:rsidR="00E30DEA">
        <w:t xml:space="preserve">the </w:t>
      </w:r>
      <w:r>
        <w:t>website</w:t>
      </w:r>
    </w:p>
    <w:p w14:paraId="7D121EC4" w14:textId="331BBC71" w:rsidR="00ED6976" w:rsidRDefault="00ED6976" w:rsidP="00ED6976">
      <w:pPr>
        <w:pStyle w:val="ListParagraph"/>
        <w:numPr>
          <w:ilvl w:val="0"/>
          <w:numId w:val="22"/>
        </w:numPr>
      </w:pPr>
      <w:r>
        <w:t>Supports</w:t>
      </w:r>
      <w:r w:rsidR="008E1D27">
        <w:t xml:space="preserve"> effective</w:t>
      </w:r>
      <w:r>
        <w:t xml:space="preserve"> communication and networking among ACCG members and external parties through email listserv and website</w:t>
      </w:r>
    </w:p>
    <w:p w14:paraId="088B4D6A" w14:textId="26CC1C5E" w:rsidR="00564B57" w:rsidRPr="00283820" w:rsidRDefault="00ED6976" w:rsidP="00B73843">
      <w:pPr>
        <w:pStyle w:val="ListParagraph"/>
        <w:numPr>
          <w:ilvl w:val="0"/>
          <w:numId w:val="22"/>
        </w:numPr>
      </w:pPr>
      <w:r>
        <w:t>Coordinates development and submission of ACCG communications, such as press releases and Letters of Support to inside and outside organizations.</w:t>
      </w:r>
    </w:p>
    <w:p w14:paraId="7E3BA681" w14:textId="36FEA898" w:rsidR="003A140C" w:rsidRPr="00283820" w:rsidRDefault="00E753F9" w:rsidP="009850B3">
      <w:pPr>
        <w:pStyle w:val="Heading2"/>
      </w:pPr>
      <w:r w:rsidRPr="00283820">
        <w:t>Work Groups</w:t>
      </w:r>
    </w:p>
    <w:p w14:paraId="7E14FF69" w14:textId="46A74FBA" w:rsidR="00564B57" w:rsidRPr="00283820" w:rsidRDefault="00564B57" w:rsidP="00E753F9">
      <w:pPr>
        <w:pStyle w:val="Heading3"/>
      </w:pPr>
      <w:r w:rsidRPr="00283820">
        <w:t>Administrative Work Group</w:t>
      </w:r>
    </w:p>
    <w:p w14:paraId="691DE4B8" w14:textId="758938BE" w:rsidR="006F626D" w:rsidRPr="00283820" w:rsidRDefault="006F626D" w:rsidP="00301F3F">
      <w:pPr>
        <w:pStyle w:val="ListParagraph"/>
        <w:numPr>
          <w:ilvl w:val="0"/>
          <w:numId w:val="22"/>
        </w:numPr>
      </w:pPr>
      <w:r w:rsidRPr="00283820">
        <w:t>Help track and support implementation of the Engagement Strategy and Strategic Plan</w:t>
      </w:r>
    </w:p>
    <w:p w14:paraId="325E62FE" w14:textId="75471EDF" w:rsidR="007222BE" w:rsidRPr="00283820" w:rsidRDefault="006C6B86" w:rsidP="00301F3F">
      <w:pPr>
        <w:pStyle w:val="ListParagraph"/>
        <w:numPr>
          <w:ilvl w:val="0"/>
          <w:numId w:val="22"/>
        </w:numPr>
      </w:pPr>
      <w:r w:rsidRPr="00283820">
        <w:t xml:space="preserve">Include work group updates as standard agenda items for monthly meetings </w:t>
      </w:r>
    </w:p>
    <w:p w14:paraId="26B4AF6D" w14:textId="5A8B0115" w:rsidR="009F2066" w:rsidRPr="00283820" w:rsidRDefault="009F2066" w:rsidP="00301F3F">
      <w:pPr>
        <w:pStyle w:val="ListParagraph"/>
        <w:numPr>
          <w:ilvl w:val="0"/>
          <w:numId w:val="22"/>
        </w:numPr>
      </w:pPr>
      <w:r w:rsidRPr="00283820">
        <w:t xml:space="preserve">Develop and propose </w:t>
      </w:r>
      <w:r w:rsidR="00E30DEA">
        <w:t xml:space="preserve">a </w:t>
      </w:r>
      <w:r w:rsidRPr="00283820">
        <w:t>process for tracking and documentation for reporting annual progress and accomplishments</w:t>
      </w:r>
    </w:p>
    <w:p w14:paraId="79517E57" w14:textId="74BA511E" w:rsidR="00131F7C" w:rsidRPr="00283820" w:rsidRDefault="00131F7C" w:rsidP="00301F3F">
      <w:pPr>
        <w:pStyle w:val="ListParagraph"/>
        <w:numPr>
          <w:ilvl w:val="0"/>
          <w:numId w:val="22"/>
        </w:numPr>
      </w:pPr>
      <w:r w:rsidRPr="00283820">
        <w:t>Work with the ACCG Administrator/Coordinator</w:t>
      </w:r>
      <w:r w:rsidR="00ED6976">
        <w:t xml:space="preserve"> </w:t>
      </w:r>
      <w:r w:rsidRPr="00283820">
        <w:t>and other interested parties as appropriate to oversee development of captivating and engaging materials (existing members and potential new members may have media and communication professionals)</w:t>
      </w:r>
    </w:p>
    <w:p w14:paraId="13CD5319" w14:textId="109C76A7" w:rsidR="00564B57" w:rsidRDefault="00564B57" w:rsidP="00E753F9">
      <w:pPr>
        <w:pStyle w:val="Heading3"/>
      </w:pPr>
      <w:r w:rsidRPr="00283820">
        <w:lastRenderedPageBreak/>
        <w:t>Planning Work Group</w:t>
      </w:r>
    </w:p>
    <w:p w14:paraId="6514BDA9" w14:textId="129027C4" w:rsidR="006F626D" w:rsidRDefault="00ED6976" w:rsidP="00301F3F">
      <w:pPr>
        <w:pStyle w:val="ListParagraph"/>
        <w:numPr>
          <w:ilvl w:val="0"/>
          <w:numId w:val="22"/>
        </w:numPr>
      </w:pPr>
      <w:r>
        <w:t xml:space="preserve">Continue implementing the </w:t>
      </w:r>
      <w:r w:rsidR="006F626D">
        <w:t xml:space="preserve">project development </w:t>
      </w:r>
      <w:r w:rsidR="00592F6C">
        <w:t>process</w:t>
      </w:r>
    </w:p>
    <w:p w14:paraId="3965332C" w14:textId="3F524C97" w:rsidR="00341F4D" w:rsidRDefault="00341F4D" w:rsidP="00301F3F">
      <w:pPr>
        <w:pStyle w:val="ListParagraph"/>
        <w:numPr>
          <w:ilvl w:val="0"/>
          <w:numId w:val="22"/>
        </w:numPr>
      </w:pPr>
      <w:r>
        <w:t>Support documentation of key takeaways from information-sharing presentations (e.g., General Meeting guest speaker presentations) and field trips</w:t>
      </w:r>
    </w:p>
    <w:p w14:paraId="438DE8E5" w14:textId="61B4B859" w:rsidR="00EC2466" w:rsidRPr="006F626D" w:rsidRDefault="00EC2466" w:rsidP="00301F3F">
      <w:pPr>
        <w:pStyle w:val="ListParagraph"/>
        <w:numPr>
          <w:ilvl w:val="0"/>
          <w:numId w:val="22"/>
        </w:numPr>
      </w:pPr>
      <w:r>
        <w:t xml:space="preserve">Host </w:t>
      </w:r>
      <w:r w:rsidR="007050A5">
        <w:t>field trip</w:t>
      </w:r>
      <w:r w:rsidR="00ED6976">
        <w:t>s</w:t>
      </w:r>
    </w:p>
    <w:p w14:paraId="62DEB183" w14:textId="0FE5B187" w:rsidR="007222BE" w:rsidRDefault="007222BE" w:rsidP="00E753F9">
      <w:pPr>
        <w:pStyle w:val="Heading3"/>
      </w:pPr>
      <w:r>
        <w:t>Monitoring Work Group</w:t>
      </w:r>
    </w:p>
    <w:p w14:paraId="7441D612" w14:textId="66C8A8AA" w:rsidR="007222BE" w:rsidRDefault="006F626D" w:rsidP="00301F3F">
      <w:pPr>
        <w:pStyle w:val="ListParagraph"/>
        <w:numPr>
          <w:ilvl w:val="0"/>
          <w:numId w:val="22"/>
        </w:numPr>
      </w:pPr>
      <w:r>
        <w:t>Host science symposium</w:t>
      </w:r>
      <w:r w:rsidR="00ED6976">
        <w:t>s</w:t>
      </w:r>
      <w:r w:rsidR="00CD2F43">
        <w:t xml:space="preserve"> and field trips as needed/requested</w:t>
      </w:r>
    </w:p>
    <w:p w14:paraId="15926377" w14:textId="7D89C408" w:rsidR="00ED6976" w:rsidRDefault="00ED6976" w:rsidP="00301F3F">
      <w:pPr>
        <w:pStyle w:val="ListParagraph"/>
        <w:numPr>
          <w:ilvl w:val="0"/>
          <w:numId w:val="22"/>
        </w:numPr>
      </w:pPr>
      <w:r>
        <w:t>Provide volunteer opportunities through field monitoring work days</w:t>
      </w:r>
    </w:p>
    <w:p w14:paraId="4F9F0A4A" w14:textId="77777777" w:rsidR="007222BE" w:rsidRPr="007222BE" w:rsidRDefault="007222BE" w:rsidP="007222BE"/>
    <w:sectPr w:rsidR="007222BE" w:rsidRPr="007222BE" w:rsidSect="00143B7D">
      <w:footerReference w:type="even" r:id="rId20"/>
      <w:footerReference w:type="default" r:id="rId2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C3867" w14:textId="77777777" w:rsidR="005E0605" w:rsidRDefault="005E0605">
      <w:r>
        <w:separator/>
      </w:r>
    </w:p>
  </w:endnote>
  <w:endnote w:type="continuationSeparator" w:id="0">
    <w:p w14:paraId="5717E2ED" w14:textId="77777777" w:rsidR="005E0605" w:rsidRDefault="005E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D967E" w14:textId="1BE1A9C7" w:rsidR="008C577F" w:rsidRDefault="008C577F" w:rsidP="00A56C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4A0">
      <w:rPr>
        <w:rStyle w:val="PageNumber"/>
        <w:noProof/>
      </w:rPr>
      <w:t>2</w:t>
    </w:r>
    <w:r>
      <w:rPr>
        <w:rStyle w:val="PageNumber"/>
      </w:rPr>
      <w:fldChar w:fldCharType="end"/>
    </w:r>
  </w:p>
  <w:p w14:paraId="3C032C80" w14:textId="77777777" w:rsidR="008C577F" w:rsidRDefault="008C577F" w:rsidP="00A56C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64F48" w14:textId="77777777" w:rsidR="008C577F" w:rsidRDefault="008C577F" w:rsidP="00A56C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1E7C302F" w14:textId="77777777" w:rsidR="008C577F" w:rsidRDefault="008C577F" w:rsidP="00A56C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C256C" w14:textId="77777777" w:rsidR="005E0605" w:rsidRDefault="005E0605">
      <w:r>
        <w:separator/>
      </w:r>
    </w:p>
  </w:footnote>
  <w:footnote w:type="continuationSeparator" w:id="0">
    <w:p w14:paraId="779223E3" w14:textId="77777777" w:rsidR="005E0605" w:rsidRDefault="005E0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63BB"/>
    <w:multiLevelType w:val="hybridMultilevel"/>
    <w:tmpl w:val="76BEE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82472"/>
    <w:multiLevelType w:val="hybridMultilevel"/>
    <w:tmpl w:val="CA26D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3248C"/>
    <w:multiLevelType w:val="multilevel"/>
    <w:tmpl w:val="7108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2336E"/>
    <w:multiLevelType w:val="hybridMultilevel"/>
    <w:tmpl w:val="A078C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41487"/>
    <w:multiLevelType w:val="hybridMultilevel"/>
    <w:tmpl w:val="7E424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6B65"/>
    <w:multiLevelType w:val="hybridMultilevel"/>
    <w:tmpl w:val="A8182C90"/>
    <w:numStyleLink w:val="ImportedStyle8"/>
  </w:abstractNum>
  <w:abstractNum w:abstractNumId="6" w15:restartNumberingAfterBreak="0">
    <w:nsid w:val="0D534ECB"/>
    <w:multiLevelType w:val="multilevel"/>
    <w:tmpl w:val="2A1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251AC"/>
    <w:multiLevelType w:val="hybridMultilevel"/>
    <w:tmpl w:val="FCF86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F47D7"/>
    <w:multiLevelType w:val="hybridMultilevel"/>
    <w:tmpl w:val="591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51426"/>
    <w:multiLevelType w:val="hybridMultilevel"/>
    <w:tmpl w:val="3CEC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16352"/>
    <w:multiLevelType w:val="hybridMultilevel"/>
    <w:tmpl w:val="0D3AB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54D"/>
    <w:multiLevelType w:val="hybridMultilevel"/>
    <w:tmpl w:val="A8182C90"/>
    <w:styleLink w:val="ImportedStyle8"/>
    <w:lvl w:ilvl="0" w:tplc="120A81F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908FA8">
      <w:start w:val="1"/>
      <w:numFmt w:val="lowerLetter"/>
      <w:lvlText w:val="%2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8E2CA6">
      <w:start w:val="1"/>
      <w:numFmt w:val="lowerRoman"/>
      <w:lvlText w:val="%3."/>
      <w:lvlJc w:val="left"/>
      <w:pPr>
        <w:ind w:left="224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A4078">
      <w:start w:val="1"/>
      <w:numFmt w:val="decimal"/>
      <w:lvlText w:val="%4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946D78">
      <w:start w:val="1"/>
      <w:numFmt w:val="lowerLetter"/>
      <w:lvlText w:val="%5."/>
      <w:lvlJc w:val="left"/>
      <w:pPr>
        <w:ind w:left="36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C286A8">
      <w:start w:val="1"/>
      <w:numFmt w:val="lowerRoman"/>
      <w:lvlText w:val="%6."/>
      <w:lvlJc w:val="left"/>
      <w:pPr>
        <w:ind w:left="440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16B9B6">
      <w:start w:val="1"/>
      <w:numFmt w:val="decimal"/>
      <w:lvlText w:val="%7."/>
      <w:lvlJc w:val="left"/>
      <w:pPr>
        <w:ind w:left="51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68BE4A">
      <w:start w:val="1"/>
      <w:numFmt w:val="lowerLetter"/>
      <w:lvlText w:val="%8."/>
      <w:lvlJc w:val="left"/>
      <w:pPr>
        <w:ind w:left="58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40E948">
      <w:start w:val="1"/>
      <w:numFmt w:val="lowerRoman"/>
      <w:lvlText w:val="%9."/>
      <w:lvlJc w:val="left"/>
      <w:pPr>
        <w:ind w:left="656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E81601A"/>
    <w:multiLevelType w:val="hybridMultilevel"/>
    <w:tmpl w:val="36AE3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B2D53"/>
    <w:multiLevelType w:val="hybridMultilevel"/>
    <w:tmpl w:val="EF8A38BA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4" w15:restartNumberingAfterBreak="0">
    <w:nsid w:val="25B43234"/>
    <w:multiLevelType w:val="hybridMultilevel"/>
    <w:tmpl w:val="8A5A1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674D5"/>
    <w:multiLevelType w:val="hybridMultilevel"/>
    <w:tmpl w:val="24F66EA6"/>
    <w:numStyleLink w:val="ImportedStyle7"/>
  </w:abstractNum>
  <w:abstractNum w:abstractNumId="16" w15:restartNumberingAfterBreak="0">
    <w:nsid w:val="2BE6442C"/>
    <w:multiLevelType w:val="multilevel"/>
    <w:tmpl w:val="19AE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7E668B"/>
    <w:multiLevelType w:val="hybridMultilevel"/>
    <w:tmpl w:val="7370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04E90"/>
    <w:multiLevelType w:val="multilevel"/>
    <w:tmpl w:val="7108C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1BE5CA1"/>
    <w:multiLevelType w:val="multilevel"/>
    <w:tmpl w:val="ADE6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0B176B"/>
    <w:multiLevelType w:val="hybridMultilevel"/>
    <w:tmpl w:val="008C6A4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 w15:restartNumberingAfterBreak="0">
    <w:nsid w:val="475002C5"/>
    <w:multiLevelType w:val="hybridMultilevel"/>
    <w:tmpl w:val="02EC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364E8"/>
    <w:multiLevelType w:val="hybridMultilevel"/>
    <w:tmpl w:val="62746B98"/>
    <w:numStyleLink w:val="ImportedStyle32"/>
  </w:abstractNum>
  <w:abstractNum w:abstractNumId="23" w15:restartNumberingAfterBreak="0">
    <w:nsid w:val="4EC9305F"/>
    <w:multiLevelType w:val="hybridMultilevel"/>
    <w:tmpl w:val="65166688"/>
    <w:lvl w:ilvl="0" w:tplc="64B6EFF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852B2"/>
    <w:multiLevelType w:val="hybridMultilevel"/>
    <w:tmpl w:val="BEAAFC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C129A"/>
    <w:multiLevelType w:val="hybridMultilevel"/>
    <w:tmpl w:val="80B6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F59D1"/>
    <w:multiLevelType w:val="hybridMultilevel"/>
    <w:tmpl w:val="4CAA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635A6"/>
    <w:multiLevelType w:val="hybridMultilevel"/>
    <w:tmpl w:val="9B90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5730D"/>
    <w:multiLevelType w:val="hybridMultilevel"/>
    <w:tmpl w:val="24F66EA6"/>
    <w:styleLink w:val="ImportedStyle7"/>
    <w:lvl w:ilvl="0" w:tplc="5FF6C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3E1C80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1EA38A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884FE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743040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7EE45C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6CC82A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62B930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F46982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5B5287"/>
    <w:multiLevelType w:val="multilevel"/>
    <w:tmpl w:val="9B9A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A13EDD"/>
    <w:multiLevelType w:val="hybridMultilevel"/>
    <w:tmpl w:val="AB7C4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04172"/>
    <w:multiLevelType w:val="hybridMultilevel"/>
    <w:tmpl w:val="F0BA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0756A"/>
    <w:multiLevelType w:val="hybridMultilevel"/>
    <w:tmpl w:val="806C477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1862F36"/>
    <w:multiLevelType w:val="hybridMultilevel"/>
    <w:tmpl w:val="C3C4E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93DF3"/>
    <w:multiLevelType w:val="hybridMultilevel"/>
    <w:tmpl w:val="25E8A0B6"/>
    <w:lvl w:ilvl="0" w:tplc="E186871A">
      <w:start w:val="1"/>
      <w:numFmt w:val="upperRoman"/>
      <w:pStyle w:val="Heading1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3E7B36"/>
    <w:multiLevelType w:val="hybridMultilevel"/>
    <w:tmpl w:val="EB2E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7516D"/>
    <w:multiLevelType w:val="hybridMultilevel"/>
    <w:tmpl w:val="29286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C2724"/>
    <w:multiLevelType w:val="hybridMultilevel"/>
    <w:tmpl w:val="CF78A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6CB22CC4"/>
    <w:multiLevelType w:val="hybridMultilevel"/>
    <w:tmpl w:val="4FBA2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BD1EC5"/>
    <w:multiLevelType w:val="hybridMultilevel"/>
    <w:tmpl w:val="62746B98"/>
    <w:styleLink w:val="ImportedStyle32"/>
    <w:lvl w:ilvl="0" w:tplc="0F64F6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D01DBA">
      <w:start w:val="1"/>
      <w:numFmt w:val="bullet"/>
      <w:lvlText w:val="·"/>
      <w:lvlJc w:val="left"/>
      <w:pPr>
        <w:ind w:left="1538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325706">
      <w:start w:val="1"/>
      <w:numFmt w:val="bullet"/>
      <w:lvlText w:val="▪"/>
      <w:lvlJc w:val="left"/>
      <w:pPr>
        <w:ind w:left="225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207942">
      <w:start w:val="1"/>
      <w:numFmt w:val="bullet"/>
      <w:lvlText w:val="·"/>
      <w:lvlJc w:val="left"/>
      <w:pPr>
        <w:ind w:left="2978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4E5F2C">
      <w:start w:val="1"/>
      <w:numFmt w:val="bullet"/>
      <w:lvlText w:val="o"/>
      <w:lvlJc w:val="left"/>
      <w:pPr>
        <w:ind w:left="369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C8DE6">
      <w:start w:val="1"/>
      <w:numFmt w:val="bullet"/>
      <w:lvlText w:val="▪"/>
      <w:lvlJc w:val="left"/>
      <w:pPr>
        <w:ind w:left="441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6007E6">
      <w:start w:val="1"/>
      <w:numFmt w:val="bullet"/>
      <w:lvlText w:val="·"/>
      <w:lvlJc w:val="left"/>
      <w:pPr>
        <w:ind w:left="5138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E2F82">
      <w:start w:val="1"/>
      <w:numFmt w:val="bullet"/>
      <w:lvlText w:val="o"/>
      <w:lvlJc w:val="left"/>
      <w:pPr>
        <w:ind w:left="585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2C54CE">
      <w:start w:val="1"/>
      <w:numFmt w:val="bullet"/>
      <w:lvlText w:val="▪"/>
      <w:lvlJc w:val="left"/>
      <w:pPr>
        <w:ind w:left="6578" w:hanging="4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08C019B"/>
    <w:multiLevelType w:val="hybridMultilevel"/>
    <w:tmpl w:val="A3AEF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F7AB0"/>
    <w:multiLevelType w:val="hybridMultilevel"/>
    <w:tmpl w:val="F8DEE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185A71"/>
    <w:multiLevelType w:val="multilevel"/>
    <w:tmpl w:val="EB1AE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E178F1"/>
    <w:multiLevelType w:val="hybridMultilevel"/>
    <w:tmpl w:val="0862FB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706587"/>
    <w:multiLevelType w:val="hybridMultilevel"/>
    <w:tmpl w:val="808E61AA"/>
    <w:styleLink w:val="ImportedStyle9"/>
    <w:lvl w:ilvl="0" w:tplc="27CE6DF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5EB922">
      <w:start w:val="1"/>
      <w:numFmt w:val="lowerLetter"/>
      <w:lvlText w:val="%2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74198A">
      <w:start w:val="1"/>
      <w:numFmt w:val="lowerRoman"/>
      <w:lvlText w:val="%3."/>
      <w:lvlJc w:val="left"/>
      <w:pPr>
        <w:ind w:left="224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AECA1C">
      <w:start w:val="1"/>
      <w:numFmt w:val="decimal"/>
      <w:lvlText w:val="%4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A2F106">
      <w:start w:val="1"/>
      <w:numFmt w:val="lowerLetter"/>
      <w:lvlText w:val="%5."/>
      <w:lvlJc w:val="left"/>
      <w:pPr>
        <w:ind w:left="36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C1C10">
      <w:start w:val="1"/>
      <w:numFmt w:val="lowerRoman"/>
      <w:lvlText w:val="%6."/>
      <w:lvlJc w:val="left"/>
      <w:pPr>
        <w:ind w:left="440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822E50">
      <w:start w:val="1"/>
      <w:numFmt w:val="decimal"/>
      <w:lvlText w:val="%7."/>
      <w:lvlJc w:val="left"/>
      <w:pPr>
        <w:ind w:left="51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2D4C0">
      <w:start w:val="1"/>
      <w:numFmt w:val="lowerLetter"/>
      <w:lvlText w:val="%8."/>
      <w:lvlJc w:val="left"/>
      <w:pPr>
        <w:ind w:left="58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368BBE">
      <w:start w:val="1"/>
      <w:numFmt w:val="lowerRoman"/>
      <w:lvlText w:val="%9."/>
      <w:lvlJc w:val="left"/>
      <w:pPr>
        <w:ind w:left="656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7B114DE"/>
    <w:multiLevelType w:val="hybridMultilevel"/>
    <w:tmpl w:val="808E61AA"/>
    <w:numStyleLink w:val="ImportedStyle9"/>
  </w:abstractNum>
  <w:abstractNum w:abstractNumId="46" w15:restartNumberingAfterBreak="0">
    <w:nsid w:val="7B3035EB"/>
    <w:multiLevelType w:val="hybridMultilevel"/>
    <w:tmpl w:val="9A40F72C"/>
    <w:lvl w:ilvl="0" w:tplc="347A78F4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ED7D53"/>
    <w:multiLevelType w:val="hybridMultilevel"/>
    <w:tmpl w:val="78443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096301"/>
    <w:multiLevelType w:val="hybridMultilevel"/>
    <w:tmpl w:val="B088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30D7C"/>
    <w:multiLevelType w:val="hybridMultilevel"/>
    <w:tmpl w:val="74845D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303183">
    <w:abstractNumId w:val="16"/>
  </w:num>
  <w:num w:numId="2" w16cid:durableId="910699656">
    <w:abstractNumId w:val="19"/>
  </w:num>
  <w:num w:numId="3" w16cid:durableId="1178622890">
    <w:abstractNumId w:val="2"/>
  </w:num>
  <w:num w:numId="4" w16cid:durableId="692461478">
    <w:abstractNumId w:val="42"/>
  </w:num>
  <w:num w:numId="5" w16cid:durableId="1639384766">
    <w:abstractNumId w:val="42"/>
  </w:num>
  <w:num w:numId="6" w16cid:durableId="306472981">
    <w:abstractNumId w:val="6"/>
  </w:num>
  <w:num w:numId="7" w16cid:durableId="594165793">
    <w:abstractNumId w:val="26"/>
  </w:num>
  <w:num w:numId="8" w16cid:durableId="1963071403">
    <w:abstractNumId w:val="18"/>
  </w:num>
  <w:num w:numId="9" w16cid:durableId="1118335322">
    <w:abstractNumId w:val="40"/>
  </w:num>
  <w:num w:numId="10" w16cid:durableId="372077544">
    <w:abstractNumId w:val="38"/>
  </w:num>
  <w:num w:numId="11" w16cid:durableId="75058642">
    <w:abstractNumId w:val="27"/>
  </w:num>
  <w:num w:numId="12" w16cid:durableId="741099182">
    <w:abstractNumId w:val="48"/>
  </w:num>
  <w:num w:numId="13" w16cid:durableId="495540620">
    <w:abstractNumId w:val="35"/>
  </w:num>
  <w:num w:numId="14" w16cid:durableId="437533243">
    <w:abstractNumId w:val="8"/>
  </w:num>
  <w:num w:numId="15" w16cid:durableId="1724719418">
    <w:abstractNumId w:val="34"/>
  </w:num>
  <w:num w:numId="16" w16cid:durableId="954139705">
    <w:abstractNumId w:val="46"/>
  </w:num>
  <w:num w:numId="17" w16cid:durableId="542251284">
    <w:abstractNumId w:val="30"/>
  </w:num>
  <w:num w:numId="18" w16cid:durableId="393043849">
    <w:abstractNumId w:val="32"/>
  </w:num>
  <w:num w:numId="19" w16cid:durableId="1706246284">
    <w:abstractNumId w:val="24"/>
  </w:num>
  <w:num w:numId="20" w16cid:durableId="1383674361">
    <w:abstractNumId w:val="46"/>
    <w:lvlOverride w:ilvl="0">
      <w:startOverride w:val="1"/>
    </w:lvlOverride>
  </w:num>
  <w:num w:numId="21" w16cid:durableId="1789158933">
    <w:abstractNumId w:val="43"/>
  </w:num>
  <w:num w:numId="22" w16cid:durableId="192352154">
    <w:abstractNumId w:val="37"/>
  </w:num>
  <w:num w:numId="23" w16cid:durableId="231625200">
    <w:abstractNumId w:val="31"/>
  </w:num>
  <w:num w:numId="24" w16cid:durableId="459618996">
    <w:abstractNumId w:val="25"/>
  </w:num>
  <w:num w:numId="25" w16cid:durableId="1101225139">
    <w:abstractNumId w:val="36"/>
  </w:num>
  <w:num w:numId="26" w16cid:durableId="872307323">
    <w:abstractNumId w:val="17"/>
  </w:num>
  <w:num w:numId="27" w16cid:durableId="2141874567">
    <w:abstractNumId w:val="1"/>
  </w:num>
  <w:num w:numId="28" w16cid:durableId="1574856686">
    <w:abstractNumId w:val="9"/>
  </w:num>
  <w:num w:numId="29" w16cid:durableId="430514591">
    <w:abstractNumId w:val="4"/>
  </w:num>
  <w:num w:numId="30" w16cid:durableId="1866284707">
    <w:abstractNumId w:val="33"/>
  </w:num>
  <w:num w:numId="31" w16cid:durableId="1119488164">
    <w:abstractNumId w:val="14"/>
  </w:num>
  <w:num w:numId="32" w16cid:durableId="352652695">
    <w:abstractNumId w:val="21"/>
  </w:num>
  <w:num w:numId="33" w16cid:durableId="1133985312">
    <w:abstractNumId w:val="20"/>
  </w:num>
  <w:num w:numId="34" w16cid:durableId="1403796584">
    <w:abstractNumId w:val="12"/>
  </w:num>
  <w:num w:numId="35" w16cid:durableId="1991324878">
    <w:abstractNumId w:val="28"/>
  </w:num>
  <w:num w:numId="36" w16cid:durableId="568999605">
    <w:abstractNumId w:val="15"/>
  </w:num>
  <w:num w:numId="37" w16cid:durableId="1051345878">
    <w:abstractNumId w:val="11"/>
  </w:num>
  <w:num w:numId="38" w16cid:durableId="1333993084">
    <w:abstractNumId w:val="5"/>
  </w:num>
  <w:num w:numId="39" w16cid:durableId="1032220932">
    <w:abstractNumId w:val="44"/>
  </w:num>
  <w:num w:numId="40" w16cid:durableId="739250936">
    <w:abstractNumId w:val="45"/>
  </w:num>
  <w:num w:numId="41" w16cid:durableId="1162892909">
    <w:abstractNumId w:val="39"/>
  </w:num>
  <w:num w:numId="42" w16cid:durableId="437720011">
    <w:abstractNumId w:val="22"/>
  </w:num>
  <w:num w:numId="43" w16cid:durableId="239369867">
    <w:abstractNumId w:val="41"/>
  </w:num>
  <w:num w:numId="44" w16cid:durableId="2057535277">
    <w:abstractNumId w:val="23"/>
  </w:num>
  <w:num w:numId="45" w16cid:durableId="1900092684">
    <w:abstractNumId w:val="49"/>
  </w:num>
  <w:num w:numId="46" w16cid:durableId="313728126">
    <w:abstractNumId w:val="0"/>
  </w:num>
  <w:num w:numId="47" w16cid:durableId="936986628">
    <w:abstractNumId w:val="7"/>
  </w:num>
  <w:num w:numId="48" w16cid:durableId="1015377383">
    <w:abstractNumId w:val="47"/>
  </w:num>
  <w:num w:numId="49" w16cid:durableId="1954246132">
    <w:abstractNumId w:val="29"/>
  </w:num>
  <w:num w:numId="50" w16cid:durableId="1143153838">
    <w:abstractNumId w:val="10"/>
  </w:num>
  <w:num w:numId="51" w16cid:durableId="2038964539">
    <w:abstractNumId w:val="13"/>
  </w:num>
  <w:num w:numId="52" w16cid:durableId="1012151329">
    <w:abstractNumId w:val="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810"/>
    <w:rsid w:val="00002A95"/>
    <w:rsid w:val="00002B62"/>
    <w:rsid w:val="000040CA"/>
    <w:rsid w:val="00011001"/>
    <w:rsid w:val="00011C54"/>
    <w:rsid w:val="00013D2F"/>
    <w:rsid w:val="00022BE1"/>
    <w:rsid w:val="00022F49"/>
    <w:rsid w:val="00034DDE"/>
    <w:rsid w:val="0004317E"/>
    <w:rsid w:val="00045410"/>
    <w:rsid w:val="00050B65"/>
    <w:rsid w:val="00051A09"/>
    <w:rsid w:val="000547AF"/>
    <w:rsid w:val="00055268"/>
    <w:rsid w:val="000568E1"/>
    <w:rsid w:val="00057658"/>
    <w:rsid w:val="0006116A"/>
    <w:rsid w:val="00062C29"/>
    <w:rsid w:val="00063FD5"/>
    <w:rsid w:val="000663B9"/>
    <w:rsid w:val="00067D03"/>
    <w:rsid w:val="00075861"/>
    <w:rsid w:val="00077ECD"/>
    <w:rsid w:val="0009006A"/>
    <w:rsid w:val="00090BCC"/>
    <w:rsid w:val="00092F30"/>
    <w:rsid w:val="0009780E"/>
    <w:rsid w:val="000A1E28"/>
    <w:rsid w:val="000A4CA7"/>
    <w:rsid w:val="000A6DFF"/>
    <w:rsid w:val="000A703B"/>
    <w:rsid w:val="000B1F71"/>
    <w:rsid w:val="000B48F6"/>
    <w:rsid w:val="000B4EEF"/>
    <w:rsid w:val="000B65B7"/>
    <w:rsid w:val="000C666C"/>
    <w:rsid w:val="000C7A4E"/>
    <w:rsid w:val="000D1257"/>
    <w:rsid w:val="000D37E0"/>
    <w:rsid w:val="000D47BC"/>
    <w:rsid w:val="000E107E"/>
    <w:rsid w:val="000E4C11"/>
    <w:rsid w:val="000E5147"/>
    <w:rsid w:val="000E76E9"/>
    <w:rsid w:val="000F1347"/>
    <w:rsid w:val="000F1449"/>
    <w:rsid w:val="000F1CCB"/>
    <w:rsid w:val="001003A8"/>
    <w:rsid w:val="0010058C"/>
    <w:rsid w:val="001022F7"/>
    <w:rsid w:val="00102731"/>
    <w:rsid w:val="00104845"/>
    <w:rsid w:val="001049AE"/>
    <w:rsid w:val="0010610A"/>
    <w:rsid w:val="00110342"/>
    <w:rsid w:val="00117282"/>
    <w:rsid w:val="0011746B"/>
    <w:rsid w:val="00121187"/>
    <w:rsid w:val="00125DAC"/>
    <w:rsid w:val="00127F30"/>
    <w:rsid w:val="001313CC"/>
    <w:rsid w:val="00131F7C"/>
    <w:rsid w:val="00132FB7"/>
    <w:rsid w:val="00133B69"/>
    <w:rsid w:val="0013635F"/>
    <w:rsid w:val="00143B7D"/>
    <w:rsid w:val="00144369"/>
    <w:rsid w:val="001477F2"/>
    <w:rsid w:val="0015197B"/>
    <w:rsid w:val="00152266"/>
    <w:rsid w:val="00160087"/>
    <w:rsid w:val="00165523"/>
    <w:rsid w:val="0016724D"/>
    <w:rsid w:val="00172AF1"/>
    <w:rsid w:val="001760A7"/>
    <w:rsid w:val="00181312"/>
    <w:rsid w:val="001869C6"/>
    <w:rsid w:val="00191A96"/>
    <w:rsid w:val="00196EB2"/>
    <w:rsid w:val="001A18EE"/>
    <w:rsid w:val="001A2E29"/>
    <w:rsid w:val="001A67CE"/>
    <w:rsid w:val="001A7470"/>
    <w:rsid w:val="001B210F"/>
    <w:rsid w:val="001B2B0A"/>
    <w:rsid w:val="001B5A36"/>
    <w:rsid w:val="001B713E"/>
    <w:rsid w:val="001B7372"/>
    <w:rsid w:val="001B747F"/>
    <w:rsid w:val="001C0F95"/>
    <w:rsid w:val="001C200B"/>
    <w:rsid w:val="001C2C1D"/>
    <w:rsid w:val="001C384F"/>
    <w:rsid w:val="001C7255"/>
    <w:rsid w:val="001C79A7"/>
    <w:rsid w:val="001D0451"/>
    <w:rsid w:val="001D05C2"/>
    <w:rsid w:val="001D7A26"/>
    <w:rsid w:val="001E388B"/>
    <w:rsid w:val="001E3C8B"/>
    <w:rsid w:val="001E5A9D"/>
    <w:rsid w:val="001E6669"/>
    <w:rsid w:val="001E7959"/>
    <w:rsid w:val="001F3BC4"/>
    <w:rsid w:val="001F45C1"/>
    <w:rsid w:val="0020233F"/>
    <w:rsid w:val="00203F26"/>
    <w:rsid w:val="0020412E"/>
    <w:rsid w:val="00204E4E"/>
    <w:rsid w:val="0020560F"/>
    <w:rsid w:val="00212FA9"/>
    <w:rsid w:val="002211FE"/>
    <w:rsid w:val="002251CD"/>
    <w:rsid w:val="00227F82"/>
    <w:rsid w:val="002304C1"/>
    <w:rsid w:val="002311F4"/>
    <w:rsid w:val="00231C9A"/>
    <w:rsid w:val="00233854"/>
    <w:rsid w:val="00233AA9"/>
    <w:rsid w:val="00237DC5"/>
    <w:rsid w:val="00243EBE"/>
    <w:rsid w:val="00244024"/>
    <w:rsid w:val="002452BB"/>
    <w:rsid w:val="00246CFD"/>
    <w:rsid w:val="00251507"/>
    <w:rsid w:val="00252152"/>
    <w:rsid w:val="00252C65"/>
    <w:rsid w:val="002545D0"/>
    <w:rsid w:val="00254CA6"/>
    <w:rsid w:val="00256AF7"/>
    <w:rsid w:val="00256D0F"/>
    <w:rsid w:val="002648F2"/>
    <w:rsid w:val="002668D4"/>
    <w:rsid w:val="002705E5"/>
    <w:rsid w:val="00272847"/>
    <w:rsid w:val="0027362D"/>
    <w:rsid w:val="002740CB"/>
    <w:rsid w:val="00275022"/>
    <w:rsid w:val="0027586C"/>
    <w:rsid w:val="00277604"/>
    <w:rsid w:val="00277728"/>
    <w:rsid w:val="00280B9A"/>
    <w:rsid w:val="00280C4F"/>
    <w:rsid w:val="00280EE8"/>
    <w:rsid w:val="0028227B"/>
    <w:rsid w:val="00282DD4"/>
    <w:rsid w:val="002833D4"/>
    <w:rsid w:val="00283820"/>
    <w:rsid w:val="002854E3"/>
    <w:rsid w:val="002872FA"/>
    <w:rsid w:val="002A59F4"/>
    <w:rsid w:val="002A5D47"/>
    <w:rsid w:val="002B4FDE"/>
    <w:rsid w:val="002B6209"/>
    <w:rsid w:val="002C2D87"/>
    <w:rsid w:val="002C3707"/>
    <w:rsid w:val="002C45DD"/>
    <w:rsid w:val="002C4AA6"/>
    <w:rsid w:val="002C618E"/>
    <w:rsid w:val="002C6768"/>
    <w:rsid w:val="002D3C9A"/>
    <w:rsid w:val="002D5B2E"/>
    <w:rsid w:val="002D63D2"/>
    <w:rsid w:val="002E5EAD"/>
    <w:rsid w:val="002F0330"/>
    <w:rsid w:val="002F0809"/>
    <w:rsid w:val="002F4679"/>
    <w:rsid w:val="002F4CD0"/>
    <w:rsid w:val="002F6308"/>
    <w:rsid w:val="00301161"/>
    <w:rsid w:val="0030180D"/>
    <w:rsid w:val="00301F3F"/>
    <w:rsid w:val="0030365E"/>
    <w:rsid w:val="003068BB"/>
    <w:rsid w:val="0031061A"/>
    <w:rsid w:val="003125EA"/>
    <w:rsid w:val="00314079"/>
    <w:rsid w:val="00317FEC"/>
    <w:rsid w:val="00320526"/>
    <w:rsid w:val="0032098E"/>
    <w:rsid w:val="00322B35"/>
    <w:rsid w:val="00330D52"/>
    <w:rsid w:val="003322E1"/>
    <w:rsid w:val="003340C3"/>
    <w:rsid w:val="003350AF"/>
    <w:rsid w:val="00337783"/>
    <w:rsid w:val="00341F4D"/>
    <w:rsid w:val="003428DB"/>
    <w:rsid w:val="00352198"/>
    <w:rsid w:val="0035478B"/>
    <w:rsid w:val="00357498"/>
    <w:rsid w:val="00362113"/>
    <w:rsid w:val="003645C9"/>
    <w:rsid w:val="003647B4"/>
    <w:rsid w:val="003657F0"/>
    <w:rsid w:val="00365C9B"/>
    <w:rsid w:val="00372AB0"/>
    <w:rsid w:val="00383220"/>
    <w:rsid w:val="003903B6"/>
    <w:rsid w:val="00390905"/>
    <w:rsid w:val="00391145"/>
    <w:rsid w:val="003914C1"/>
    <w:rsid w:val="00396623"/>
    <w:rsid w:val="00396720"/>
    <w:rsid w:val="003A06F1"/>
    <w:rsid w:val="003A140C"/>
    <w:rsid w:val="003A43B4"/>
    <w:rsid w:val="003A7046"/>
    <w:rsid w:val="003B17D2"/>
    <w:rsid w:val="003B5DC9"/>
    <w:rsid w:val="003B6826"/>
    <w:rsid w:val="003C46A8"/>
    <w:rsid w:val="003C5737"/>
    <w:rsid w:val="003C66D1"/>
    <w:rsid w:val="003C69B2"/>
    <w:rsid w:val="003D26AB"/>
    <w:rsid w:val="003D41F7"/>
    <w:rsid w:val="003D61EC"/>
    <w:rsid w:val="003E17D0"/>
    <w:rsid w:val="003E213F"/>
    <w:rsid w:val="003E4AD7"/>
    <w:rsid w:val="003E5D4F"/>
    <w:rsid w:val="003E7B21"/>
    <w:rsid w:val="003F027B"/>
    <w:rsid w:val="003F1455"/>
    <w:rsid w:val="003F1DE3"/>
    <w:rsid w:val="003F2F6C"/>
    <w:rsid w:val="003F4051"/>
    <w:rsid w:val="003F62F3"/>
    <w:rsid w:val="003F680D"/>
    <w:rsid w:val="004006AA"/>
    <w:rsid w:val="00402FEB"/>
    <w:rsid w:val="0041007B"/>
    <w:rsid w:val="00411926"/>
    <w:rsid w:val="00413ED8"/>
    <w:rsid w:val="004146F1"/>
    <w:rsid w:val="00414F83"/>
    <w:rsid w:val="00416801"/>
    <w:rsid w:val="00420827"/>
    <w:rsid w:val="00421198"/>
    <w:rsid w:val="00426CCE"/>
    <w:rsid w:val="004324EB"/>
    <w:rsid w:val="0043267C"/>
    <w:rsid w:val="00445A24"/>
    <w:rsid w:val="0045210A"/>
    <w:rsid w:val="0045385C"/>
    <w:rsid w:val="004571E7"/>
    <w:rsid w:val="00457E7A"/>
    <w:rsid w:val="004626BA"/>
    <w:rsid w:val="00463201"/>
    <w:rsid w:val="004635C0"/>
    <w:rsid w:val="0047154A"/>
    <w:rsid w:val="0047356D"/>
    <w:rsid w:val="00477985"/>
    <w:rsid w:val="00481CE7"/>
    <w:rsid w:val="00487F4E"/>
    <w:rsid w:val="004902C0"/>
    <w:rsid w:val="004922DD"/>
    <w:rsid w:val="004943A5"/>
    <w:rsid w:val="004A5979"/>
    <w:rsid w:val="004B2ADC"/>
    <w:rsid w:val="004B2DF3"/>
    <w:rsid w:val="004B310F"/>
    <w:rsid w:val="004B416E"/>
    <w:rsid w:val="004B60C0"/>
    <w:rsid w:val="004C0E79"/>
    <w:rsid w:val="004D5501"/>
    <w:rsid w:val="004E4ED6"/>
    <w:rsid w:val="004F055B"/>
    <w:rsid w:val="004F1648"/>
    <w:rsid w:val="004F3590"/>
    <w:rsid w:val="004F3B5E"/>
    <w:rsid w:val="004F3BE2"/>
    <w:rsid w:val="004F4945"/>
    <w:rsid w:val="004F5AE2"/>
    <w:rsid w:val="004F5FA6"/>
    <w:rsid w:val="004F7437"/>
    <w:rsid w:val="004F79F3"/>
    <w:rsid w:val="005017D4"/>
    <w:rsid w:val="00501EB2"/>
    <w:rsid w:val="00504959"/>
    <w:rsid w:val="0052001E"/>
    <w:rsid w:val="00520FA0"/>
    <w:rsid w:val="00521125"/>
    <w:rsid w:val="00522BB7"/>
    <w:rsid w:val="005238F4"/>
    <w:rsid w:val="0052582F"/>
    <w:rsid w:val="005314A6"/>
    <w:rsid w:val="00534E74"/>
    <w:rsid w:val="005367A6"/>
    <w:rsid w:val="00542C2E"/>
    <w:rsid w:val="005450CA"/>
    <w:rsid w:val="0054622F"/>
    <w:rsid w:val="00563C32"/>
    <w:rsid w:val="00564B57"/>
    <w:rsid w:val="00566C35"/>
    <w:rsid w:val="00567D97"/>
    <w:rsid w:val="005805EF"/>
    <w:rsid w:val="00582A77"/>
    <w:rsid w:val="005839EE"/>
    <w:rsid w:val="0058522E"/>
    <w:rsid w:val="00585293"/>
    <w:rsid w:val="00586815"/>
    <w:rsid w:val="00592F6C"/>
    <w:rsid w:val="00594788"/>
    <w:rsid w:val="005966DD"/>
    <w:rsid w:val="005A09D6"/>
    <w:rsid w:val="005A38D6"/>
    <w:rsid w:val="005B3E70"/>
    <w:rsid w:val="005B672E"/>
    <w:rsid w:val="005C6364"/>
    <w:rsid w:val="005C64D7"/>
    <w:rsid w:val="005D375E"/>
    <w:rsid w:val="005D727B"/>
    <w:rsid w:val="005E0605"/>
    <w:rsid w:val="005E1A5C"/>
    <w:rsid w:val="005E4316"/>
    <w:rsid w:val="005E7448"/>
    <w:rsid w:val="005E7F12"/>
    <w:rsid w:val="005F04CA"/>
    <w:rsid w:val="005F4849"/>
    <w:rsid w:val="005F62C5"/>
    <w:rsid w:val="005F672C"/>
    <w:rsid w:val="00602B19"/>
    <w:rsid w:val="00602D1F"/>
    <w:rsid w:val="00611878"/>
    <w:rsid w:val="0061358C"/>
    <w:rsid w:val="006156FA"/>
    <w:rsid w:val="0061678D"/>
    <w:rsid w:val="00617B67"/>
    <w:rsid w:val="006201DB"/>
    <w:rsid w:val="0062350E"/>
    <w:rsid w:val="00623875"/>
    <w:rsid w:val="00624F4A"/>
    <w:rsid w:val="00625D80"/>
    <w:rsid w:val="00630528"/>
    <w:rsid w:val="0063087A"/>
    <w:rsid w:val="006341BB"/>
    <w:rsid w:val="00635CB0"/>
    <w:rsid w:val="0064032E"/>
    <w:rsid w:val="00640B2A"/>
    <w:rsid w:val="00640E57"/>
    <w:rsid w:val="0065051E"/>
    <w:rsid w:val="006525A8"/>
    <w:rsid w:val="00652FC5"/>
    <w:rsid w:val="006534BF"/>
    <w:rsid w:val="0065376B"/>
    <w:rsid w:val="0065475E"/>
    <w:rsid w:val="00655198"/>
    <w:rsid w:val="006606E1"/>
    <w:rsid w:val="00660883"/>
    <w:rsid w:val="00661862"/>
    <w:rsid w:val="00670A48"/>
    <w:rsid w:val="00674BEA"/>
    <w:rsid w:val="00674FC2"/>
    <w:rsid w:val="006756DC"/>
    <w:rsid w:val="0067633C"/>
    <w:rsid w:val="00683DCF"/>
    <w:rsid w:val="00685726"/>
    <w:rsid w:val="00685CE9"/>
    <w:rsid w:val="0069023B"/>
    <w:rsid w:val="00695802"/>
    <w:rsid w:val="006A2F31"/>
    <w:rsid w:val="006A6D1F"/>
    <w:rsid w:val="006B401A"/>
    <w:rsid w:val="006C2F14"/>
    <w:rsid w:val="006C6B86"/>
    <w:rsid w:val="006C7AF7"/>
    <w:rsid w:val="006D1329"/>
    <w:rsid w:val="006D21AC"/>
    <w:rsid w:val="006D2CBC"/>
    <w:rsid w:val="006D3F97"/>
    <w:rsid w:val="006D5911"/>
    <w:rsid w:val="006D7288"/>
    <w:rsid w:val="006D73F7"/>
    <w:rsid w:val="006E0192"/>
    <w:rsid w:val="006E04DE"/>
    <w:rsid w:val="006E18CB"/>
    <w:rsid w:val="006E6FD1"/>
    <w:rsid w:val="006F3826"/>
    <w:rsid w:val="006F6218"/>
    <w:rsid w:val="006F626D"/>
    <w:rsid w:val="007044EE"/>
    <w:rsid w:val="00704A7E"/>
    <w:rsid w:val="007050A5"/>
    <w:rsid w:val="007066CD"/>
    <w:rsid w:val="007138C5"/>
    <w:rsid w:val="00713BCE"/>
    <w:rsid w:val="007222BE"/>
    <w:rsid w:val="00732822"/>
    <w:rsid w:val="0073285A"/>
    <w:rsid w:val="00733893"/>
    <w:rsid w:val="00743002"/>
    <w:rsid w:val="00743EC3"/>
    <w:rsid w:val="00744360"/>
    <w:rsid w:val="007521D3"/>
    <w:rsid w:val="00762154"/>
    <w:rsid w:val="007645F3"/>
    <w:rsid w:val="007658FE"/>
    <w:rsid w:val="00765CDA"/>
    <w:rsid w:val="007738C0"/>
    <w:rsid w:val="00775A43"/>
    <w:rsid w:val="00775D1A"/>
    <w:rsid w:val="0077651B"/>
    <w:rsid w:val="007775D5"/>
    <w:rsid w:val="00783773"/>
    <w:rsid w:val="0078601B"/>
    <w:rsid w:val="0078644A"/>
    <w:rsid w:val="00790C69"/>
    <w:rsid w:val="007A3803"/>
    <w:rsid w:val="007A4473"/>
    <w:rsid w:val="007A65C5"/>
    <w:rsid w:val="007A74BE"/>
    <w:rsid w:val="007B2E43"/>
    <w:rsid w:val="007B5B25"/>
    <w:rsid w:val="007B76FA"/>
    <w:rsid w:val="007C0FBC"/>
    <w:rsid w:val="007C2CC3"/>
    <w:rsid w:val="007C5357"/>
    <w:rsid w:val="007C5F5E"/>
    <w:rsid w:val="007D214F"/>
    <w:rsid w:val="007D5BC0"/>
    <w:rsid w:val="007D7232"/>
    <w:rsid w:val="007E45C8"/>
    <w:rsid w:val="007E667C"/>
    <w:rsid w:val="007F7EB2"/>
    <w:rsid w:val="00800CBF"/>
    <w:rsid w:val="00802EE2"/>
    <w:rsid w:val="00810FBD"/>
    <w:rsid w:val="00814C58"/>
    <w:rsid w:val="0081764F"/>
    <w:rsid w:val="00821608"/>
    <w:rsid w:val="00823295"/>
    <w:rsid w:val="00823842"/>
    <w:rsid w:val="008263AC"/>
    <w:rsid w:val="00830343"/>
    <w:rsid w:val="00830DD0"/>
    <w:rsid w:val="008336DF"/>
    <w:rsid w:val="00840032"/>
    <w:rsid w:val="00851A39"/>
    <w:rsid w:val="00851DB8"/>
    <w:rsid w:val="008529B9"/>
    <w:rsid w:val="00855D8B"/>
    <w:rsid w:val="008568D3"/>
    <w:rsid w:val="00857386"/>
    <w:rsid w:val="008607F0"/>
    <w:rsid w:val="00861A43"/>
    <w:rsid w:val="0086205F"/>
    <w:rsid w:val="00863EFA"/>
    <w:rsid w:val="00867CC5"/>
    <w:rsid w:val="008747A1"/>
    <w:rsid w:val="00876552"/>
    <w:rsid w:val="008805CB"/>
    <w:rsid w:val="008807AE"/>
    <w:rsid w:val="0088291C"/>
    <w:rsid w:val="00885509"/>
    <w:rsid w:val="008855B3"/>
    <w:rsid w:val="008860A7"/>
    <w:rsid w:val="0088767D"/>
    <w:rsid w:val="00887BC4"/>
    <w:rsid w:val="00891DD9"/>
    <w:rsid w:val="00897D20"/>
    <w:rsid w:val="008A2029"/>
    <w:rsid w:val="008A2BA6"/>
    <w:rsid w:val="008A3D63"/>
    <w:rsid w:val="008A57B0"/>
    <w:rsid w:val="008A5864"/>
    <w:rsid w:val="008B32B6"/>
    <w:rsid w:val="008B7DDD"/>
    <w:rsid w:val="008C3430"/>
    <w:rsid w:val="008C577F"/>
    <w:rsid w:val="008D073A"/>
    <w:rsid w:val="008D0793"/>
    <w:rsid w:val="008D2A93"/>
    <w:rsid w:val="008D2C7A"/>
    <w:rsid w:val="008D2FCE"/>
    <w:rsid w:val="008D43CC"/>
    <w:rsid w:val="008D7501"/>
    <w:rsid w:val="008E1D27"/>
    <w:rsid w:val="008E37FE"/>
    <w:rsid w:val="008E3813"/>
    <w:rsid w:val="008E459E"/>
    <w:rsid w:val="008E4A40"/>
    <w:rsid w:val="008F1F67"/>
    <w:rsid w:val="008F3EAA"/>
    <w:rsid w:val="0090403E"/>
    <w:rsid w:val="009055FF"/>
    <w:rsid w:val="009069C3"/>
    <w:rsid w:val="00911EFD"/>
    <w:rsid w:val="009145BE"/>
    <w:rsid w:val="00915876"/>
    <w:rsid w:val="0091668E"/>
    <w:rsid w:val="00916DA4"/>
    <w:rsid w:val="00921178"/>
    <w:rsid w:val="00922D02"/>
    <w:rsid w:val="00923977"/>
    <w:rsid w:val="00930F8E"/>
    <w:rsid w:val="00931809"/>
    <w:rsid w:val="00931ED9"/>
    <w:rsid w:val="00933AA9"/>
    <w:rsid w:val="00933B7E"/>
    <w:rsid w:val="00934A9B"/>
    <w:rsid w:val="009350D5"/>
    <w:rsid w:val="00947577"/>
    <w:rsid w:val="009570D5"/>
    <w:rsid w:val="0097327A"/>
    <w:rsid w:val="00981486"/>
    <w:rsid w:val="00982E35"/>
    <w:rsid w:val="00984369"/>
    <w:rsid w:val="009850B3"/>
    <w:rsid w:val="00990022"/>
    <w:rsid w:val="00991810"/>
    <w:rsid w:val="00992060"/>
    <w:rsid w:val="009941E1"/>
    <w:rsid w:val="009A373D"/>
    <w:rsid w:val="009A76E3"/>
    <w:rsid w:val="009A76EF"/>
    <w:rsid w:val="009B1224"/>
    <w:rsid w:val="009B7133"/>
    <w:rsid w:val="009C0348"/>
    <w:rsid w:val="009C15B1"/>
    <w:rsid w:val="009C18B6"/>
    <w:rsid w:val="009C25BE"/>
    <w:rsid w:val="009C3C1C"/>
    <w:rsid w:val="009C4B92"/>
    <w:rsid w:val="009C4C1E"/>
    <w:rsid w:val="009D2DD5"/>
    <w:rsid w:val="009D7112"/>
    <w:rsid w:val="009E0D1A"/>
    <w:rsid w:val="009E2D99"/>
    <w:rsid w:val="009E665E"/>
    <w:rsid w:val="009F096B"/>
    <w:rsid w:val="009F1F23"/>
    <w:rsid w:val="009F1F91"/>
    <w:rsid w:val="009F2066"/>
    <w:rsid w:val="009F3523"/>
    <w:rsid w:val="009F4C7D"/>
    <w:rsid w:val="009F4FFF"/>
    <w:rsid w:val="009F514A"/>
    <w:rsid w:val="009F5BD8"/>
    <w:rsid w:val="00A026DA"/>
    <w:rsid w:val="00A06B4A"/>
    <w:rsid w:val="00A06CCE"/>
    <w:rsid w:val="00A07BA0"/>
    <w:rsid w:val="00A10D6B"/>
    <w:rsid w:val="00A13041"/>
    <w:rsid w:val="00A13690"/>
    <w:rsid w:val="00A14CF3"/>
    <w:rsid w:val="00A16A9C"/>
    <w:rsid w:val="00A2121F"/>
    <w:rsid w:val="00A22F55"/>
    <w:rsid w:val="00A23F38"/>
    <w:rsid w:val="00A246C4"/>
    <w:rsid w:val="00A304A0"/>
    <w:rsid w:val="00A354F5"/>
    <w:rsid w:val="00A41606"/>
    <w:rsid w:val="00A42CA9"/>
    <w:rsid w:val="00A4436A"/>
    <w:rsid w:val="00A458E8"/>
    <w:rsid w:val="00A511F4"/>
    <w:rsid w:val="00A533D9"/>
    <w:rsid w:val="00A56C81"/>
    <w:rsid w:val="00A63524"/>
    <w:rsid w:val="00A72BED"/>
    <w:rsid w:val="00A73CF2"/>
    <w:rsid w:val="00A76668"/>
    <w:rsid w:val="00A76B38"/>
    <w:rsid w:val="00A77FA0"/>
    <w:rsid w:val="00A818A3"/>
    <w:rsid w:val="00A859C1"/>
    <w:rsid w:val="00A862FA"/>
    <w:rsid w:val="00A9221D"/>
    <w:rsid w:val="00A96814"/>
    <w:rsid w:val="00A97D51"/>
    <w:rsid w:val="00AB322E"/>
    <w:rsid w:val="00AB4936"/>
    <w:rsid w:val="00AC3DC1"/>
    <w:rsid w:val="00AD0E03"/>
    <w:rsid w:val="00AD1A77"/>
    <w:rsid w:val="00AD1A95"/>
    <w:rsid w:val="00AD376C"/>
    <w:rsid w:val="00AD4ECC"/>
    <w:rsid w:val="00AD61E8"/>
    <w:rsid w:val="00AD6B73"/>
    <w:rsid w:val="00AE2F4B"/>
    <w:rsid w:val="00AE570A"/>
    <w:rsid w:val="00AE6406"/>
    <w:rsid w:val="00AF0A05"/>
    <w:rsid w:val="00AF1D80"/>
    <w:rsid w:val="00AF7233"/>
    <w:rsid w:val="00AF7651"/>
    <w:rsid w:val="00B000A1"/>
    <w:rsid w:val="00B0083E"/>
    <w:rsid w:val="00B01430"/>
    <w:rsid w:val="00B01BCE"/>
    <w:rsid w:val="00B0277D"/>
    <w:rsid w:val="00B05A73"/>
    <w:rsid w:val="00B072E8"/>
    <w:rsid w:val="00B16484"/>
    <w:rsid w:val="00B170BA"/>
    <w:rsid w:val="00B22FD3"/>
    <w:rsid w:val="00B244E2"/>
    <w:rsid w:val="00B3069F"/>
    <w:rsid w:val="00B329A2"/>
    <w:rsid w:val="00B346A5"/>
    <w:rsid w:val="00B35F46"/>
    <w:rsid w:val="00B41DFE"/>
    <w:rsid w:val="00B42D45"/>
    <w:rsid w:val="00B434DB"/>
    <w:rsid w:val="00B45E00"/>
    <w:rsid w:val="00B46050"/>
    <w:rsid w:val="00B46AD6"/>
    <w:rsid w:val="00B51880"/>
    <w:rsid w:val="00B52A23"/>
    <w:rsid w:val="00B5358C"/>
    <w:rsid w:val="00B544EB"/>
    <w:rsid w:val="00B55219"/>
    <w:rsid w:val="00B575BE"/>
    <w:rsid w:val="00B64B06"/>
    <w:rsid w:val="00B651C9"/>
    <w:rsid w:val="00B70208"/>
    <w:rsid w:val="00B73163"/>
    <w:rsid w:val="00B73843"/>
    <w:rsid w:val="00B748A4"/>
    <w:rsid w:val="00B74CCE"/>
    <w:rsid w:val="00B81B63"/>
    <w:rsid w:val="00B855F6"/>
    <w:rsid w:val="00B858F1"/>
    <w:rsid w:val="00B85D3F"/>
    <w:rsid w:val="00B9066B"/>
    <w:rsid w:val="00B9165D"/>
    <w:rsid w:val="00B916B1"/>
    <w:rsid w:val="00B924C5"/>
    <w:rsid w:val="00B964F3"/>
    <w:rsid w:val="00B9780F"/>
    <w:rsid w:val="00BA0B00"/>
    <w:rsid w:val="00BA2860"/>
    <w:rsid w:val="00BA393D"/>
    <w:rsid w:val="00BA4864"/>
    <w:rsid w:val="00BB4C89"/>
    <w:rsid w:val="00BB4DEE"/>
    <w:rsid w:val="00BB50C8"/>
    <w:rsid w:val="00BB7A10"/>
    <w:rsid w:val="00BB7F8A"/>
    <w:rsid w:val="00BD03E9"/>
    <w:rsid w:val="00BD2C8D"/>
    <w:rsid w:val="00BD4107"/>
    <w:rsid w:val="00BD5C09"/>
    <w:rsid w:val="00BE28AB"/>
    <w:rsid w:val="00BE7E95"/>
    <w:rsid w:val="00BF0D7E"/>
    <w:rsid w:val="00BF2A6E"/>
    <w:rsid w:val="00BF3E66"/>
    <w:rsid w:val="00BF7E07"/>
    <w:rsid w:val="00C05910"/>
    <w:rsid w:val="00C0641E"/>
    <w:rsid w:val="00C13147"/>
    <w:rsid w:val="00C1551C"/>
    <w:rsid w:val="00C170B3"/>
    <w:rsid w:val="00C25042"/>
    <w:rsid w:val="00C25721"/>
    <w:rsid w:val="00C274C3"/>
    <w:rsid w:val="00C3110E"/>
    <w:rsid w:val="00C3555A"/>
    <w:rsid w:val="00C35EE8"/>
    <w:rsid w:val="00C43BB7"/>
    <w:rsid w:val="00C530BA"/>
    <w:rsid w:val="00C540FA"/>
    <w:rsid w:val="00C541D0"/>
    <w:rsid w:val="00C57C64"/>
    <w:rsid w:val="00C67245"/>
    <w:rsid w:val="00C77051"/>
    <w:rsid w:val="00C7724F"/>
    <w:rsid w:val="00C8039F"/>
    <w:rsid w:val="00C83BF9"/>
    <w:rsid w:val="00C845EA"/>
    <w:rsid w:val="00C864E6"/>
    <w:rsid w:val="00C879C4"/>
    <w:rsid w:val="00C9198E"/>
    <w:rsid w:val="00C9361E"/>
    <w:rsid w:val="00C941E0"/>
    <w:rsid w:val="00C960C7"/>
    <w:rsid w:val="00C9622D"/>
    <w:rsid w:val="00C96C6A"/>
    <w:rsid w:val="00C97A2D"/>
    <w:rsid w:val="00CA095E"/>
    <w:rsid w:val="00CA0E78"/>
    <w:rsid w:val="00CA31AC"/>
    <w:rsid w:val="00CA3E1A"/>
    <w:rsid w:val="00CA5298"/>
    <w:rsid w:val="00CA5A2B"/>
    <w:rsid w:val="00CB3D39"/>
    <w:rsid w:val="00CB4236"/>
    <w:rsid w:val="00CB4F40"/>
    <w:rsid w:val="00CB5850"/>
    <w:rsid w:val="00CB6435"/>
    <w:rsid w:val="00CB6D90"/>
    <w:rsid w:val="00CC2DF9"/>
    <w:rsid w:val="00CC73AB"/>
    <w:rsid w:val="00CD1846"/>
    <w:rsid w:val="00CD1C28"/>
    <w:rsid w:val="00CD2F43"/>
    <w:rsid w:val="00CD69C9"/>
    <w:rsid w:val="00CE12D4"/>
    <w:rsid w:val="00CE3C0D"/>
    <w:rsid w:val="00CF0771"/>
    <w:rsid w:val="00CF0978"/>
    <w:rsid w:val="00CF33D7"/>
    <w:rsid w:val="00CF6488"/>
    <w:rsid w:val="00D004D9"/>
    <w:rsid w:val="00D02734"/>
    <w:rsid w:val="00D06B11"/>
    <w:rsid w:val="00D074EB"/>
    <w:rsid w:val="00D128A6"/>
    <w:rsid w:val="00D13E2D"/>
    <w:rsid w:val="00D14EB8"/>
    <w:rsid w:val="00D14EBF"/>
    <w:rsid w:val="00D1637A"/>
    <w:rsid w:val="00D209D7"/>
    <w:rsid w:val="00D21817"/>
    <w:rsid w:val="00D239C6"/>
    <w:rsid w:val="00D27009"/>
    <w:rsid w:val="00D30294"/>
    <w:rsid w:val="00D3063A"/>
    <w:rsid w:val="00D3354E"/>
    <w:rsid w:val="00D36D35"/>
    <w:rsid w:val="00D40FBB"/>
    <w:rsid w:val="00D44801"/>
    <w:rsid w:val="00D47B23"/>
    <w:rsid w:val="00D51B19"/>
    <w:rsid w:val="00D55A58"/>
    <w:rsid w:val="00D636CE"/>
    <w:rsid w:val="00D64D84"/>
    <w:rsid w:val="00D7165B"/>
    <w:rsid w:val="00D7395A"/>
    <w:rsid w:val="00D8512E"/>
    <w:rsid w:val="00D91CAB"/>
    <w:rsid w:val="00D9319F"/>
    <w:rsid w:val="00D96324"/>
    <w:rsid w:val="00D97589"/>
    <w:rsid w:val="00DA309C"/>
    <w:rsid w:val="00DA3CD7"/>
    <w:rsid w:val="00DB23B7"/>
    <w:rsid w:val="00DB435A"/>
    <w:rsid w:val="00DB69FA"/>
    <w:rsid w:val="00DC01DA"/>
    <w:rsid w:val="00DC0A4F"/>
    <w:rsid w:val="00DC1764"/>
    <w:rsid w:val="00DC609C"/>
    <w:rsid w:val="00DD2851"/>
    <w:rsid w:val="00DE1C8A"/>
    <w:rsid w:val="00DE3536"/>
    <w:rsid w:val="00DE3FB0"/>
    <w:rsid w:val="00DE5A2A"/>
    <w:rsid w:val="00DF3BF0"/>
    <w:rsid w:val="00DF4C42"/>
    <w:rsid w:val="00DF65CA"/>
    <w:rsid w:val="00E00A73"/>
    <w:rsid w:val="00E13177"/>
    <w:rsid w:val="00E172A7"/>
    <w:rsid w:val="00E24752"/>
    <w:rsid w:val="00E272F4"/>
    <w:rsid w:val="00E30DEA"/>
    <w:rsid w:val="00E32E84"/>
    <w:rsid w:val="00E40AE7"/>
    <w:rsid w:val="00E43C14"/>
    <w:rsid w:val="00E44F18"/>
    <w:rsid w:val="00E44FB9"/>
    <w:rsid w:val="00E45D90"/>
    <w:rsid w:val="00E47600"/>
    <w:rsid w:val="00E51726"/>
    <w:rsid w:val="00E542ED"/>
    <w:rsid w:val="00E54649"/>
    <w:rsid w:val="00E554A0"/>
    <w:rsid w:val="00E558A0"/>
    <w:rsid w:val="00E558CC"/>
    <w:rsid w:val="00E6344C"/>
    <w:rsid w:val="00E66FA3"/>
    <w:rsid w:val="00E67791"/>
    <w:rsid w:val="00E710B1"/>
    <w:rsid w:val="00E717AA"/>
    <w:rsid w:val="00E753F9"/>
    <w:rsid w:val="00E75FE1"/>
    <w:rsid w:val="00E76EAB"/>
    <w:rsid w:val="00E77D8C"/>
    <w:rsid w:val="00E85421"/>
    <w:rsid w:val="00E87CA9"/>
    <w:rsid w:val="00E932D2"/>
    <w:rsid w:val="00E93486"/>
    <w:rsid w:val="00E946AB"/>
    <w:rsid w:val="00E9655C"/>
    <w:rsid w:val="00EA131C"/>
    <w:rsid w:val="00EA1C47"/>
    <w:rsid w:val="00EA2E3C"/>
    <w:rsid w:val="00EA32F3"/>
    <w:rsid w:val="00EA653F"/>
    <w:rsid w:val="00EB2D59"/>
    <w:rsid w:val="00EB440A"/>
    <w:rsid w:val="00EB6DCB"/>
    <w:rsid w:val="00EB715A"/>
    <w:rsid w:val="00EC2466"/>
    <w:rsid w:val="00EC3C6A"/>
    <w:rsid w:val="00ED1EFC"/>
    <w:rsid w:val="00ED2213"/>
    <w:rsid w:val="00ED35DC"/>
    <w:rsid w:val="00ED6552"/>
    <w:rsid w:val="00ED6976"/>
    <w:rsid w:val="00EE50BB"/>
    <w:rsid w:val="00EE7F0D"/>
    <w:rsid w:val="00EF09E9"/>
    <w:rsid w:val="00EF5950"/>
    <w:rsid w:val="00EF6C6C"/>
    <w:rsid w:val="00F13DFE"/>
    <w:rsid w:val="00F17BA0"/>
    <w:rsid w:val="00F2256E"/>
    <w:rsid w:val="00F22E69"/>
    <w:rsid w:val="00F27AC1"/>
    <w:rsid w:val="00F27FD0"/>
    <w:rsid w:val="00F3058F"/>
    <w:rsid w:val="00F348A7"/>
    <w:rsid w:val="00F37FC3"/>
    <w:rsid w:val="00F405E0"/>
    <w:rsid w:val="00F408C0"/>
    <w:rsid w:val="00F40D89"/>
    <w:rsid w:val="00F41946"/>
    <w:rsid w:val="00F422F7"/>
    <w:rsid w:val="00F42521"/>
    <w:rsid w:val="00F42CB9"/>
    <w:rsid w:val="00F434F8"/>
    <w:rsid w:val="00F436FC"/>
    <w:rsid w:val="00F46D74"/>
    <w:rsid w:val="00F47456"/>
    <w:rsid w:val="00F47CAA"/>
    <w:rsid w:val="00F5222F"/>
    <w:rsid w:val="00F524AD"/>
    <w:rsid w:val="00F649F6"/>
    <w:rsid w:val="00F73590"/>
    <w:rsid w:val="00F77889"/>
    <w:rsid w:val="00F878B1"/>
    <w:rsid w:val="00F87E90"/>
    <w:rsid w:val="00F96A29"/>
    <w:rsid w:val="00FA2246"/>
    <w:rsid w:val="00FA29A9"/>
    <w:rsid w:val="00FA3566"/>
    <w:rsid w:val="00FA4A6D"/>
    <w:rsid w:val="00FA6974"/>
    <w:rsid w:val="00FA6BD6"/>
    <w:rsid w:val="00FB081D"/>
    <w:rsid w:val="00FB14A7"/>
    <w:rsid w:val="00FB475B"/>
    <w:rsid w:val="00FC0CDA"/>
    <w:rsid w:val="00FC0DDF"/>
    <w:rsid w:val="00FC259C"/>
    <w:rsid w:val="00FC7560"/>
    <w:rsid w:val="00FD1EC7"/>
    <w:rsid w:val="00FD1FF5"/>
    <w:rsid w:val="00FE0433"/>
    <w:rsid w:val="00FE22B2"/>
    <w:rsid w:val="00FE32C9"/>
    <w:rsid w:val="00FE55F6"/>
    <w:rsid w:val="00FF3811"/>
    <w:rsid w:val="00FF5DC7"/>
    <w:rsid w:val="00FF66B7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2D556"/>
  <w14:defaultImageDpi w14:val="32767"/>
  <w15:chartTrackingRefBased/>
  <w15:docId w15:val="{2F885793-5DE6-DB40-9EC1-ACCA5515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811"/>
    <w:rPr>
      <w:rFonts w:eastAsia="Times New Roman" w:cs="Times New Roman"/>
      <w:sz w:val="22"/>
    </w:rPr>
  </w:style>
  <w:style w:type="paragraph" w:styleId="Heading1">
    <w:name w:val="heading 1"/>
    <w:basedOn w:val="Heading3"/>
    <w:next w:val="Normal"/>
    <w:link w:val="Heading1Char"/>
    <w:qFormat/>
    <w:rsid w:val="001003A8"/>
    <w:pPr>
      <w:keepLines w:val="0"/>
      <w:numPr>
        <w:numId w:val="15"/>
      </w:numPr>
      <w:spacing w:before="240" w:after="60"/>
      <w:outlineLvl w:val="0"/>
    </w:pPr>
    <w:rPr>
      <w:rFonts w:eastAsia="Times New Roman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311F4"/>
    <w:pPr>
      <w:keepNext/>
      <w:numPr>
        <w:numId w:val="16"/>
      </w:numPr>
      <w:spacing w:before="240" w:after="60"/>
      <w:outlineLvl w:val="1"/>
    </w:pPr>
    <w:rPr>
      <w:rFonts w:cs="Arial"/>
      <w:b/>
      <w:bCs/>
      <w:iCs/>
      <w:color w:val="538135" w:themeColor="accent6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53F9"/>
    <w:pPr>
      <w:keepNext/>
      <w:keepLines/>
      <w:spacing w:before="40"/>
      <w:ind w:firstLine="360"/>
      <w:outlineLvl w:val="2"/>
    </w:pPr>
    <w:rPr>
      <w:rFonts w:eastAsiaTheme="majorEastAsia" w:cstheme="minorHAnsi"/>
      <w:color w:val="385623" w:themeColor="accent6" w:themeShade="80"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35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03A8"/>
    <w:rPr>
      <w:rFonts w:eastAsia="Times New Roman" w:cs="Arial"/>
      <w:b/>
      <w:bCs/>
      <w:color w:val="385623" w:themeColor="accent6" w:themeShade="80"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2311F4"/>
    <w:rPr>
      <w:rFonts w:eastAsia="Times New Roman" w:cs="Arial"/>
      <w:b/>
      <w:bCs/>
      <w:iCs/>
      <w:color w:val="538135" w:themeColor="accent6" w:themeShade="BF"/>
    </w:rPr>
  </w:style>
  <w:style w:type="paragraph" w:styleId="Footer">
    <w:name w:val="footer"/>
    <w:basedOn w:val="Normal"/>
    <w:link w:val="FooterChar"/>
    <w:rsid w:val="009918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1810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991810"/>
  </w:style>
  <w:style w:type="paragraph" w:styleId="ListParagraph">
    <w:name w:val="List Paragraph"/>
    <w:basedOn w:val="Normal"/>
    <w:link w:val="ListParagraphChar"/>
    <w:uiPriority w:val="34"/>
    <w:qFormat/>
    <w:rsid w:val="00991810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991810"/>
    <w:pPr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991810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styleId="Strong">
    <w:name w:val="Strong"/>
    <w:basedOn w:val="DefaultParagraphFont"/>
    <w:qFormat/>
    <w:rsid w:val="0099181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753F9"/>
    <w:rPr>
      <w:rFonts w:eastAsiaTheme="majorEastAsia" w:cstheme="minorHAnsi"/>
      <w:color w:val="385623" w:themeColor="accent6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67633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763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756DC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4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3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36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369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369"/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36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369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16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25DA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TOC1">
    <w:name w:val="toc 1"/>
    <w:basedOn w:val="Normal"/>
    <w:next w:val="Normal"/>
    <w:autoRedefine/>
    <w:uiPriority w:val="39"/>
    <w:unhideWhenUsed/>
    <w:rsid w:val="00922D02"/>
    <w:pPr>
      <w:tabs>
        <w:tab w:val="left" w:pos="660"/>
        <w:tab w:val="right" w:leader="dot" w:pos="8630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25DAC"/>
    <w:pPr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25DAC"/>
    <w:pPr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25DAC"/>
    <w:pPr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25DAC"/>
    <w:pPr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25DAC"/>
    <w:pPr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25DAC"/>
    <w:pPr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25DAC"/>
    <w:pPr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25DAC"/>
    <w:pPr>
      <w:ind w:left="1760"/>
    </w:pPr>
    <w:rPr>
      <w:rFonts w:cstheme="minorHAns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003A8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B14A7"/>
    <w:rPr>
      <w:rFonts w:eastAsia="Times New Roman" w:cs="Times New Roman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13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3CC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13CC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5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A3566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A3566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91CAB"/>
    <w:rPr>
      <w:color w:val="605E5C"/>
      <w:shd w:val="clear" w:color="auto" w:fill="E1DFDD"/>
    </w:rPr>
  </w:style>
  <w:style w:type="numbering" w:customStyle="1" w:styleId="ImportedStyle7">
    <w:name w:val="Imported Style 7"/>
    <w:rsid w:val="00B072E8"/>
    <w:pPr>
      <w:numPr>
        <w:numId w:val="35"/>
      </w:numPr>
    </w:pPr>
  </w:style>
  <w:style w:type="numbering" w:customStyle="1" w:styleId="ImportedStyle8">
    <w:name w:val="Imported Style 8"/>
    <w:rsid w:val="00B072E8"/>
    <w:pPr>
      <w:numPr>
        <w:numId w:val="37"/>
      </w:numPr>
    </w:pPr>
  </w:style>
  <w:style w:type="numbering" w:customStyle="1" w:styleId="ImportedStyle9">
    <w:name w:val="Imported Style 9"/>
    <w:rsid w:val="00B072E8"/>
    <w:pPr>
      <w:numPr>
        <w:numId w:val="39"/>
      </w:numPr>
    </w:pPr>
  </w:style>
  <w:style w:type="paragraph" w:customStyle="1" w:styleId="Default">
    <w:name w:val="Default"/>
    <w:rsid w:val="00B072E8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32">
    <w:name w:val="Imported Style 32"/>
    <w:rsid w:val="00B072E8"/>
    <w:pPr>
      <w:numPr>
        <w:numId w:val="41"/>
      </w:numPr>
    </w:pPr>
  </w:style>
  <w:style w:type="paragraph" w:customStyle="1" w:styleId="Body">
    <w:name w:val="Body"/>
    <w:rsid w:val="00B072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6C7A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AF7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4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8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7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5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2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3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8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7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6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3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0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consensus.org/about/priorities/" TargetMode="External"/><Relationship Id="rId18" Type="http://schemas.openxmlformats.org/officeDocument/2006/relationships/hyperlink" Target="https://acconsensus.org/wp-content/uploads/2024/02/FINAL-ACCG-5-Year-Strategic-Plan_2023-28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acconsensus.org/wp-content/uploads/2024/02/FINAL-ACCG-5-Year-Strategic-Plan_2023-28.pdf" TargetMode="External"/><Relationship Id="rId17" Type="http://schemas.openxmlformats.org/officeDocument/2006/relationships/hyperlink" Target="https://acconsensus.org/memorandum-of-agreement-mo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cconsensus.org/memorandum-of-agreement-moa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consensus.org/wp-content/uploads/2022/04/FINAL-ACCG-Communication-and-Engagement-Plan_2021-07-08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cconsensus.org/wp-content/uploads/2020/02/ACCG-Collaborative-Engagement-Strategy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cconsensus.org/accg-principles-and-policies-to-guide-operation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consensus.org/wp-content/uploads/2024/02/FINAL-ACCG-5-Year-Strategic-Plan_2023-28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EF2DFD3FFCD46B533C23E0A94A9FD" ma:contentTypeVersion="11" ma:contentTypeDescription="Create a new document." ma:contentTypeScope="" ma:versionID="c5d2d493e628ca8c7f758c37c93fd118">
  <xsd:schema xmlns:xsd="http://www.w3.org/2001/XMLSchema" xmlns:xs="http://www.w3.org/2001/XMLSchema" xmlns:p="http://schemas.microsoft.com/office/2006/metadata/properties" xmlns:ns3="cde269a4-3beb-4840-b916-6dfbfd25d11d" xmlns:ns4="7649fc18-936a-4fa0-b109-ce69ff970e22" targetNamespace="http://schemas.microsoft.com/office/2006/metadata/properties" ma:root="true" ma:fieldsID="48be0d09989d17cfc1dcc00e43f9536d" ns3:_="" ns4:_="">
    <xsd:import namespace="cde269a4-3beb-4840-b916-6dfbfd25d11d"/>
    <xsd:import namespace="7649fc18-936a-4fa0-b109-ce69ff970e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269a4-3beb-4840-b916-6dfbfd25d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9fc18-936a-4fa0-b109-ce69ff970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AC5A25-DBAC-3A43-868D-B7E493E2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814571-24AF-4640-A18D-388D5867F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807DD2-CC42-4640-A7DB-21681EF703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9C0D7F-756C-4052-B39D-7052E0AA2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e269a4-3beb-4840-b916-6dfbfd25d11d"/>
    <ds:schemaRef ds:uri="7649fc18-936a-4fa0-b109-ce69ff970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Megan Layhee</cp:lastModifiedBy>
  <cp:revision>4</cp:revision>
  <cp:lastPrinted>2024-06-20T22:25:00Z</cp:lastPrinted>
  <dcterms:created xsi:type="dcterms:W3CDTF">2024-06-20T22:24:00Z</dcterms:created>
  <dcterms:modified xsi:type="dcterms:W3CDTF">2024-06-20T22:27:00Z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0x010100561EF2DFD3FFCD46B533C23E0A94A9FD</vt:lpwstr>
  </property>
</Properties>
</file>